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AA2" w:rsidRPr="00360BB9" w:rsidRDefault="00793AA2" w:rsidP="00793AA2">
      <w:pPr>
        <w:rPr>
          <w:rFonts w:ascii="Book Antiqua" w:hAnsi="Book Antiqua"/>
          <w:sz w:val="24"/>
          <w:szCs w:val="24"/>
        </w:rPr>
      </w:pPr>
      <w:r>
        <w:rPr>
          <w:rFonts w:ascii="Book Antiqua" w:hAnsi="Book Antiqua"/>
          <w:sz w:val="24"/>
          <w:szCs w:val="24"/>
        </w:rPr>
        <w:t>NASA/SP-20</w:t>
      </w:r>
      <w:r w:rsidR="00DA4168">
        <w:rPr>
          <w:rFonts w:ascii="Book Antiqua" w:hAnsi="Book Antiqua"/>
          <w:sz w:val="24"/>
          <w:szCs w:val="24"/>
        </w:rPr>
        <w:t>10</w:t>
      </w:r>
      <w:r>
        <w:rPr>
          <w:rFonts w:ascii="Book Antiqua" w:hAnsi="Book Antiqua"/>
          <w:sz w:val="24"/>
          <w:szCs w:val="24"/>
        </w:rPr>
        <w:t>-</w:t>
      </w:r>
      <w:r w:rsidR="00D13991">
        <w:rPr>
          <w:rFonts w:ascii="Book Antiqua" w:hAnsi="Book Antiqua"/>
          <w:sz w:val="24"/>
          <w:szCs w:val="24"/>
        </w:rPr>
        <w:t>3406</w:t>
      </w:r>
    </w:p>
    <w:p w:rsidR="00793AA2" w:rsidRPr="00360BB9" w:rsidRDefault="00793AA2" w:rsidP="00793AA2">
      <w:pPr>
        <w:rPr>
          <w:rFonts w:ascii="Book Antiqua" w:hAnsi="Book Antiqua"/>
          <w:sz w:val="24"/>
          <w:szCs w:val="24"/>
        </w:rPr>
      </w:pPr>
    </w:p>
    <w:p w:rsidR="00CD4065" w:rsidRPr="00360BB9" w:rsidRDefault="00CD4065" w:rsidP="000B1A32">
      <w:pPr>
        <w:pStyle w:val="Heading1"/>
        <w:jc w:val="left"/>
        <w:rPr>
          <w:rFonts w:ascii="Book Antiqua" w:hAnsi="Book Antiqua" w:cs="Arial"/>
          <w:b/>
          <w:szCs w:val="24"/>
          <w:u w:val="single"/>
        </w:rPr>
      </w:pPr>
    </w:p>
    <w:p w:rsidR="00793AA2" w:rsidRDefault="00793AA2" w:rsidP="000B1A32">
      <w:pPr>
        <w:rPr>
          <w:rFonts w:ascii="Book Antiqua" w:hAnsi="Book Antiqua"/>
          <w:sz w:val="24"/>
          <w:szCs w:val="24"/>
        </w:rPr>
      </w:pPr>
      <w:r>
        <w:rPr>
          <w:rFonts w:ascii="Book Antiqua" w:hAnsi="Book Antiqua"/>
          <w:noProof/>
          <w:sz w:val="24"/>
          <w:szCs w:val="24"/>
        </w:rPr>
        <w:drawing>
          <wp:inline distT="0" distB="0" distL="0" distR="0">
            <wp:extent cx="1504950" cy="1350829"/>
            <wp:effectExtent l="19050" t="0" r="0" b="0"/>
            <wp:docPr id="2" name="Picture 15" descr="Meatbal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atball_color"/>
                    <pic:cNvPicPr>
                      <a:picLocks noChangeAspect="1" noChangeArrowheads="1"/>
                    </pic:cNvPicPr>
                  </pic:nvPicPr>
                  <pic:blipFill>
                    <a:blip r:embed="rId9" cstate="print"/>
                    <a:srcRect/>
                    <a:stretch>
                      <a:fillRect/>
                    </a:stretch>
                  </pic:blipFill>
                  <pic:spPr bwMode="auto">
                    <a:xfrm>
                      <a:off x="0" y="0"/>
                      <a:ext cx="1502704" cy="1348813"/>
                    </a:xfrm>
                    <a:prstGeom prst="rect">
                      <a:avLst/>
                    </a:prstGeom>
                    <a:noFill/>
                  </pic:spPr>
                </pic:pic>
              </a:graphicData>
            </a:graphic>
          </wp:inline>
        </w:drawing>
      </w:r>
    </w:p>
    <w:p w:rsidR="00793AA2" w:rsidRDefault="00793AA2" w:rsidP="000B1A32">
      <w:pPr>
        <w:rPr>
          <w:rFonts w:ascii="Book Antiqua" w:hAnsi="Book Antiqua"/>
          <w:sz w:val="24"/>
          <w:szCs w:val="24"/>
        </w:rPr>
      </w:pPr>
    </w:p>
    <w:p w:rsidR="00793AA2" w:rsidRDefault="00793AA2" w:rsidP="000B1A32">
      <w:pPr>
        <w:rPr>
          <w:rFonts w:ascii="Book Antiqua" w:hAnsi="Book Antiqua"/>
          <w:sz w:val="24"/>
          <w:szCs w:val="24"/>
        </w:rPr>
      </w:pPr>
    </w:p>
    <w:p w:rsidR="00793AA2" w:rsidRDefault="00793AA2" w:rsidP="000B1A32">
      <w:pPr>
        <w:rPr>
          <w:rFonts w:ascii="Book Antiqua" w:hAnsi="Book Antiqua"/>
          <w:sz w:val="24"/>
          <w:szCs w:val="24"/>
        </w:rPr>
      </w:pPr>
    </w:p>
    <w:p w:rsidR="008039E8" w:rsidRPr="00801F04" w:rsidRDefault="00793AA2" w:rsidP="00801F04">
      <w:pPr>
        <w:pStyle w:val="Heading7"/>
        <w:pBdr>
          <w:top w:val="none" w:sz="0" w:space="0" w:color="auto"/>
          <w:left w:val="none" w:sz="0" w:space="0" w:color="auto"/>
          <w:bottom w:val="none" w:sz="0" w:space="0" w:color="auto"/>
          <w:right w:val="none" w:sz="0" w:space="0" w:color="auto"/>
        </w:pBdr>
        <w:jc w:val="left"/>
        <w:rPr>
          <w:color w:val="0000FF"/>
        </w:rPr>
      </w:pPr>
      <w:r w:rsidRPr="00801F04">
        <w:rPr>
          <w:color w:val="0000FF"/>
        </w:rPr>
        <w:t>Integrated Baseline Review (IBR) Handbook</w:t>
      </w:r>
    </w:p>
    <w:p w:rsidR="008039E8" w:rsidRPr="00360BB9" w:rsidRDefault="008039E8" w:rsidP="000B1A32">
      <w:pPr>
        <w:rPr>
          <w:rFonts w:ascii="Book Antiqua" w:hAnsi="Book Antiqua"/>
          <w:sz w:val="24"/>
          <w:szCs w:val="24"/>
        </w:rPr>
      </w:pPr>
    </w:p>
    <w:p w:rsidR="008039E8" w:rsidRPr="00360BB9" w:rsidRDefault="008039E8" w:rsidP="000B1A32">
      <w:pPr>
        <w:rPr>
          <w:rFonts w:ascii="Book Antiqua" w:hAnsi="Book Antiqua"/>
          <w:sz w:val="24"/>
          <w:szCs w:val="24"/>
        </w:rPr>
      </w:pPr>
    </w:p>
    <w:p w:rsidR="008039E8" w:rsidRPr="00360BB9" w:rsidRDefault="008039E8" w:rsidP="000B1A32">
      <w:pPr>
        <w:rPr>
          <w:rFonts w:ascii="Book Antiqua" w:hAnsi="Book Antiqua"/>
          <w:sz w:val="24"/>
          <w:szCs w:val="24"/>
        </w:rPr>
      </w:pPr>
    </w:p>
    <w:p w:rsidR="00793AA2" w:rsidRDefault="00793AA2" w:rsidP="000B1A32">
      <w:pPr>
        <w:rPr>
          <w:rFonts w:ascii="Book Antiqua" w:hAnsi="Book Antiqua" w:cs="Arial"/>
          <w:b/>
          <w:color w:val="CC0000"/>
          <w:sz w:val="24"/>
          <w:szCs w:val="24"/>
          <w:u w:val="single"/>
        </w:rPr>
      </w:pPr>
    </w:p>
    <w:p w:rsidR="002424D7" w:rsidRDefault="002424D7" w:rsidP="002424D7">
      <w:pPr>
        <w:pBdr>
          <w:top w:val="single" w:sz="4" w:space="1" w:color="auto"/>
          <w:left w:val="single" w:sz="4" w:space="4" w:color="auto"/>
          <w:bottom w:val="single" w:sz="4" w:space="6" w:color="auto"/>
          <w:right w:val="single" w:sz="4" w:space="4" w:color="auto"/>
        </w:pBdr>
        <w:jc w:val="center"/>
        <w:rPr>
          <w:rFonts w:ascii="Arial Narrow" w:hAnsi="Arial Narrow"/>
          <w:b/>
          <w:sz w:val="22"/>
          <w:szCs w:val="22"/>
        </w:rPr>
      </w:pPr>
      <w:r>
        <w:rPr>
          <w:rFonts w:ascii="Arial Narrow" w:hAnsi="Arial Narrow"/>
          <w:b/>
          <w:sz w:val="22"/>
          <w:szCs w:val="22"/>
        </w:rPr>
        <w:t>EAR 99 -- NO LICENSE REQUIRED</w:t>
      </w:r>
    </w:p>
    <w:p w:rsidR="002424D7" w:rsidRDefault="002424D7" w:rsidP="002424D7">
      <w:pPr>
        <w:pBdr>
          <w:top w:val="single" w:sz="4" w:space="1" w:color="auto"/>
          <w:left w:val="single" w:sz="4" w:space="4" w:color="auto"/>
          <w:bottom w:val="single" w:sz="4" w:space="6" w:color="auto"/>
          <w:right w:val="single" w:sz="4" w:space="4" w:color="auto"/>
        </w:pBdr>
        <w:jc w:val="both"/>
        <w:rPr>
          <w:rFonts w:ascii="Arial Narrow" w:hAnsi="Arial Narrow"/>
          <w:sz w:val="22"/>
          <w:szCs w:val="22"/>
        </w:rPr>
      </w:pPr>
      <w:r>
        <w:rPr>
          <w:rFonts w:ascii="Arial Narrow" w:hAnsi="Arial Narrow"/>
          <w:sz w:val="22"/>
          <w:szCs w:val="22"/>
        </w:rPr>
        <w:t xml:space="preserve">The information contained in the document is technical in content, but not technical data as defined by the International Traffic in Arms Regulations (ITAR) or the Export Administration Regulations (EAR), and therefore is </w:t>
      </w:r>
      <w:r>
        <w:rPr>
          <w:rFonts w:ascii="Arial Narrow" w:hAnsi="Arial Narrow"/>
          <w:sz w:val="22"/>
          <w:szCs w:val="22"/>
          <w:u w:val="single"/>
        </w:rPr>
        <w:t>EAR 99 NLR, no export license required</w:t>
      </w:r>
      <w:r>
        <w:rPr>
          <w:rFonts w:ascii="Arial Narrow" w:hAnsi="Arial Narrow"/>
          <w:sz w:val="22"/>
          <w:szCs w:val="22"/>
        </w:rPr>
        <w:t xml:space="preserve">, suitable for public release.  [General Prohibition Six (Embargo) applies to all items subject to the EAR, i.e. items on the CCL and within EAR 99 NLR.  You may </w:t>
      </w:r>
      <w:r>
        <w:rPr>
          <w:rFonts w:ascii="Arial Narrow" w:hAnsi="Arial Narrow"/>
          <w:sz w:val="22"/>
          <w:szCs w:val="22"/>
          <w:u w:val="single"/>
        </w:rPr>
        <w:t>not</w:t>
      </w:r>
      <w:r>
        <w:rPr>
          <w:rFonts w:ascii="Arial Narrow" w:hAnsi="Arial Narrow"/>
          <w:sz w:val="22"/>
          <w:szCs w:val="22"/>
        </w:rPr>
        <w:t xml:space="preserve"> make an export or re-export contrary to the provisions of part 746 (Embargos and Other Special Controls) of the EAR and 22 CFR part 126.1 of the ITAR].  </w:t>
      </w:r>
    </w:p>
    <w:p w:rsidR="002424D7" w:rsidRDefault="002424D7" w:rsidP="002424D7">
      <w:pPr>
        <w:pBdr>
          <w:top w:val="single" w:sz="4" w:space="1" w:color="auto"/>
          <w:left w:val="single" w:sz="4" w:space="4" w:color="auto"/>
          <w:bottom w:val="single" w:sz="4" w:space="6" w:color="auto"/>
          <w:right w:val="single" w:sz="4" w:space="4" w:color="auto"/>
        </w:pBdr>
        <w:jc w:val="center"/>
        <w:rPr>
          <w:rFonts w:ascii="Arial Narrow" w:hAnsi="Arial Narrow"/>
          <w:i/>
        </w:rPr>
      </w:pPr>
      <w:r>
        <w:rPr>
          <w:rFonts w:ascii="Arial Narrow" w:hAnsi="Arial Narrow"/>
          <w:i/>
        </w:rPr>
        <w:t>NASA KSC Export Control Office (321-867-6367 or 321-867-6066)</w:t>
      </w: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Default="00793AA2" w:rsidP="000B1A32">
      <w:pPr>
        <w:rPr>
          <w:rFonts w:ascii="Book Antiqua" w:hAnsi="Book Antiqua" w:cs="Arial"/>
          <w:b/>
          <w:color w:val="CC0000"/>
          <w:sz w:val="24"/>
          <w:szCs w:val="24"/>
          <w:u w:val="single"/>
        </w:rPr>
      </w:pPr>
    </w:p>
    <w:p w:rsidR="00793AA2" w:rsidRPr="00801F04" w:rsidRDefault="00793AA2" w:rsidP="000B1A32">
      <w:pPr>
        <w:rPr>
          <w:rFonts w:ascii="Arial" w:hAnsi="Arial" w:cs="Arial"/>
          <w:sz w:val="24"/>
          <w:szCs w:val="24"/>
        </w:rPr>
      </w:pPr>
      <w:r w:rsidRPr="00801F04">
        <w:rPr>
          <w:rFonts w:ascii="Arial" w:hAnsi="Arial" w:cs="Arial"/>
          <w:sz w:val="24"/>
          <w:szCs w:val="24"/>
        </w:rPr>
        <w:t>National Aeronautics and Space Administration</w:t>
      </w:r>
    </w:p>
    <w:p w:rsidR="00793AA2" w:rsidRPr="00801F04" w:rsidRDefault="00793AA2" w:rsidP="000B1A32">
      <w:pPr>
        <w:rPr>
          <w:rFonts w:ascii="Arial" w:hAnsi="Arial" w:cs="Arial"/>
          <w:sz w:val="24"/>
          <w:szCs w:val="24"/>
        </w:rPr>
      </w:pPr>
      <w:r w:rsidRPr="00801F04">
        <w:rPr>
          <w:rFonts w:ascii="Arial" w:hAnsi="Arial" w:cs="Arial"/>
          <w:sz w:val="24"/>
          <w:szCs w:val="24"/>
        </w:rPr>
        <w:t>NASA Headquarters</w:t>
      </w:r>
    </w:p>
    <w:p w:rsidR="00793AA2" w:rsidRPr="00801F04" w:rsidRDefault="00793AA2" w:rsidP="000B1A32">
      <w:pPr>
        <w:rPr>
          <w:rFonts w:ascii="Arial" w:hAnsi="Arial" w:cs="Arial"/>
          <w:sz w:val="24"/>
          <w:szCs w:val="24"/>
        </w:rPr>
      </w:pPr>
      <w:r w:rsidRPr="00801F04">
        <w:rPr>
          <w:rFonts w:ascii="Arial" w:hAnsi="Arial" w:cs="Arial"/>
          <w:sz w:val="24"/>
          <w:szCs w:val="24"/>
        </w:rPr>
        <w:t>Washington, D.C. 20546</w:t>
      </w:r>
    </w:p>
    <w:p w:rsidR="00793AA2" w:rsidRPr="00801F04" w:rsidRDefault="00793AA2" w:rsidP="000B1A32">
      <w:pPr>
        <w:rPr>
          <w:rFonts w:ascii="Arial" w:hAnsi="Arial" w:cs="Arial"/>
          <w:sz w:val="24"/>
          <w:szCs w:val="24"/>
        </w:rPr>
      </w:pPr>
    </w:p>
    <w:p w:rsidR="00360BB9" w:rsidRPr="00801F04" w:rsidRDefault="00793AA2" w:rsidP="000B1A32">
      <w:pPr>
        <w:rPr>
          <w:rFonts w:ascii="Arial" w:hAnsi="Arial" w:cs="Arial"/>
          <w:b/>
          <w:color w:val="CC0000"/>
          <w:sz w:val="24"/>
          <w:szCs w:val="24"/>
          <w:u w:val="single"/>
        </w:rPr>
      </w:pPr>
      <w:r w:rsidRPr="00801F04">
        <w:rPr>
          <w:rFonts w:ascii="Arial" w:hAnsi="Arial" w:cs="Arial"/>
          <w:sz w:val="24"/>
          <w:szCs w:val="24"/>
        </w:rPr>
        <w:lastRenderedPageBreak/>
        <w:t>October 2009</w:t>
      </w:r>
      <w:r w:rsidR="009526E1">
        <w:object w:dxaOrig="9180" w:dyaOrig="11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75pt" o:ole="">
            <v:imagedata r:id="rId10" o:title=""/>
          </v:shape>
          <o:OLEObject Type="Embed" ProgID="AcroExch.Document.7" ShapeID="_x0000_i1025" DrawAspect="Content" ObjectID="_1405236954" r:id="rId11"/>
        </w:object>
      </w:r>
      <w:r w:rsidR="00AE2895" w:rsidRPr="00801F04">
        <w:rPr>
          <w:rFonts w:ascii="Arial" w:hAnsi="Arial" w:cs="Arial"/>
          <w:b/>
          <w:color w:val="CC0000"/>
          <w:sz w:val="24"/>
          <w:szCs w:val="24"/>
          <w:u w:val="single"/>
        </w:rPr>
        <w:br w:type="page"/>
      </w:r>
    </w:p>
    <w:p w:rsidR="00793AA2" w:rsidRPr="00801F04" w:rsidRDefault="00793AA2" w:rsidP="00801F04">
      <w:pPr>
        <w:pStyle w:val="Heading7"/>
        <w:pBdr>
          <w:top w:val="none" w:sz="0" w:space="0" w:color="auto"/>
          <w:left w:val="none" w:sz="0" w:space="0" w:color="auto"/>
          <w:bottom w:val="none" w:sz="0" w:space="0" w:color="auto"/>
          <w:right w:val="none" w:sz="0" w:space="0" w:color="auto"/>
        </w:pBdr>
        <w:jc w:val="left"/>
        <w:rPr>
          <w:color w:val="0000FF"/>
        </w:rPr>
      </w:pPr>
      <w:r w:rsidRPr="00801F04">
        <w:rPr>
          <w:color w:val="0000FF"/>
        </w:rPr>
        <w:lastRenderedPageBreak/>
        <w:t>NASA STI Program…in Profile</w:t>
      </w:r>
    </w:p>
    <w:p w:rsidR="00793AA2" w:rsidRDefault="00793AA2" w:rsidP="00793AA2">
      <w:pPr>
        <w:pStyle w:val="Heading3"/>
        <w:rPr>
          <w:color w:val="0000FF"/>
          <w:sz w:val="28"/>
        </w:rPr>
      </w:pPr>
    </w:p>
    <w:p w:rsidR="00793AA2" w:rsidRDefault="00793AA2" w:rsidP="00793AA2">
      <w:pPr>
        <w:pStyle w:val="Heading4"/>
        <w:rPr>
          <w:b w:val="0"/>
          <w:sz w:val="24"/>
        </w:rPr>
      </w:pPr>
      <w:r>
        <w:rPr>
          <w:b w:val="0"/>
          <w:sz w:val="24"/>
        </w:rPr>
        <w:t>Since its founding, the national Aeronautics and Space Administration (NASA) has been dedicated to the advancement of aeronautics and space science.  The NASA Scientific and Technical Information (STI) program plays a key part in helping NASA maintain this important role.</w:t>
      </w:r>
    </w:p>
    <w:p w:rsidR="00793AA2" w:rsidRDefault="00793AA2" w:rsidP="00793AA2">
      <w:pPr>
        <w:pStyle w:val="Heading4"/>
        <w:rPr>
          <w:b w:val="0"/>
          <w:sz w:val="24"/>
        </w:rPr>
      </w:pPr>
    </w:p>
    <w:p w:rsidR="003066D2" w:rsidRDefault="00793AA2" w:rsidP="00793AA2">
      <w:pPr>
        <w:pStyle w:val="Heading4"/>
        <w:rPr>
          <w:b w:val="0"/>
          <w:sz w:val="24"/>
        </w:rPr>
      </w:pPr>
      <w:r>
        <w:rPr>
          <w:b w:val="0"/>
          <w:sz w:val="24"/>
        </w:rPr>
        <w:t>The NASA STI program operates under the auspices of the Agency Chief Information Officer.  It collects, organizes, provides for archiving, and disseminates NASA’s STI.  The NASA STI pro</w:t>
      </w:r>
      <w:r w:rsidR="003066D2">
        <w:rPr>
          <w:b w:val="0"/>
          <w:sz w:val="24"/>
        </w:rPr>
        <w:t>gram provides access to the NASA</w:t>
      </w:r>
      <w:r>
        <w:rPr>
          <w:b w:val="0"/>
          <w:sz w:val="24"/>
        </w:rPr>
        <w:t xml:space="preserve"> Aeronautics and Space Database and its public interface, the NASA technical report server, thus providing one of the largest collections of aeronautical and space science STI in the world.  Results are published in both non-NASA channels and by NASA in the NASA STI report series, which include the following types</w:t>
      </w:r>
      <w:r w:rsidR="003066D2">
        <w:rPr>
          <w:b w:val="0"/>
          <w:sz w:val="24"/>
        </w:rPr>
        <w:t>:</w:t>
      </w:r>
    </w:p>
    <w:p w:rsidR="003066D2" w:rsidRPr="003066D2" w:rsidRDefault="003066D2" w:rsidP="00254DDE">
      <w:pPr>
        <w:pStyle w:val="Heading4"/>
        <w:numPr>
          <w:ilvl w:val="0"/>
          <w:numId w:val="28"/>
        </w:numPr>
      </w:pPr>
      <w:r w:rsidRPr="003066D2">
        <w:rPr>
          <w:sz w:val="24"/>
        </w:rPr>
        <w:t xml:space="preserve">Technical Publications:  </w:t>
      </w:r>
      <w:r w:rsidRPr="003066D2">
        <w:rPr>
          <w:b w:val="0"/>
          <w:sz w:val="24"/>
        </w:rPr>
        <w:t>Reports of completed research or major significant phase of research that present the results of NASA programs and include extensive data or theoretical analysis.  Includes compilations of significant scientific and technical data and information deemed to be of continuing reference value.  NASA counterpart or peer-reviewed formal professional papers but has less stringent limitations</w:t>
      </w:r>
      <w:r>
        <w:rPr>
          <w:b w:val="0"/>
          <w:sz w:val="24"/>
        </w:rPr>
        <w:t xml:space="preserve"> on manuscript length and extent of</w:t>
      </w:r>
      <w:r w:rsidRPr="003066D2">
        <w:rPr>
          <w:b w:val="0"/>
          <w:sz w:val="24"/>
        </w:rPr>
        <w:t xml:space="preserve"> graphic presentations.</w:t>
      </w:r>
    </w:p>
    <w:p w:rsidR="003066D2" w:rsidRPr="003066D2" w:rsidRDefault="003066D2" w:rsidP="00254DDE">
      <w:pPr>
        <w:pStyle w:val="Heading4"/>
        <w:numPr>
          <w:ilvl w:val="0"/>
          <w:numId w:val="28"/>
        </w:numPr>
        <w:rPr>
          <w:sz w:val="24"/>
        </w:rPr>
      </w:pPr>
      <w:r w:rsidRPr="003066D2">
        <w:rPr>
          <w:sz w:val="24"/>
        </w:rPr>
        <w:t xml:space="preserve">Technical Memorandum:  </w:t>
      </w:r>
      <w:r w:rsidRPr="003066D2">
        <w:rPr>
          <w:b w:val="0"/>
          <w:sz w:val="24"/>
        </w:rPr>
        <w:t>Scientific and technical findings that are preliminary or of specialized interest, e.g., quick release reports, working papers, and bibliographies that contain minimal annotation.  Does not contain extensive analysis.</w:t>
      </w:r>
    </w:p>
    <w:p w:rsidR="003066D2" w:rsidRPr="003066D2" w:rsidRDefault="003066D2" w:rsidP="00254DDE">
      <w:pPr>
        <w:pStyle w:val="Heading4"/>
        <w:numPr>
          <w:ilvl w:val="0"/>
          <w:numId w:val="28"/>
        </w:numPr>
        <w:rPr>
          <w:sz w:val="24"/>
        </w:rPr>
      </w:pPr>
      <w:r w:rsidRPr="003066D2">
        <w:rPr>
          <w:sz w:val="24"/>
        </w:rPr>
        <w:t xml:space="preserve">Contractor Report:  </w:t>
      </w:r>
      <w:r w:rsidRPr="003066D2">
        <w:rPr>
          <w:b w:val="0"/>
          <w:sz w:val="24"/>
        </w:rPr>
        <w:t>Scientific and technical findings by NASA-sponsored contractors and grantees.</w:t>
      </w:r>
    </w:p>
    <w:p w:rsidR="003066D2" w:rsidRPr="003066D2" w:rsidRDefault="003066D2" w:rsidP="00254DDE">
      <w:pPr>
        <w:pStyle w:val="Heading4"/>
        <w:numPr>
          <w:ilvl w:val="0"/>
          <w:numId w:val="28"/>
        </w:numPr>
        <w:rPr>
          <w:sz w:val="24"/>
        </w:rPr>
      </w:pPr>
      <w:r w:rsidRPr="003066D2">
        <w:rPr>
          <w:sz w:val="24"/>
        </w:rPr>
        <w:t xml:space="preserve">Conference Publication:  </w:t>
      </w:r>
      <w:r w:rsidRPr="003066D2">
        <w:rPr>
          <w:b w:val="0"/>
          <w:sz w:val="24"/>
        </w:rPr>
        <w:t>Collected papers from scientific and technical conferences, symposia, seminars, or other meetings sponsored or co-sponsored by NASA.</w:t>
      </w:r>
    </w:p>
    <w:p w:rsidR="003066D2" w:rsidRPr="003066D2" w:rsidRDefault="003066D2" w:rsidP="00254DDE">
      <w:pPr>
        <w:pStyle w:val="Heading4"/>
        <w:numPr>
          <w:ilvl w:val="0"/>
          <w:numId w:val="28"/>
        </w:numPr>
        <w:rPr>
          <w:sz w:val="24"/>
        </w:rPr>
      </w:pPr>
      <w:r w:rsidRPr="003066D2">
        <w:rPr>
          <w:sz w:val="24"/>
        </w:rPr>
        <w:t xml:space="preserve">Special Publications:  </w:t>
      </w:r>
      <w:r w:rsidRPr="003066D2">
        <w:rPr>
          <w:b w:val="0"/>
          <w:sz w:val="24"/>
        </w:rPr>
        <w:t>Scientific, technical, or historical information from NASA programs, projects, and missions, often concerned with subjects having substantial public interest.</w:t>
      </w:r>
    </w:p>
    <w:p w:rsidR="003066D2" w:rsidRPr="003066D2" w:rsidRDefault="003066D2" w:rsidP="00254DDE">
      <w:pPr>
        <w:pStyle w:val="Heading4"/>
        <w:numPr>
          <w:ilvl w:val="0"/>
          <w:numId w:val="28"/>
        </w:numPr>
        <w:rPr>
          <w:sz w:val="24"/>
        </w:rPr>
      </w:pPr>
      <w:r w:rsidRPr="003066D2">
        <w:rPr>
          <w:sz w:val="24"/>
        </w:rPr>
        <w:t xml:space="preserve">Technical Translation:  </w:t>
      </w:r>
      <w:r w:rsidRPr="003066D2">
        <w:rPr>
          <w:b w:val="0"/>
          <w:sz w:val="24"/>
        </w:rPr>
        <w:t>English-language translations of foreign scientific and technical material pertinent to NASA’s mission.</w:t>
      </w:r>
    </w:p>
    <w:p w:rsidR="003066D2" w:rsidRPr="003066D2" w:rsidRDefault="003066D2" w:rsidP="003066D2">
      <w:pPr>
        <w:pStyle w:val="Heading4"/>
        <w:rPr>
          <w:b w:val="0"/>
          <w:sz w:val="24"/>
        </w:rPr>
      </w:pPr>
      <w:r w:rsidRPr="003066D2">
        <w:rPr>
          <w:b w:val="0"/>
          <w:sz w:val="24"/>
        </w:rPr>
        <w:t>Specialized services also include creating custom thesauri, building customized databases, and organizing and publishing research results.</w:t>
      </w:r>
    </w:p>
    <w:p w:rsidR="003066D2" w:rsidRPr="003066D2" w:rsidRDefault="003066D2" w:rsidP="003066D2">
      <w:pPr>
        <w:pStyle w:val="Heading4"/>
        <w:rPr>
          <w:b w:val="0"/>
          <w:sz w:val="24"/>
        </w:rPr>
      </w:pPr>
    </w:p>
    <w:p w:rsidR="003066D2" w:rsidRDefault="003066D2" w:rsidP="003066D2">
      <w:pPr>
        <w:pStyle w:val="Heading4"/>
        <w:rPr>
          <w:b w:val="0"/>
          <w:sz w:val="24"/>
        </w:rPr>
      </w:pPr>
      <w:r w:rsidRPr="003066D2">
        <w:rPr>
          <w:b w:val="0"/>
          <w:sz w:val="24"/>
        </w:rPr>
        <w:t>For more information about the NASA STI program, see the following</w:t>
      </w:r>
      <w:r>
        <w:rPr>
          <w:b w:val="0"/>
          <w:sz w:val="24"/>
        </w:rPr>
        <w:t>:</w:t>
      </w:r>
    </w:p>
    <w:p w:rsidR="003066D2" w:rsidRDefault="003066D2" w:rsidP="003066D2">
      <w:pPr>
        <w:pStyle w:val="Heading4"/>
        <w:rPr>
          <w:b w:val="0"/>
          <w:sz w:val="24"/>
        </w:rPr>
      </w:pPr>
    </w:p>
    <w:p w:rsidR="003066D2" w:rsidRDefault="003066D2" w:rsidP="00254DDE">
      <w:pPr>
        <w:pStyle w:val="Heading4"/>
        <w:numPr>
          <w:ilvl w:val="0"/>
          <w:numId w:val="29"/>
        </w:numPr>
        <w:rPr>
          <w:b w:val="0"/>
          <w:sz w:val="24"/>
        </w:rPr>
      </w:pPr>
      <w:r>
        <w:rPr>
          <w:b w:val="0"/>
          <w:sz w:val="24"/>
        </w:rPr>
        <w:t xml:space="preserve">Access the NASA STI program home page at </w:t>
      </w:r>
      <w:hyperlink r:id="rId12" w:history="1">
        <w:r w:rsidRPr="00FA4626">
          <w:rPr>
            <w:rStyle w:val="Hyperlink"/>
            <w:b w:val="0"/>
            <w:sz w:val="24"/>
          </w:rPr>
          <w:t>www.sti.nasa.gov</w:t>
        </w:r>
      </w:hyperlink>
    </w:p>
    <w:p w:rsidR="003066D2" w:rsidRDefault="003066D2" w:rsidP="00254DDE">
      <w:pPr>
        <w:pStyle w:val="Heading4"/>
        <w:numPr>
          <w:ilvl w:val="0"/>
          <w:numId w:val="29"/>
        </w:numPr>
        <w:rPr>
          <w:b w:val="0"/>
          <w:sz w:val="24"/>
        </w:rPr>
      </w:pPr>
      <w:r>
        <w:rPr>
          <w:b w:val="0"/>
          <w:sz w:val="24"/>
        </w:rPr>
        <w:t xml:space="preserve">E-mail your question via the Internet to </w:t>
      </w:r>
      <w:hyperlink r:id="rId13" w:history="1">
        <w:r w:rsidRPr="00FA4626">
          <w:rPr>
            <w:rStyle w:val="Hyperlink"/>
            <w:b w:val="0"/>
            <w:sz w:val="24"/>
          </w:rPr>
          <w:t>help@sti.nasa.gov</w:t>
        </w:r>
      </w:hyperlink>
    </w:p>
    <w:p w:rsidR="003066D2" w:rsidRDefault="003066D2" w:rsidP="00254DDE">
      <w:pPr>
        <w:pStyle w:val="Heading4"/>
        <w:numPr>
          <w:ilvl w:val="0"/>
          <w:numId w:val="29"/>
        </w:numPr>
        <w:rPr>
          <w:b w:val="0"/>
          <w:sz w:val="24"/>
        </w:rPr>
      </w:pPr>
      <w:r>
        <w:rPr>
          <w:b w:val="0"/>
          <w:sz w:val="24"/>
        </w:rPr>
        <w:t>Fax your question to the NASA STI help desk at 301-621-0134</w:t>
      </w:r>
    </w:p>
    <w:p w:rsidR="003066D2" w:rsidRDefault="003066D2" w:rsidP="00254DDE">
      <w:pPr>
        <w:pStyle w:val="Heading4"/>
        <w:numPr>
          <w:ilvl w:val="0"/>
          <w:numId w:val="29"/>
        </w:numPr>
        <w:rPr>
          <w:b w:val="0"/>
          <w:sz w:val="24"/>
        </w:rPr>
      </w:pPr>
      <w:r>
        <w:rPr>
          <w:b w:val="0"/>
          <w:sz w:val="24"/>
        </w:rPr>
        <w:t>Phone the NASA STI help desk at 301-621-0390</w:t>
      </w:r>
    </w:p>
    <w:p w:rsidR="003066D2" w:rsidRDefault="003066D2" w:rsidP="00254DDE">
      <w:pPr>
        <w:pStyle w:val="Heading4"/>
        <w:numPr>
          <w:ilvl w:val="0"/>
          <w:numId w:val="29"/>
        </w:numPr>
        <w:rPr>
          <w:b w:val="0"/>
          <w:sz w:val="24"/>
        </w:rPr>
      </w:pPr>
      <w:r>
        <w:rPr>
          <w:b w:val="0"/>
          <w:sz w:val="24"/>
        </w:rPr>
        <w:t>Write to:</w:t>
      </w:r>
    </w:p>
    <w:p w:rsidR="00284210" w:rsidRDefault="00284210" w:rsidP="00284210">
      <w:pPr>
        <w:pStyle w:val="Heading4"/>
        <w:ind w:left="360"/>
        <w:rPr>
          <w:b w:val="0"/>
          <w:sz w:val="24"/>
        </w:rPr>
      </w:pPr>
      <w:r>
        <w:rPr>
          <w:b w:val="0"/>
          <w:sz w:val="24"/>
        </w:rPr>
        <w:t>NASA STI Help Desk</w:t>
      </w:r>
    </w:p>
    <w:p w:rsidR="00284210" w:rsidRDefault="00284210" w:rsidP="00284210">
      <w:pPr>
        <w:pStyle w:val="Heading4"/>
        <w:ind w:left="360"/>
        <w:rPr>
          <w:b w:val="0"/>
          <w:sz w:val="24"/>
        </w:rPr>
      </w:pPr>
      <w:r>
        <w:rPr>
          <w:b w:val="0"/>
          <w:sz w:val="24"/>
        </w:rPr>
        <w:t>NASA Center for AeroSpace Information</w:t>
      </w:r>
    </w:p>
    <w:p w:rsidR="00284210" w:rsidRDefault="00284210" w:rsidP="00284210">
      <w:pPr>
        <w:pStyle w:val="Heading4"/>
        <w:ind w:left="360"/>
        <w:rPr>
          <w:b w:val="0"/>
          <w:sz w:val="24"/>
        </w:rPr>
      </w:pPr>
      <w:r>
        <w:rPr>
          <w:b w:val="0"/>
          <w:sz w:val="24"/>
        </w:rPr>
        <w:t>7115 Standard Drive</w:t>
      </w:r>
    </w:p>
    <w:p w:rsidR="00801F04" w:rsidRDefault="00284210" w:rsidP="00284210">
      <w:pPr>
        <w:pStyle w:val="Heading4"/>
        <w:ind w:left="360"/>
        <w:rPr>
          <w:b w:val="0"/>
          <w:sz w:val="24"/>
        </w:rPr>
      </w:pPr>
      <w:r>
        <w:rPr>
          <w:b w:val="0"/>
          <w:sz w:val="24"/>
        </w:rPr>
        <w:t>Hanover, MD 21076-1320</w:t>
      </w:r>
    </w:p>
    <w:p w:rsidR="00793AA2" w:rsidRPr="003066D2" w:rsidRDefault="00793AA2" w:rsidP="00284210">
      <w:pPr>
        <w:pStyle w:val="Heading4"/>
        <w:ind w:left="360"/>
        <w:rPr>
          <w:b w:val="0"/>
          <w:sz w:val="24"/>
        </w:rPr>
      </w:pPr>
      <w:r w:rsidRPr="003066D2">
        <w:rPr>
          <w:b w:val="0"/>
          <w:sz w:val="24"/>
        </w:rPr>
        <w:br w:type="page"/>
      </w:r>
    </w:p>
    <w:p w:rsidR="00801F04" w:rsidRPr="00801F04" w:rsidRDefault="00801F04" w:rsidP="00801F04">
      <w:pPr>
        <w:rPr>
          <w:rFonts w:ascii="Arial" w:hAnsi="Arial" w:cs="Arial"/>
          <w:sz w:val="24"/>
          <w:szCs w:val="24"/>
        </w:rPr>
      </w:pPr>
      <w:r w:rsidRPr="00801F04">
        <w:rPr>
          <w:rFonts w:ascii="Arial" w:hAnsi="Arial" w:cs="Arial"/>
          <w:sz w:val="24"/>
          <w:szCs w:val="24"/>
        </w:rPr>
        <w:lastRenderedPageBreak/>
        <w:t>NASA/SP-20</w:t>
      </w:r>
      <w:r w:rsidR="00DA4168">
        <w:rPr>
          <w:rFonts w:ascii="Arial" w:hAnsi="Arial" w:cs="Arial"/>
          <w:sz w:val="24"/>
          <w:szCs w:val="24"/>
        </w:rPr>
        <w:t>10</w:t>
      </w:r>
      <w:r w:rsidRPr="00801F04">
        <w:rPr>
          <w:rFonts w:ascii="Arial" w:hAnsi="Arial" w:cs="Arial"/>
          <w:sz w:val="24"/>
          <w:szCs w:val="24"/>
        </w:rPr>
        <w:t>-</w:t>
      </w:r>
      <w:r w:rsidR="00D13991">
        <w:rPr>
          <w:rFonts w:ascii="Arial" w:hAnsi="Arial" w:cs="Arial"/>
          <w:sz w:val="24"/>
          <w:szCs w:val="24"/>
        </w:rPr>
        <w:t>3406</w:t>
      </w:r>
    </w:p>
    <w:p w:rsidR="00801F04" w:rsidRPr="00360BB9" w:rsidRDefault="00801F04" w:rsidP="00801F04">
      <w:pPr>
        <w:rPr>
          <w:rFonts w:ascii="Book Antiqua" w:hAnsi="Book Antiqua"/>
          <w:sz w:val="24"/>
          <w:szCs w:val="24"/>
        </w:rPr>
      </w:pPr>
    </w:p>
    <w:p w:rsidR="00801F04" w:rsidRPr="00360BB9" w:rsidRDefault="00801F04" w:rsidP="00801F04">
      <w:pPr>
        <w:pStyle w:val="Heading1"/>
        <w:jc w:val="left"/>
        <w:rPr>
          <w:rFonts w:ascii="Book Antiqua" w:hAnsi="Book Antiqua" w:cs="Arial"/>
          <w:b/>
          <w:szCs w:val="24"/>
          <w:u w:val="single"/>
        </w:rPr>
      </w:pPr>
    </w:p>
    <w:p w:rsidR="00801F04" w:rsidRDefault="00801F04" w:rsidP="00801F04">
      <w:pPr>
        <w:rPr>
          <w:rFonts w:ascii="Book Antiqua" w:hAnsi="Book Antiqua"/>
          <w:sz w:val="24"/>
          <w:szCs w:val="24"/>
        </w:rPr>
      </w:pPr>
      <w:r>
        <w:rPr>
          <w:rFonts w:ascii="Book Antiqua" w:hAnsi="Book Antiqua"/>
          <w:noProof/>
          <w:sz w:val="24"/>
          <w:szCs w:val="24"/>
        </w:rPr>
        <w:drawing>
          <wp:inline distT="0" distB="0" distL="0" distR="0">
            <wp:extent cx="1504950" cy="1350829"/>
            <wp:effectExtent l="19050" t="0" r="0" b="0"/>
            <wp:docPr id="3" name="Picture 15" descr="Meatbal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atball_color"/>
                    <pic:cNvPicPr>
                      <a:picLocks noChangeAspect="1" noChangeArrowheads="1"/>
                    </pic:cNvPicPr>
                  </pic:nvPicPr>
                  <pic:blipFill>
                    <a:blip r:embed="rId9" cstate="print"/>
                    <a:srcRect/>
                    <a:stretch>
                      <a:fillRect/>
                    </a:stretch>
                  </pic:blipFill>
                  <pic:spPr bwMode="auto">
                    <a:xfrm>
                      <a:off x="0" y="0"/>
                      <a:ext cx="1502704" cy="1348813"/>
                    </a:xfrm>
                    <a:prstGeom prst="rect">
                      <a:avLst/>
                    </a:prstGeom>
                    <a:noFill/>
                  </pic:spPr>
                </pic:pic>
              </a:graphicData>
            </a:graphic>
          </wp:inline>
        </w:drawing>
      </w:r>
    </w:p>
    <w:p w:rsidR="00801F04" w:rsidRDefault="00801F04" w:rsidP="00801F04">
      <w:pPr>
        <w:rPr>
          <w:rFonts w:ascii="Book Antiqua" w:hAnsi="Book Antiqua"/>
          <w:sz w:val="24"/>
          <w:szCs w:val="24"/>
        </w:rPr>
      </w:pPr>
    </w:p>
    <w:p w:rsidR="00801F04" w:rsidRDefault="00801F04" w:rsidP="00801F04">
      <w:pPr>
        <w:rPr>
          <w:rFonts w:ascii="Book Antiqua" w:hAnsi="Book Antiqua"/>
          <w:sz w:val="24"/>
          <w:szCs w:val="24"/>
        </w:rPr>
      </w:pPr>
    </w:p>
    <w:p w:rsidR="00801F04" w:rsidRDefault="00801F04" w:rsidP="00801F04">
      <w:pPr>
        <w:rPr>
          <w:rFonts w:ascii="Book Antiqua" w:hAnsi="Book Antiqua"/>
          <w:sz w:val="24"/>
          <w:szCs w:val="24"/>
        </w:rPr>
      </w:pPr>
    </w:p>
    <w:p w:rsidR="00801F04" w:rsidRPr="00801F04" w:rsidRDefault="00801F04" w:rsidP="00801F04">
      <w:pPr>
        <w:pStyle w:val="Heading7"/>
        <w:pBdr>
          <w:top w:val="none" w:sz="0" w:space="0" w:color="auto"/>
          <w:left w:val="none" w:sz="0" w:space="0" w:color="auto"/>
          <w:bottom w:val="none" w:sz="0" w:space="0" w:color="auto"/>
          <w:right w:val="none" w:sz="0" w:space="0" w:color="auto"/>
        </w:pBdr>
        <w:jc w:val="left"/>
        <w:rPr>
          <w:color w:val="0000FF"/>
        </w:rPr>
      </w:pPr>
      <w:r w:rsidRPr="00801F04">
        <w:rPr>
          <w:color w:val="0000FF"/>
        </w:rPr>
        <w:t>Integrated Baseline Review (IBR) Handbook</w:t>
      </w:r>
    </w:p>
    <w:p w:rsidR="00801F04" w:rsidRPr="00360BB9" w:rsidRDefault="00801F04" w:rsidP="00801F04">
      <w:pPr>
        <w:rPr>
          <w:rFonts w:ascii="Book Antiqua" w:hAnsi="Book Antiqua"/>
          <w:sz w:val="24"/>
          <w:szCs w:val="24"/>
        </w:rPr>
      </w:pPr>
    </w:p>
    <w:p w:rsidR="00801F04" w:rsidRPr="00360BB9" w:rsidRDefault="00801F04" w:rsidP="00801F04">
      <w:pPr>
        <w:rPr>
          <w:rFonts w:ascii="Book Antiqua" w:hAnsi="Book Antiqua"/>
          <w:sz w:val="24"/>
          <w:szCs w:val="24"/>
        </w:rPr>
      </w:pPr>
    </w:p>
    <w:p w:rsidR="00801F04" w:rsidRPr="00360BB9" w:rsidRDefault="00801F04" w:rsidP="00801F04">
      <w:pPr>
        <w:rPr>
          <w:rFonts w:ascii="Book Antiqua" w:hAnsi="Book Antiqua"/>
          <w:sz w:val="24"/>
          <w:szCs w:val="24"/>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2424D7" w:rsidRDefault="002424D7" w:rsidP="002424D7">
      <w:pPr>
        <w:pBdr>
          <w:top w:val="single" w:sz="4" w:space="1" w:color="auto"/>
          <w:left w:val="single" w:sz="4" w:space="4" w:color="auto"/>
          <w:bottom w:val="single" w:sz="4" w:space="6" w:color="auto"/>
          <w:right w:val="single" w:sz="4" w:space="4" w:color="auto"/>
        </w:pBdr>
        <w:jc w:val="center"/>
        <w:rPr>
          <w:rFonts w:ascii="Arial Narrow" w:hAnsi="Arial Narrow"/>
          <w:b/>
          <w:sz w:val="22"/>
          <w:szCs w:val="22"/>
        </w:rPr>
      </w:pPr>
      <w:r>
        <w:rPr>
          <w:rFonts w:ascii="Arial Narrow" w:hAnsi="Arial Narrow"/>
          <w:b/>
          <w:sz w:val="22"/>
          <w:szCs w:val="22"/>
        </w:rPr>
        <w:t>EAR 99 -- NO LICENSE REQUIRED</w:t>
      </w:r>
    </w:p>
    <w:p w:rsidR="002424D7" w:rsidRDefault="002424D7" w:rsidP="002424D7">
      <w:pPr>
        <w:pBdr>
          <w:top w:val="single" w:sz="4" w:space="1" w:color="auto"/>
          <w:left w:val="single" w:sz="4" w:space="4" w:color="auto"/>
          <w:bottom w:val="single" w:sz="4" w:space="6" w:color="auto"/>
          <w:right w:val="single" w:sz="4" w:space="4" w:color="auto"/>
        </w:pBdr>
        <w:jc w:val="both"/>
        <w:rPr>
          <w:rFonts w:ascii="Arial Narrow" w:hAnsi="Arial Narrow"/>
          <w:sz w:val="22"/>
          <w:szCs w:val="22"/>
        </w:rPr>
      </w:pPr>
      <w:r>
        <w:rPr>
          <w:rFonts w:ascii="Arial Narrow" w:hAnsi="Arial Narrow"/>
          <w:sz w:val="22"/>
          <w:szCs w:val="22"/>
        </w:rPr>
        <w:t xml:space="preserve">The information contained in the document is technical in content, but not technical data as defined by the International Traffic in Arms Regulations (ITAR) or the Export Administration Regulations (EAR), and therefore is </w:t>
      </w:r>
      <w:r>
        <w:rPr>
          <w:rFonts w:ascii="Arial Narrow" w:hAnsi="Arial Narrow"/>
          <w:sz w:val="22"/>
          <w:szCs w:val="22"/>
          <w:u w:val="single"/>
        </w:rPr>
        <w:t>EAR 99 NLR, no export license required</w:t>
      </w:r>
      <w:r>
        <w:rPr>
          <w:rFonts w:ascii="Arial Narrow" w:hAnsi="Arial Narrow"/>
          <w:sz w:val="22"/>
          <w:szCs w:val="22"/>
        </w:rPr>
        <w:t xml:space="preserve">, suitable for public release.  [General Prohibition Six (Embargo) applies to all items subject to the EAR, i.e. items on the CCL and within EAR 99 NLR.  You may </w:t>
      </w:r>
      <w:r>
        <w:rPr>
          <w:rFonts w:ascii="Arial Narrow" w:hAnsi="Arial Narrow"/>
          <w:sz w:val="22"/>
          <w:szCs w:val="22"/>
          <w:u w:val="single"/>
        </w:rPr>
        <w:t>not</w:t>
      </w:r>
      <w:r>
        <w:rPr>
          <w:rFonts w:ascii="Arial Narrow" w:hAnsi="Arial Narrow"/>
          <w:sz w:val="22"/>
          <w:szCs w:val="22"/>
        </w:rPr>
        <w:t xml:space="preserve"> make an export or re-export contrary to the provisions of part 746 (Embargos and Other Special Controls) of the EAR and 22 CFR part 126.1 of the ITAR].  </w:t>
      </w:r>
    </w:p>
    <w:p w:rsidR="002424D7" w:rsidRDefault="002424D7" w:rsidP="002424D7">
      <w:pPr>
        <w:pBdr>
          <w:top w:val="single" w:sz="4" w:space="1" w:color="auto"/>
          <w:left w:val="single" w:sz="4" w:space="4" w:color="auto"/>
          <w:bottom w:val="single" w:sz="4" w:space="6" w:color="auto"/>
          <w:right w:val="single" w:sz="4" w:space="4" w:color="auto"/>
        </w:pBdr>
        <w:jc w:val="center"/>
        <w:rPr>
          <w:rFonts w:ascii="Arial Narrow" w:hAnsi="Arial Narrow"/>
          <w:i/>
        </w:rPr>
      </w:pPr>
      <w:r>
        <w:rPr>
          <w:rFonts w:ascii="Arial Narrow" w:hAnsi="Arial Narrow"/>
          <w:i/>
        </w:rPr>
        <w:t>NASA KSC Export Control Office (321-867-6367 or 321-867-6066)</w:t>
      </w: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b/>
          <w:color w:val="CC0000"/>
          <w:sz w:val="24"/>
          <w:szCs w:val="24"/>
          <w:u w:val="single"/>
        </w:rPr>
      </w:pPr>
    </w:p>
    <w:p w:rsidR="00801F04" w:rsidRDefault="00801F04" w:rsidP="00801F04">
      <w:pPr>
        <w:rPr>
          <w:rFonts w:ascii="Book Antiqua" w:hAnsi="Book Antiqua" w:cs="Arial"/>
          <w:sz w:val="24"/>
          <w:szCs w:val="24"/>
        </w:rPr>
      </w:pPr>
      <w:r>
        <w:rPr>
          <w:rFonts w:ascii="Book Antiqua" w:hAnsi="Book Antiqua" w:cs="Arial"/>
          <w:sz w:val="24"/>
          <w:szCs w:val="24"/>
        </w:rPr>
        <w:t>National Aeronautics and Space Administration</w:t>
      </w:r>
    </w:p>
    <w:p w:rsidR="00801F04" w:rsidRDefault="00801F04" w:rsidP="00801F04">
      <w:pPr>
        <w:rPr>
          <w:rFonts w:ascii="Book Antiqua" w:hAnsi="Book Antiqua" w:cs="Arial"/>
          <w:sz w:val="24"/>
          <w:szCs w:val="24"/>
        </w:rPr>
      </w:pPr>
      <w:r>
        <w:rPr>
          <w:rFonts w:ascii="Book Antiqua" w:hAnsi="Book Antiqua" w:cs="Arial"/>
          <w:sz w:val="24"/>
          <w:szCs w:val="24"/>
        </w:rPr>
        <w:t>NASA Headquarters</w:t>
      </w:r>
    </w:p>
    <w:p w:rsidR="00801F04" w:rsidRDefault="00801F04" w:rsidP="00801F04">
      <w:pPr>
        <w:rPr>
          <w:rFonts w:ascii="Book Antiqua" w:hAnsi="Book Antiqua" w:cs="Arial"/>
          <w:sz w:val="24"/>
          <w:szCs w:val="24"/>
        </w:rPr>
      </w:pPr>
      <w:r>
        <w:rPr>
          <w:rFonts w:ascii="Book Antiqua" w:hAnsi="Book Antiqua" w:cs="Arial"/>
          <w:sz w:val="24"/>
          <w:szCs w:val="24"/>
        </w:rPr>
        <w:t>Washington, D.C. 20546</w:t>
      </w:r>
    </w:p>
    <w:p w:rsidR="00801F04" w:rsidRDefault="00801F04" w:rsidP="00801F04">
      <w:pPr>
        <w:rPr>
          <w:rFonts w:ascii="Book Antiqua" w:hAnsi="Book Antiqua" w:cs="Arial"/>
          <w:sz w:val="24"/>
          <w:szCs w:val="24"/>
        </w:rPr>
      </w:pPr>
    </w:p>
    <w:p w:rsidR="00801F04" w:rsidRDefault="00801F04" w:rsidP="00801F04">
      <w:pPr>
        <w:rPr>
          <w:rFonts w:ascii="Book Antiqua" w:hAnsi="Book Antiqua"/>
          <w:b/>
          <w:bCs/>
          <w:color w:val="365F91"/>
          <w:sz w:val="24"/>
          <w:szCs w:val="24"/>
        </w:rPr>
      </w:pPr>
      <w:r>
        <w:rPr>
          <w:rFonts w:ascii="Book Antiqua" w:hAnsi="Book Antiqua" w:cs="Arial"/>
          <w:sz w:val="24"/>
          <w:szCs w:val="24"/>
        </w:rPr>
        <w:lastRenderedPageBreak/>
        <w:t>October 2009</w:t>
      </w:r>
      <w:bookmarkStart w:id="0" w:name="_GoBack"/>
      <w:r w:rsidR="006A2EBB">
        <w:object w:dxaOrig="9180" w:dyaOrig="11895">
          <v:shape id="_x0000_i1026" type="#_x0000_t75" style="width:459pt;height:594.75pt" o:ole="">
            <v:imagedata r:id="rId10" o:title=""/>
          </v:shape>
          <o:OLEObject Type="Embed" ProgID="AcroExch.Document.7" ShapeID="_x0000_i1026" DrawAspect="Content" ObjectID="_1405236955" r:id="rId14"/>
        </w:object>
      </w:r>
      <w:bookmarkEnd w:id="0"/>
      <w:r w:rsidRPr="00360BB9">
        <w:rPr>
          <w:rFonts w:ascii="Book Antiqua" w:hAnsi="Book Antiqua" w:cs="Arial"/>
          <w:b/>
          <w:color w:val="CC0000"/>
          <w:sz w:val="24"/>
          <w:szCs w:val="24"/>
          <w:u w:val="single"/>
        </w:rPr>
        <w:br w:type="page"/>
      </w:r>
    </w:p>
    <w:p w:rsidR="00360BB9" w:rsidRDefault="00360BB9" w:rsidP="00801F04">
      <w:pPr>
        <w:pStyle w:val="Heading7"/>
        <w:pBdr>
          <w:top w:val="none" w:sz="0" w:space="0" w:color="auto"/>
          <w:left w:val="none" w:sz="0" w:space="0" w:color="auto"/>
          <w:bottom w:val="none" w:sz="0" w:space="0" w:color="auto"/>
          <w:right w:val="none" w:sz="0" w:space="0" w:color="auto"/>
        </w:pBdr>
        <w:jc w:val="left"/>
        <w:rPr>
          <w:color w:val="0000FF"/>
        </w:rPr>
      </w:pPr>
      <w:r w:rsidRPr="00801F04">
        <w:rPr>
          <w:color w:val="0000FF"/>
        </w:rPr>
        <w:lastRenderedPageBreak/>
        <w:t>Table of Contents</w:t>
      </w:r>
    </w:p>
    <w:p w:rsidR="00801F04" w:rsidRDefault="00801F04" w:rsidP="00801F04"/>
    <w:p w:rsidR="00801F04" w:rsidRPr="00801F04" w:rsidRDefault="00801F04" w:rsidP="00801F04"/>
    <w:p w:rsidR="002A4EE9" w:rsidRDefault="00C86A8C">
      <w:pPr>
        <w:pStyle w:val="TOC3"/>
        <w:tabs>
          <w:tab w:val="left" w:pos="1200"/>
          <w:tab w:val="right" w:leader="dot" w:pos="9350"/>
        </w:tabs>
        <w:rPr>
          <w:rFonts w:asciiTheme="minorHAnsi" w:eastAsiaTheme="minorEastAsia" w:hAnsiTheme="minorHAnsi" w:cstheme="minorBidi"/>
          <w:noProof/>
          <w:sz w:val="22"/>
          <w:szCs w:val="22"/>
        </w:rPr>
      </w:pPr>
      <w:r w:rsidRPr="006E3EA8">
        <w:rPr>
          <w:rFonts w:ascii="Book Antiqua" w:hAnsi="Book Antiqua"/>
          <w:sz w:val="36"/>
          <w:szCs w:val="24"/>
        </w:rPr>
        <w:fldChar w:fldCharType="begin"/>
      </w:r>
      <w:r w:rsidR="00360BB9" w:rsidRPr="006E3EA8">
        <w:rPr>
          <w:rFonts w:ascii="Book Antiqua" w:hAnsi="Book Antiqua"/>
          <w:sz w:val="36"/>
          <w:szCs w:val="24"/>
        </w:rPr>
        <w:instrText xml:space="preserve"> TOC \o "1-3" \h \z \u </w:instrText>
      </w:r>
      <w:r w:rsidRPr="006E3EA8">
        <w:rPr>
          <w:rFonts w:ascii="Book Antiqua" w:hAnsi="Book Antiqua"/>
          <w:sz w:val="36"/>
          <w:szCs w:val="24"/>
        </w:rPr>
        <w:fldChar w:fldCharType="separate"/>
      </w:r>
      <w:hyperlink w:anchor="_Toc250620924" w:history="1">
        <w:r w:rsidR="002A4EE9" w:rsidRPr="00211044">
          <w:rPr>
            <w:rStyle w:val="Hyperlink"/>
            <w:noProof/>
          </w:rPr>
          <w:t xml:space="preserve">1.0  </w:t>
        </w:r>
        <w:r w:rsidR="002A4EE9">
          <w:rPr>
            <w:rFonts w:asciiTheme="minorHAnsi" w:eastAsiaTheme="minorEastAsia" w:hAnsiTheme="minorHAnsi" w:cstheme="minorBidi"/>
            <w:noProof/>
            <w:sz w:val="22"/>
            <w:szCs w:val="22"/>
          </w:rPr>
          <w:tab/>
        </w:r>
        <w:r w:rsidR="002A4EE9" w:rsidRPr="00211044">
          <w:rPr>
            <w:rStyle w:val="Hyperlink"/>
            <w:noProof/>
          </w:rPr>
          <w:t>INTRODUCTION</w:t>
        </w:r>
        <w:r w:rsidR="002A4EE9">
          <w:rPr>
            <w:noProof/>
            <w:webHidden/>
          </w:rPr>
          <w:tab/>
        </w:r>
        <w:r>
          <w:rPr>
            <w:noProof/>
            <w:webHidden/>
          </w:rPr>
          <w:fldChar w:fldCharType="begin"/>
        </w:r>
        <w:r w:rsidR="002A4EE9">
          <w:rPr>
            <w:noProof/>
            <w:webHidden/>
          </w:rPr>
          <w:instrText xml:space="preserve"> PAGEREF _Toc250620924 \h </w:instrText>
        </w:r>
        <w:r>
          <w:rPr>
            <w:noProof/>
            <w:webHidden/>
          </w:rPr>
        </w:r>
        <w:r>
          <w:rPr>
            <w:noProof/>
            <w:webHidden/>
          </w:rPr>
          <w:fldChar w:fldCharType="separate"/>
        </w:r>
        <w:r w:rsidR="002A4EE9">
          <w:rPr>
            <w:noProof/>
            <w:webHidden/>
          </w:rPr>
          <w:t>9</w:t>
        </w:r>
        <w:r>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25" w:history="1">
        <w:r w:rsidR="002A4EE9" w:rsidRPr="00211044">
          <w:rPr>
            <w:rStyle w:val="Hyperlink"/>
            <w:noProof/>
          </w:rPr>
          <w:t xml:space="preserve">1.1 </w:t>
        </w:r>
        <w:r w:rsidR="002A4EE9">
          <w:rPr>
            <w:rFonts w:asciiTheme="minorHAnsi" w:eastAsiaTheme="minorEastAsia" w:hAnsiTheme="minorHAnsi" w:cstheme="minorBidi"/>
            <w:noProof/>
            <w:sz w:val="22"/>
            <w:szCs w:val="22"/>
          </w:rPr>
          <w:tab/>
        </w:r>
        <w:r w:rsidR="002A4EE9" w:rsidRPr="00211044">
          <w:rPr>
            <w:rStyle w:val="Hyperlink"/>
            <w:noProof/>
          </w:rPr>
          <w:t>Background</w:t>
        </w:r>
        <w:r w:rsidR="002A4EE9">
          <w:rPr>
            <w:noProof/>
            <w:webHidden/>
          </w:rPr>
          <w:tab/>
        </w:r>
        <w:r w:rsidR="00C86A8C">
          <w:rPr>
            <w:noProof/>
            <w:webHidden/>
          </w:rPr>
          <w:fldChar w:fldCharType="begin"/>
        </w:r>
        <w:r w:rsidR="002A4EE9">
          <w:rPr>
            <w:noProof/>
            <w:webHidden/>
          </w:rPr>
          <w:instrText xml:space="preserve"> PAGEREF _Toc250620925 \h </w:instrText>
        </w:r>
        <w:r w:rsidR="00C86A8C">
          <w:rPr>
            <w:noProof/>
            <w:webHidden/>
          </w:rPr>
        </w:r>
        <w:r w:rsidR="00C86A8C">
          <w:rPr>
            <w:noProof/>
            <w:webHidden/>
          </w:rPr>
          <w:fldChar w:fldCharType="separate"/>
        </w:r>
        <w:r w:rsidR="002A4EE9">
          <w:rPr>
            <w:noProof/>
            <w:webHidden/>
          </w:rPr>
          <w:t>9</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26" w:history="1">
        <w:r w:rsidR="002A4EE9" w:rsidRPr="00211044">
          <w:rPr>
            <w:rStyle w:val="Hyperlink"/>
            <w:noProof/>
          </w:rPr>
          <w:t>1.2</w:t>
        </w:r>
        <w:r w:rsidR="002A4EE9">
          <w:rPr>
            <w:rFonts w:asciiTheme="minorHAnsi" w:eastAsiaTheme="minorEastAsia" w:hAnsiTheme="minorHAnsi" w:cstheme="minorBidi"/>
            <w:noProof/>
            <w:sz w:val="22"/>
            <w:szCs w:val="22"/>
          </w:rPr>
          <w:tab/>
        </w:r>
        <w:r w:rsidR="002A4EE9" w:rsidRPr="00211044">
          <w:rPr>
            <w:rStyle w:val="Hyperlink"/>
            <w:noProof/>
          </w:rPr>
          <w:t>Purpose</w:t>
        </w:r>
        <w:r w:rsidR="002A4EE9">
          <w:rPr>
            <w:noProof/>
            <w:webHidden/>
          </w:rPr>
          <w:tab/>
        </w:r>
        <w:r w:rsidR="00C86A8C">
          <w:rPr>
            <w:noProof/>
            <w:webHidden/>
          </w:rPr>
          <w:fldChar w:fldCharType="begin"/>
        </w:r>
        <w:r w:rsidR="002A4EE9">
          <w:rPr>
            <w:noProof/>
            <w:webHidden/>
          </w:rPr>
          <w:instrText xml:space="preserve"> PAGEREF _Toc250620926 \h </w:instrText>
        </w:r>
        <w:r w:rsidR="00C86A8C">
          <w:rPr>
            <w:noProof/>
            <w:webHidden/>
          </w:rPr>
        </w:r>
        <w:r w:rsidR="00C86A8C">
          <w:rPr>
            <w:noProof/>
            <w:webHidden/>
          </w:rPr>
          <w:fldChar w:fldCharType="separate"/>
        </w:r>
        <w:r w:rsidR="002A4EE9">
          <w:rPr>
            <w:noProof/>
            <w:webHidden/>
          </w:rPr>
          <w:t>9</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27" w:history="1">
        <w:r w:rsidR="002A4EE9" w:rsidRPr="00211044">
          <w:rPr>
            <w:rStyle w:val="Hyperlink"/>
            <w:noProof/>
          </w:rPr>
          <w:t>1.3</w:t>
        </w:r>
        <w:r w:rsidR="002A4EE9">
          <w:rPr>
            <w:rFonts w:asciiTheme="minorHAnsi" w:eastAsiaTheme="minorEastAsia" w:hAnsiTheme="minorHAnsi" w:cstheme="minorBidi"/>
            <w:noProof/>
            <w:sz w:val="22"/>
            <w:szCs w:val="22"/>
          </w:rPr>
          <w:tab/>
        </w:r>
        <w:r w:rsidR="002A4EE9" w:rsidRPr="00211044">
          <w:rPr>
            <w:rStyle w:val="Hyperlink"/>
            <w:noProof/>
          </w:rPr>
          <w:t>Authority</w:t>
        </w:r>
        <w:r w:rsidR="002A4EE9">
          <w:rPr>
            <w:noProof/>
            <w:webHidden/>
          </w:rPr>
          <w:tab/>
        </w:r>
        <w:r w:rsidR="00C86A8C">
          <w:rPr>
            <w:noProof/>
            <w:webHidden/>
          </w:rPr>
          <w:fldChar w:fldCharType="begin"/>
        </w:r>
        <w:r w:rsidR="002A4EE9">
          <w:rPr>
            <w:noProof/>
            <w:webHidden/>
          </w:rPr>
          <w:instrText xml:space="preserve"> PAGEREF _Toc250620927 \h </w:instrText>
        </w:r>
        <w:r w:rsidR="00C86A8C">
          <w:rPr>
            <w:noProof/>
            <w:webHidden/>
          </w:rPr>
        </w:r>
        <w:r w:rsidR="00C86A8C">
          <w:rPr>
            <w:noProof/>
            <w:webHidden/>
          </w:rPr>
          <w:fldChar w:fldCharType="separate"/>
        </w:r>
        <w:r w:rsidR="002A4EE9">
          <w:rPr>
            <w:noProof/>
            <w:webHidden/>
          </w:rPr>
          <w:t>10</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28" w:history="1">
        <w:r w:rsidR="002A4EE9" w:rsidRPr="00211044">
          <w:rPr>
            <w:rStyle w:val="Hyperlink"/>
            <w:noProof/>
          </w:rPr>
          <w:t>1.4</w:t>
        </w:r>
        <w:r w:rsidR="002A4EE9">
          <w:rPr>
            <w:rFonts w:asciiTheme="minorHAnsi" w:eastAsiaTheme="minorEastAsia" w:hAnsiTheme="minorHAnsi" w:cstheme="minorBidi"/>
            <w:noProof/>
            <w:sz w:val="22"/>
            <w:szCs w:val="22"/>
          </w:rPr>
          <w:tab/>
        </w:r>
        <w:r w:rsidR="002A4EE9" w:rsidRPr="00211044">
          <w:rPr>
            <w:rStyle w:val="Hyperlink"/>
            <w:noProof/>
          </w:rPr>
          <w:t>Applicability</w:t>
        </w:r>
        <w:r w:rsidR="002A4EE9">
          <w:rPr>
            <w:noProof/>
            <w:webHidden/>
          </w:rPr>
          <w:tab/>
        </w:r>
        <w:r w:rsidR="00C86A8C">
          <w:rPr>
            <w:noProof/>
            <w:webHidden/>
          </w:rPr>
          <w:fldChar w:fldCharType="begin"/>
        </w:r>
        <w:r w:rsidR="002A4EE9">
          <w:rPr>
            <w:noProof/>
            <w:webHidden/>
          </w:rPr>
          <w:instrText xml:space="preserve"> PAGEREF _Toc250620928 \h </w:instrText>
        </w:r>
        <w:r w:rsidR="00C86A8C">
          <w:rPr>
            <w:noProof/>
            <w:webHidden/>
          </w:rPr>
        </w:r>
        <w:r w:rsidR="00C86A8C">
          <w:rPr>
            <w:noProof/>
            <w:webHidden/>
          </w:rPr>
          <w:fldChar w:fldCharType="separate"/>
        </w:r>
        <w:r w:rsidR="002A4EE9">
          <w:rPr>
            <w:noProof/>
            <w:webHidden/>
          </w:rPr>
          <w:t>10</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29" w:history="1">
        <w:r w:rsidR="002A4EE9" w:rsidRPr="00211044">
          <w:rPr>
            <w:rStyle w:val="Hyperlink"/>
            <w:noProof/>
          </w:rPr>
          <w:t>1.5</w:t>
        </w:r>
        <w:r w:rsidR="002A4EE9">
          <w:rPr>
            <w:rFonts w:asciiTheme="minorHAnsi" w:eastAsiaTheme="minorEastAsia" w:hAnsiTheme="minorHAnsi" w:cstheme="minorBidi"/>
            <w:noProof/>
            <w:sz w:val="22"/>
            <w:szCs w:val="22"/>
          </w:rPr>
          <w:tab/>
        </w:r>
        <w:r w:rsidR="002A4EE9" w:rsidRPr="00211044">
          <w:rPr>
            <w:rStyle w:val="Hyperlink"/>
            <w:noProof/>
          </w:rPr>
          <w:t>Document Structure</w:t>
        </w:r>
        <w:r w:rsidR="002A4EE9">
          <w:rPr>
            <w:noProof/>
            <w:webHidden/>
          </w:rPr>
          <w:tab/>
        </w:r>
        <w:r w:rsidR="00C86A8C">
          <w:rPr>
            <w:noProof/>
            <w:webHidden/>
          </w:rPr>
          <w:fldChar w:fldCharType="begin"/>
        </w:r>
        <w:r w:rsidR="002A4EE9">
          <w:rPr>
            <w:noProof/>
            <w:webHidden/>
          </w:rPr>
          <w:instrText xml:space="preserve"> PAGEREF _Toc250620929 \h </w:instrText>
        </w:r>
        <w:r w:rsidR="00C86A8C">
          <w:rPr>
            <w:noProof/>
            <w:webHidden/>
          </w:rPr>
        </w:r>
        <w:r w:rsidR="00C86A8C">
          <w:rPr>
            <w:noProof/>
            <w:webHidden/>
          </w:rPr>
          <w:fldChar w:fldCharType="separate"/>
        </w:r>
        <w:r w:rsidR="002A4EE9">
          <w:rPr>
            <w:noProof/>
            <w:webHidden/>
          </w:rPr>
          <w:t>10</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30" w:history="1">
        <w:r w:rsidR="002A4EE9" w:rsidRPr="00211044">
          <w:rPr>
            <w:rStyle w:val="Hyperlink"/>
            <w:noProof/>
          </w:rPr>
          <w:t xml:space="preserve">2.0  </w:t>
        </w:r>
        <w:r w:rsidR="002A4EE9">
          <w:rPr>
            <w:rFonts w:asciiTheme="minorHAnsi" w:eastAsiaTheme="minorEastAsia" w:hAnsiTheme="minorHAnsi" w:cstheme="minorBidi"/>
            <w:noProof/>
            <w:sz w:val="22"/>
            <w:szCs w:val="22"/>
          </w:rPr>
          <w:tab/>
        </w:r>
        <w:r w:rsidR="002A4EE9" w:rsidRPr="00211044">
          <w:rPr>
            <w:rStyle w:val="Hyperlink"/>
            <w:noProof/>
          </w:rPr>
          <w:t>IBR PREPARATION</w:t>
        </w:r>
        <w:r w:rsidR="002A4EE9">
          <w:rPr>
            <w:noProof/>
            <w:webHidden/>
          </w:rPr>
          <w:tab/>
        </w:r>
        <w:r w:rsidR="00C86A8C">
          <w:rPr>
            <w:noProof/>
            <w:webHidden/>
          </w:rPr>
          <w:fldChar w:fldCharType="begin"/>
        </w:r>
        <w:r w:rsidR="002A4EE9">
          <w:rPr>
            <w:noProof/>
            <w:webHidden/>
          </w:rPr>
          <w:instrText xml:space="preserve"> PAGEREF _Toc250620930 \h </w:instrText>
        </w:r>
        <w:r w:rsidR="00C86A8C">
          <w:rPr>
            <w:noProof/>
            <w:webHidden/>
          </w:rPr>
        </w:r>
        <w:r w:rsidR="00C86A8C">
          <w:rPr>
            <w:noProof/>
            <w:webHidden/>
          </w:rPr>
          <w:fldChar w:fldCharType="separate"/>
        </w:r>
        <w:r w:rsidR="002A4EE9">
          <w:rPr>
            <w:noProof/>
            <w:webHidden/>
          </w:rPr>
          <w:t>11</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1" w:history="1">
        <w:r w:rsidR="002A4EE9" w:rsidRPr="00211044">
          <w:rPr>
            <w:rStyle w:val="Hyperlink"/>
            <w:noProof/>
          </w:rPr>
          <w:t>2.1</w:t>
        </w:r>
        <w:r w:rsidR="002A4EE9">
          <w:rPr>
            <w:rFonts w:asciiTheme="minorHAnsi" w:eastAsiaTheme="minorEastAsia" w:hAnsiTheme="minorHAnsi" w:cstheme="minorBidi"/>
            <w:noProof/>
            <w:sz w:val="22"/>
            <w:szCs w:val="22"/>
          </w:rPr>
          <w:tab/>
        </w:r>
        <w:r w:rsidR="002A4EE9" w:rsidRPr="00211044">
          <w:rPr>
            <w:rStyle w:val="Hyperlink"/>
            <w:noProof/>
          </w:rPr>
          <w:t>General</w:t>
        </w:r>
        <w:r w:rsidR="002A4EE9">
          <w:rPr>
            <w:noProof/>
            <w:webHidden/>
          </w:rPr>
          <w:tab/>
        </w:r>
        <w:r w:rsidR="00C86A8C">
          <w:rPr>
            <w:noProof/>
            <w:webHidden/>
          </w:rPr>
          <w:fldChar w:fldCharType="begin"/>
        </w:r>
        <w:r w:rsidR="002A4EE9">
          <w:rPr>
            <w:noProof/>
            <w:webHidden/>
          </w:rPr>
          <w:instrText xml:space="preserve"> PAGEREF _Toc250620931 \h </w:instrText>
        </w:r>
        <w:r w:rsidR="00C86A8C">
          <w:rPr>
            <w:noProof/>
            <w:webHidden/>
          </w:rPr>
        </w:r>
        <w:r w:rsidR="00C86A8C">
          <w:rPr>
            <w:noProof/>
            <w:webHidden/>
          </w:rPr>
          <w:fldChar w:fldCharType="separate"/>
        </w:r>
        <w:r w:rsidR="002A4EE9">
          <w:rPr>
            <w:noProof/>
            <w:webHidden/>
          </w:rPr>
          <w:t>11</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2" w:history="1">
        <w:r w:rsidR="002A4EE9" w:rsidRPr="00211044">
          <w:rPr>
            <w:rStyle w:val="Hyperlink"/>
            <w:noProof/>
          </w:rPr>
          <w:t>2.2</w:t>
        </w:r>
        <w:r w:rsidR="002A4EE9">
          <w:rPr>
            <w:rFonts w:asciiTheme="minorHAnsi" w:eastAsiaTheme="minorEastAsia" w:hAnsiTheme="minorHAnsi" w:cstheme="minorBidi"/>
            <w:noProof/>
            <w:sz w:val="22"/>
            <w:szCs w:val="22"/>
          </w:rPr>
          <w:tab/>
        </w:r>
        <w:r w:rsidR="002A4EE9" w:rsidRPr="00211044">
          <w:rPr>
            <w:rStyle w:val="Hyperlink"/>
            <w:noProof/>
          </w:rPr>
          <w:t>Determination of Need for an IBR</w:t>
        </w:r>
        <w:r w:rsidR="002A4EE9">
          <w:rPr>
            <w:noProof/>
            <w:webHidden/>
          </w:rPr>
          <w:tab/>
        </w:r>
        <w:r w:rsidR="00C86A8C">
          <w:rPr>
            <w:noProof/>
            <w:webHidden/>
          </w:rPr>
          <w:fldChar w:fldCharType="begin"/>
        </w:r>
        <w:r w:rsidR="002A4EE9">
          <w:rPr>
            <w:noProof/>
            <w:webHidden/>
          </w:rPr>
          <w:instrText xml:space="preserve"> PAGEREF _Toc250620932 \h </w:instrText>
        </w:r>
        <w:r w:rsidR="00C86A8C">
          <w:rPr>
            <w:noProof/>
            <w:webHidden/>
          </w:rPr>
        </w:r>
        <w:r w:rsidR="00C86A8C">
          <w:rPr>
            <w:noProof/>
            <w:webHidden/>
          </w:rPr>
          <w:fldChar w:fldCharType="separate"/>
        </w:r>
        <w:r w:rsidR="002A4EE9">
          <w:rPr>
            <w:noProof/>
            <w:webHidden/>
          </w:rPr>
          <w:t>11</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3" w:history="1">
        <w:r w:rsidR="002A4EE9" w:rsidRPr="00211044">
          <w:rPr>
            <w:rStyle w:val="Hyperlink"/>
            <w:noProof/>
          </w:rPr>
          <w:t>2.3</w:t>
        </w:r>
        <w:r w:rsidR="002A4EE9">
          <w:rPr>
            <w:rFonts w:asciiTheme="minorHAnsi" w:eastAsiaTheme="minorEastAsia" w:hAnsiTheme="minorHAnsi" w:cstheme="minorBidi"/>
            <w:noProof/>
            <w:sz w:val="22"/>
            <w:szCs w:val="22"/>
          </w:rPr>
          <w:tab/>
        </w:r>
        <w:r w:rsidR="002A4EE9" w:rsidRPr="00211044">
          <w:rPr>
            <w:rStyle w:val="Hyperlink"/>
            <w:noProof/>
          </w:rPr>
          <w:t>IBR Planning</w:t>
        </w:r>
        <w:r w:rsidR="002A4EE9">
          <w:rPr>
            <w:noProof/>
            <w:webHidden/>
          </w:rPr>
          <w:tab/>
        </w:r>
        <w:r w:rsidR="00C86A8C">
          <w:rPr>
            <w:noProof/>
            <w:webHidden/>
          </w:rPr>
          <w:fldChar w:fldCharType="begin"/>
        </w:r>
        <w:r w:rsidR="002A4EE9">
          <w:rPr>
            <w:noProof/>
            <w:webHidden/>
          </w:rPr>
          <w:instrText xml:space="preserve"> PAGEREF _Toc250620933 \h </w:instrText>
        </w:r>
        <w:r w:rsidR="00C86A8C">
          <w:rPr>
            <w:noProof/>
            <w:webHidden/>
          </w:rPr>
        </w:r>
        <w:r w:rsidR="00C86A8C">
          <w:rPr>
            <w:noProof/>
            <w:webHidden/>
          </w:rPr>
          <w:fldChar w:fldCharType="separate"/>
        </w:r>
        <w:r w:rsidR="002A4EE9">
          <w:rPr>
            <w:noProof/>
            <w:webHidden/>
          </w:rPr>
          <w:t>11</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4" w:history="1">
        <w:r w:rsidR="002A4EE9" w:rsidRPr="00211044">
          <w:rPr>
            <w:rStyle w:val="Hyperlink"/>
            <w:noProof/>
          </w:rPr>
          <w:t>2.4</w:t>
        </w:r>
        <w:r w:rsidR="002A4EE9">
          <w:rPr>
            <w:rFonts w:asciiTheme="minorHAnsi" w:eastAsiaTheme="minorEastAsia" w:hAnsiTheme="minorHAnsi" w:cstheme="minorBidi"/>
            <w:noProof/>
            <w:sz w:val="22"/>
            <w:szCs w:val="22"/>
          </w:rPr>
          <w:tab/>
        </w:r>
        <w:r w:rsidR="002A4EE9" w:rsidRPr="00211044">
          <w:rPr>
            <w:rStyle w:val="Hyperlink"/>
            <w:noProof/>
          </w:rPr>
          <w:t>Customer Team Roles and Responsibilities</w:t>
        </w:r>
        <w:r w:rsidR="002A4EE9">
          <w:rPr>
            <w:noProof/>
            <w:webHidden/>
          </w:rPr>
          <w:tab/>
        </w:r>
        <w:r w:rsidR="00C86A8C">
          <w:rPr>
            <w:noProof/>
            <w:webHidden/>
          </w:rPr>
          <w:fldChar w:fldCharType="begin"/>
        </w:r>
        <w:r w:rsidR="002A4EE9">
          <w:rPr>
            <w:noProof/>
            <w:webHidden/>
          </w:rPr>
          <w:instrText xml:space="preserve"> PAGEREF _Toc250620934 \h </w:instrText>
        </w:r>
        <w:r w:rsidR="00C86A8C">
          <w:rPr>
            <w:noProof/>
            <w:webHidden/>
          </w:rPr>
        </w:r>
        <w:r w:rsidR="00C86A8C">
          <w:rPr>
            <w:noProof/>
            <w:webHidden/>
          </w:rPr>
          <w:fldChar w:fldCharType="separate"/>
        </w:r>
        <w:r w:rsidR="002A4EE9">
          <w:rPr>
            <w:noProof/>
            <w:webHidden/>
          </w:rPr>
          <w:t>12</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5" w:history="1">
        <w:r w:rsidR="002A4EE9" w:rsidRPr="00211044">
          <w:rPr>
            <w:rStyle w:val="Hyperlink"/>
            <w:noProof/>
          </w:rPr>
          <w:t>2.5</w:t>
        </w:r>
        <w:r w:rsidR="002A4EE9">
          <w:rPr>
            <w:rFonts w:asciiTheme="minorHAnsi" w:eastAsiaTheme="minorEastAsia" w:hAnsiTheme="minorHAnsi" w:cstheme="minorBidi"/>
            <w:noProof/>
            <w:sz w:val="22"/>
            <w:szCs w:val="22"/>
          </w:rPr>
          <w:tab/>
        </w:r>
        <w:r w:rsidR="002A4EE9" w:rsidRPr="00211044">
          <w:rPr>
            <w:rStyle w:val="Hyperlink"/>
            <w:noProof/>
          </w:rPr>
          <w:t>Determine Supplier Readiness for the IBR</w:t>
        </w:r>
        <w:r w:rsidR="002A4EE9">
          <w:rPr>
            <w:noProof/>
            <w:webHidden/>
          </w:rPr>
          <w:tab/>
        </w:r>
        <w:r w:rsidR="00C86A8C">
          <w:rPr>
            <w:noProof/>
            <w:webHidden/>
          </w:rPr>
          <w:fldChar w:fldCharType="begin"/>
        </w:r>
        <w:r w:rsidR="002A4EE9">
          <w:rPr>
            <w:noProof/>
            <w:webHidden/>
          </w:rPr>
          <w:instrText xml:space="preserve"> PAGEREF _Toc250620935 \h </w:instrText>
        </w:r>
        <w:r w:rsidR="00C86A8C">
          <w:rPr>
            <w:noProof/>
            <w:webHidden/>
          </w:rPr>
        </w:r>
        <w:r w:rsidR="00C86A8C">
          <w:rPr>
            <w:noProof/>
            <w:webHidden/>
          </w:rPr>
          <w:fldChar w:fldCharType="separate"/>
        </w:r>
        <w:r w:rsidR="002A4EE9">
          <w:rPr>
            <w:noProof/>
            <w:webHidden/>
          </w:rPr>
          <w:t>16</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6" w:history="1">
        <w:r w:rsidR="002A4EE9" w:rsidRPr="00211044">
          <w:rPr>
            <w:rStyle w:val="Hyperlink"/>
            <w:noProof/>
          </w:rPr>
          <w:t xml:space="preserve">2.6 </w:t>
        </w:r>
        <w:r w:rsidR="002A4EE9">
          <w:rPr>
            <w:rFonts w:asciiTheme="minorHAnsi" w:eastAsiaTheme="minorEastAsia" w:hAnsiTheme="minorHAnsi" w:cstheme="minorBidi"/>
            <w:noProof/>
            <w:sz w:val="22"/>
            <w:szCs w:val="22"/>
          </w:rPr>
          <w:tab/>
        </w:r>
        <w:r w:rsidR="002A4EE9" w:rsidRPr="00211044">
          <w:rPr>
            <w:rStyle w:val="Hyperlink"/>
            <w:noProof/>
          </w:rPr>
          <w:t>IBR Notification Letter/Documentation</w:t>
        </w:r>
        <w:r w:rsidR="002A4EE9">
          <w:rPr>
            <w:noProof/>
            <w:webHidden/>
          </w:rPr>
          <w:tab/>
        </w:r>
        <w:r w:rsidR="00C86A8C">
          <w:rPr>
            <w:noProof/>
            <w:webHidden/>
          </w:rPr>
          <w:fldChar w:fldCharType="begin"/>
        </w:r>
        <w:r w:rsidR="002A4EE9">
          <w:rPr>
            <w:noProof/>
            <w:webHidden/>
          </w:rPr>
          <w:instrText xml:space="preserve"> PAGEREF _Toc250620936 \h </w:instrText>
        </w:r>
        <w:r w:rsidR="00C86A8C">
          <w:rPr>
            <w:noProof/>
            <w:webHidden/>
          </w:rPr>
        </w:r>
        <w:r w:rsidR="00C86A8C">
          <w:rPr>
            <w:noProof/>
            <w:webHidden/>
          </w:rPr>
          <w:fldChar w:fldCharType="separate"/>
        </w:r>
        <w:r w:rsidR="002A4EE9">
          <w:rPr>
            <w:noProof/>
            <w:webHidden/>
          </w:rPr>
          <w:t>17</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7" w:history="1">
        <w:r w:rsidR="002A4EE9" w:rsidRPr="00211044">
          <w:rPr>
            <w:rStyle w:val="Hyperlink"/>
            <w:noProof/>
          </w:rPr>
          <w:t>2.7</w:t>
        </w:r>
        <w:r w:rsidR="002A4EE9">
          <w:rPr>
            <w:rFonts w:asciiTheme="minorHAnsi" w:eastAsiaTheme="minorEastAsia" w:hAnsiTheme="minorHAnsi" w:cstheme="minorBidi"/>
            <w:noProof/>
            <w:sz w:val="22"/>
            <w:szCs w:val="22"/>
          </w:rPr>
          <w:tab/>
        </w:r>
        <w:r w:rsidR="002A4EE9" w:rsidRPr="00211044">
          <w:rPr>
            <w:rStyle w:val="Hyperlink"/>
            <w:noProof/>
          </w:rPr>
          <w:t>IBR Guidance Package</w:t>
        </w:r>
        <w:r w:rsidR="002A4EE9">
          <w:rPr>
            <w:noProof/>
            <w:webHidden/>
          </w:rPr>
          <w:tab/>
        </w:r>
        <w:r w:rsidR="00C86A8C">
          <w:rPr>
            <w:noProof/>
            <w:webHidden/>
          </w:rPr>
          <w:fldChar w:fldCharType="begin"/>
        </w:r>
        <w:r w:rsidR="002A4EE9">
          <w:rPr>
            <w:noProof/>
            <w:webHidden/>
          </w:rPr>
          <w:instrText xml:space="preserve"> PAGEREF _Toc250620937 \h </w:instrText>
        </w:r>
        <w:r w:rsidR="00C86A8C">
          <w:rPr>
            <w:noProof/>
            <w:webHidden/>
          </w:rPr>
        </w:r>
        <w:r w:rsidR="00C86A8C">
          <w:rPr>
            <w:noProof/>
            <w:webHidden/>
          </w:rPr>
          <w:fldChar w:fldCharType="separate"/>
        </w:r>
        <w:r w:rsidR="002A4EE9">
          <w:rPr>
            <w:noProof/>
            <w:webHidden/>
          </w:rPr>
          <w:t>20</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8" w:history="1">
        <w:r w:rsidR="002A4EE9" w:rsidRPr="00211044">
          <w:rPr>
            <w:rStyle w:val="Hyperlink"/>
            <w:noProof/>
          </w:rPr>
          <w:t>2.8</w:t>
        </w:r>
        <w:r w:rsidR="002A4EE9">
          <w:rPr>
            <w:rFonts w:asciiTheme="minorHAnsi" w:eastAsiaTheme="minorEastAsia" w:hAnsiTheme="minorHAnsi" w:cstheme="minorBidi"/>
            <w:noProof/>
            <w:sz w:val="22"/>
            <w:szCs w:val="22"/>
          </w:rPr>
          <w:tab/>
        </w:r>
        <w:r w:rsidR="002A4EE9" w:rsidRPr="00211044">
          <w:rPr>
            <w:rStyle w:val="Hyperlink"/>
            <w:noProof/>
          </w:rPr>
          <w:t>Training</w:t>
        </w:r>
        <w:r w:rsidR="002A4EE9">
          <w:rPr>
            <w:noProof/>
            <w:webHidden/>
          </w:rPr>
          <w:tab/>
        </w:r>
        <w:r w:rsidR="00C86A8C">
          <w:rPr>
            <w:noProof/>
            <w:webHidden/>
          </w:rPr>
          <w:fldChar w:fldCharType="begin"/>
        </w:r>
        <w:r w:rsidR="002A4EE9">
          <w:rPr>
            <w:noProof/>
            <w:webHidden/>
          </w:rPr>
          <w:instrText xml:space="preserve"> PAGEREF _Toc250620938 \h </w:instrText>
        </w:r>
        <w:r w:rsidR="00C86A8C">
          <w:rPr>
            <w:noProof/>
            <w:webHidden/>
          </w:rPr>
        </w:r>
        <w:r w:rsidR="00C86A8C">
          <w:rPr>
            <w:noProof/>
            <w:webHidden/>
          </w:rPr>
          <w:fldChar w:fldCharType="separate"/>
        </w:r>
        <w:r w:rsidR="002A4EE9">
          <w:rPr>
            <w:noProof/>
            <w:webHidden/>
          </w:rPr>
          <w:t>20</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39" w:history="1">
        <w:r w:rsidR="002A4EE9" w:rsidRPr="00211044">
          <w:rPr>
            <w:rStyle w:val="Hyperlink"/>
            <w:noProof/>
          </w:rPr>
          <w:t>2. 9</w:t>
        </w:r>
        <w:r w:rsidR="002A4EE9">
          <w:rPr>
            <w:rFonts w:asciiTheme="minorHAnsi" w:eastAsiaTheme="minorEastAsia" w:hAnsiTheme="minorHAnsi" w:cstheme="minorBidi"/>
            <w:noProof/>
            <w:sz w:val="22"/>
            <w:szCs w:val="22"/>
          </w:rPr>
          <w:tab/>
        </w:r>
        <w:r w:rsidR="002A4EE9" w:rsidRPr="00211044">
          <w:rPr>
            <w:rStyle w:val="Hyperlink"/>
            <w:noProof/>
          </w:rPr>
          <w:t>Travel Arrangements/IBR Logistics</w:t>
        </w:r>
        <w:r w:rsidR="002A4EE9">
          <w:rPr>
            <w:noProof/>
            <w:webHidden/>
          </w:rPr>
          <w:tab/>
        </w:r>
        <w:r w:rsidR="00C86A8C">
          <w:rPr>
            <w:noProof/>
            <w:webHidden/>
          </w:rPr>
          <w:fldChar w:fldCharType="begin"/>
        </w:r>
        <w:r w:rsidR="002A4EE9">
          <w:rPr>
            <w:noProof/>
            <w:webHidden/>
          </w:rPr>
          <w:instrText xml:space="preserve"> PAGEREF _Toc250620939 \h </w:instrText>
        </w:r>
        <w:r w:rsidR="00C86A8C">
          <w:rPr>
            <w:noProof/>
            <w:webHidden/>
          </w:rPr>
        </w:r>
        <w:r w:rsidR="00C86A8C">
          <w:rPr>
            <w:noProof/>
            <w:webHidden/>
          </w:rPr>
          <w:fldChar w:fldCharType="separate"/>
        </w:r>
        <w:r w:rsidR="002A4EE9">
          <w:rPr>
            <w:noProof/>
            <w:webHidden/>
          </w:rPr>
          <w:t>21</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40" w:history="1">
        <w:r w:rsidR="002A4EE9" w:rsidRPr="00211044">
          <w:rPr>
            <w:rStyle w:val="Hyperlink"/>
            <w:noProof/>
          </w:rPr>
          <w:t xml:space="preserve">3.0  </w:t>
        </w:r>
        <w:r w:rsidR="002A4EE9">
          <w:rPr>
            <w:rFonts w:asciiTheme="minorHAnsi" w:eastAsiaTheme="minorEastAsia" w:hAnsiTheme="minorHAnsi" w:cstheme="minorBidi"/>
            <w:noProof/>
            <w:sz w:val="22"/>
            <w:szCs w:val="22"/>
          </w:rPr>
          <w:tab/>
        </w:r>
        <w:r w:rsidR="002A4EE9" w:rsidRPr="00211044">
          <w:rPr>
            <w:rStyle w:val="Hyperlink"/>
            <w:noProof/>
          </w:rPr>
          <w:t>ONSITE IBR</w:t>
        </w:r>
        <w:r w:rsidR="002A4EE9">
          <w:rPr>
            <w:noProof/>
            <w:webHidden/>
          </w:rPr>
          <w:tab/>
        </w:r>
        <w:r w:rsidR="00C86A8C">
          <w:rPr>
            <w:noProof/>
            <w:webHidden/>
          </w:rPr>
          <w:fldChar w:fldCharType="begin"/>
        </w:r>
        <w:r w:rsidR="002A4EE9">
          <w:rPr>
            <w:noProof/>
            <w:webHidden/>
          </w:rPr>
          <w:instrText xml:space="preserve"> PAGEREF _Toc250620940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41" w:history="1">
        <w:r w:rsidR="002A4EE9" w:rsidRPr="00211044">
          <w:rPr>
            <w:rStyle w:val="Hyperlink"/>
            <w:noProof/>
          </w:rPr>
          <w:t>3.1</w:t>
        </w:r>
        <w:r w:rsidR="002A4EE9">
          <w:rPr>
            <w:rFonts w:asciiTheme="minorHAnsi" w:eastAsiaTheme="minorEastAsia" w:hAnsiTheme="minorHAnsi" w:cstheme="minorBidi"/>
            <w:noProof/>
            <w:sz w:val="22"/>
            <w:szCs w:val="22"/>
          </w:rPr>
          <w:tab/>
        </w:r>
        <w:r w:rsidR="002A4EE9" w:rsidRPr="00211044">
          <w:rPr>
            <w:rStyle w:val="Hyperlink"/>
            <w:noProof/>
          </w:rPr>
          <w:t>General</w:t>
        </w:r>
        <w:r w:rsidR="002A4EE9">
          <w:rPr>
            <w:noProof/>
            <w:webHidden/>
          </w:rPr>
          <w:tab/>
        </w:r>
        <w:r w:rsidR="00C86A8C">
          <w:rPr>
            <w:noProof/>
            <w:webHidden/>
          </w:rPr>
          <w:fldChar w:fldCharType="begin"/>
        </w:r>
        <w:r w:rsidR="002A4EE9">
          <w:rPr>
            <w:noProof/>
            <w:webHidden/>
          </w:rPr>
          <w:instrText xml:space="preserve"> PAGEREF _Toc250620941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42" w:history="1">
        <w:r w:rsidR="002A4EE9" w:rsidRPr="00211044">
          <w:rPr>
            <w:rStyle w:val="Hyperlink"/>
            <w:noProof/>
          </w:rPr>
          <w:t>3.2</w:t>
        </w:r>
        <w:r w:rsidR="002A4EE9">
          <w:rPr>
            <w:rFonts w:asciiTheme="minorHAnsi" w:eastAsiaTheme="minorEastAsia" w:hAnsiTheme="minorHAnsi" w:cstheme="minorBidi"/>
            <w:noProof/>
            <w:sz w:val="22"/>
            <w:szCs w:val="22"/>
          </w:rPr>
          <w:tab/>
        </w:r>
        <w:r w:rsidR="002A4EE9" w:rsidRPr="00211044">
          <w:rPr>
            <w:rStyle w:val="Hyperlink"/>
            <w:noProof/>
          </w:rPr>
          <w:t>Onsite Discussions</w:t>
        </w:r>
        <w:r w:rsidR="002A4EE9">
          <w:rPr>
            <w:noProof/>
            <w:webHidden/>
          </w:rPr>
          <w:tab/>
        </w:r>
        <w:r w:rsidR="00C86A8C">
          <w:rPr>
            <w:noProof/>
            <w:webHidden/>
          </w:rPr>
          <w:fldChar w:fldCharType="begin"/>
        </w:r>
        <w:r w:rsidR="002A4EE9">
          <w:rPr>
            <w:noProof/>
            <w:webHidden/>
          </w:rPr>
          <w:instrText xml:space="preserve"> PAGEREF _Toc250620942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43" w:history="1">
        <w:r w:rsidR="002A4EE9" w:rsidRPr="00211044">
          <w:rPr>
            <w:rStyle w:val="Hyperlink"/>
            <w:noProof/>
          </w:rPr>
          <w:t xml:space="preserve">3.2.1 </w:t>
        </w:r>
        <w:r w:rsidR="002A4EE9">
          <w:rPr>
            <w:rFonts w:asciiTheme="minorHAnsi" w:eastAsiaTheme="minorEastAsia" w:hAnsiTheme="minorHAnsi" w:cstheme="minorBidi"/>
            <w:noProof/>
            <w:sz w:val="22"/>
            <w:szCs w:val="22"/>
          </w:rPr>
          <w:tab/>
        </w:r>
        <w:r w:rsidR="002A4EE9" w:rsidRPr="00211044">
          <w:rPr>
            <w:rStyle w:val="Hyperlink"/>
            <w:noProof/>
          </w:rPr>
          <w:t>In-Briefs</w:t>
        </w:r>
        <w:r w:rsidR="002A4EE9">
          <w:rPr>
            <w:noProof/>
            <w:webHidden/>
          </w:rPr>
          <w:tab/>
        </w:r>
        <w:r w:rsidR="00C86A8C">
          <w:rPr>
            <w:noProof/>
            <w:webHidden/>
          </w:rPr>
          <w:fldChar w:fldCharType="begin"/>
        </w:r>
        <w:r w:rsidR="002A4EE9">
          <w:rPr>
            <w:noProof/>
            <w:webHidden/>
          </w:rPr>
          <w:instrText xml:space="preserve"> PAGEREF _Toc250620943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right" w:leader="dot" w:pos="9350"/>
        </w:tabs>
        <w:rPr>
          <w:rFonts w:asciiTheme="minorHAnsi" w:eastAsiaTheme="minorEastAsia" w:hAnsiTheme="minorHAnsi" w:cstheme="minorBidi"/>
          <w:noProof/>
          <w:sz w:val="22"/>
          <w:szCs w:val="22"/>
        </w:rPr>
      </w:pPr>
      <w:hyperlink w:anchor="_Toc250620944" w:history="1">
        <w:r w:rsidR="002A4EE9" w:rsidRPr="00211044">
          <w:rPr>
            <w:rStyle w:val="Hyperlink"/>
            <w:noProof/>
          </w:rPr>
          <w:t>3.2.1.1 Joint IBR Team and Supplier</w:t>
        </w:r>
        <w:r w:rsidR="002A4EE9">
          <w:rPr>
            <w:noProof/>
            <w:webHidden/>
          </w:rPr>
          <w:tab/>
        </w:r>
        <w:r w:rsidR="00C86A8C">
          <w:rPr>
            <w:noProof/>
            <w:webHidden/>
          </w:rPr>
          <w:fldChar w:fldCharType="begin"/>
        </w:r>
        <w:r w:rsidR="002A4EE9">
          <w:rPr>
            <w:noProof/>
            <w:webHidden/>
          </w:rPr>
          <w:instrText xml:space="preserve"> PAGEREF _Toc250620944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45" w:history="1">
        <w:r w:rsidR="002A4EE9" w:rsidRPr="00211044">
          <w:rPr>
            <w:rStyle w:val="Hyperlink"/>
            <w:noProof/>
          </w:rPr>
          <w:t>3.2.1.2</w:t>
        </w:r>
        <w:r w:rsidR="002A4EE9">
          <w:rPr>
            <w:rFonts w:asciiTheme="minorHAnsi" w:eastAsiaTheme="minorEastAsia" w:hAnsiTheme="minorHAnsi" w:cstheme="minorBidi"/>
            <w:noProof/>
            <w:sz w:val="22"/>
            <w:szCs w:val="22"/>
          </w:rPr>
          <w:tab/>
        </w:r>
        <w:r w:rsidR="002A4EE9" w:rsidRPr="00211044">
          <w:rPr>
            <w:rStyle w:val="Hyperlink"/>
            <w:noProof/>
          </w:rPr>
          <w:t>IBR Team-Only</w:t>
        </w:r>
        <w:r w:rsidR="002A4EE9">
          <w:rPr>
            <w:noProof/>
            <w:webHidden/>
          </w:rPr>
          <w:tab/>
        </w:r>
        <w:r w:rsidR="00C86A8C">
          <w:rPr>
            <w:noProof/>
            <w:webHidden/>
          </w:rPr>
          <w:fldChar w:fldCharType="begin"/>
        </w:r>
        <w:r w:rsidR="002A4EE9">
          <w:rPr>
            <w:noProof/>
            <w:webHidden/>
          </w:rPr>
          <w:instrText xml:space="preserve"> PAGEREF _Toc250620945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46" w:history="1">
        <w:r w:rsidR="002A4EE9" w:rsidRPr="00211044">
          <w:rPr>
            <w:rStyle w:val="Hyperlink"/>
            <w:noProof/>
          </w:rPr>
          <w:t>3.2.2</w:t>
        </w:r>
        <w:r w:rsidR="002A4EE9">
          <w:rPr>
            <w:rFonts w:asciiTheme="minorHAnsi" w:eastAsiaTheme="minorEastAsia" w:hAnsiTheme="minorHAnsi" w:cstheme="minorBidi"/>
            <w:noProof/>
            <w:sz w:val="22"/>
            <w:szCs w:val="22"/>
          </w:rPr>
          <w:tab/>
        </w:r>
        <w:r w:rsidR="002A4EE9" w:rsidRPr="00211044">
          <w:rPr>
            <w:rStyle w:val="Hyperlink"/>
            <w:noProof/>
          </w:rPr>
          <w:t>CAM Discussions</w:t>
        </w:r>
        <w:r w:rsidR="002A4EE9">
          <w:rPr>
            <w:noProof/>
            <w:webHidden/>
          </w:rPr>
          <w:tab/>
        </w:r>
        <w:r w:rsidR="00C86A8C">
          <w:rPr>
            <w:noProof/>
            <w:webHidden/>
          </w:rPr>
          <w:fldChar w:fldCharType="begin"/>
        </w:r>
        <w:r w:rsidR="002A4EE9">
          <w:rPr>
            <w:noProof/>
            <w:webHidden/>
          </w:rPr>
          <w:instrText xml:space="preserve"> PAGEREF _Toc250620946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47" w:history="1">
        <w:r w:rsidR="002A4EE9" w:rsidRPr="00211044">
          <w:rPr>
            <w:rStyle w:val="Hyperlink"/>
            <w:noProof/>
          </w:rPr>
          <w:t>3.2.2.1</w:t>
        </w:r>
        <w:r w:rsidR="002A4EE9">
          <w:rPr>
            <w:rFonts w:asciiTheme="minorHAnsi" w:eastAsiaTheme="minorEastAsia" w:hAnsiTheme="minorHAnsi" w:cstheme="minorBidi"/>
            <w:noProof/>
            <w:sz w:val="22"/>
            <w:szCs w:val="22"/>
          </w:rPr>
          <w:tab/>
        </w:r>
        <w:r w:rsidR="002A4EE9" w:rsidRPr="00211044">
          <w:rPr>
            <w:rStyle w:val="Hyperlink"/>
            <w:noProof/>
          </w:rPr>
          <w:t>CAM Discussion Guidelines</w:t>
        </w:r>
        <w:r w:rsidR="002A4EE9">
          <w:rPr>
            <w:noProof/>
            <w:webHidden/>
          </w:rPr>
          <w:tab/>
        </w:r>
        <w:r w:rsidR="00C86A8C">
          <w:rPr>
            <w:noProof/>
            <w:webHidden/>
          </w:rPr>
          <w:fldChar w:fldCharType="begin"/>
        </w:r>
        <w:r w:rsidR="002A4EE9">
          <w:rPr>
            <w:noProof/>
            <w:webHidden/>
          </w:rPr>
          <w:instrText xml:space="preserve"> PAGEREF _Toc250620947 \h </w:instrText>
        </w:r>
        <w:r w:rsidR="00C86A8C">
          <w:rPr>
            <w:noProof/>
            <w:webHidden/>
          </w:rPr>
        </w:r>
        <w:r w:rsidR="00C86A8C">
          <w:rPr>
            <w:noProof/>
            <w:webHidden/>
          </w:rPr>
          <w:fldChar w:fldCharType="separate"/>
        </w:r>
        <w:r w:rsidR="002A4EE9">
          <w:rPr>
            <w:noProof/>
            <w:webHidden/>
          </w:rPr>
          <w:t>22</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48" w:history="1">
        <w:r w:rsidR="002A4EE9" w:rsidRPr="00211044">
          <w:rPr>
            <w:rStyle w:val="Hyperlink"/>
            <w:noProof/>
          </w:rPr>
          <w:t>3.2.2.2</w:t>
        </w:r>
        <w:r w:rsidR="002A4EE9">
          <w:rPr>
            <w:rFonts w:asciiTheme="minorHAnsi" w:eastAsiaTheme="minorEastAsia" w:hAnsiTheme="minorHAnsi" w:cstheme="minorBidi"/>
            <w:noProof/>
            <w:sz w:val="22"/>
            <w:szCs w:val="22"/>
          </w:rPr>
          <w:tab/>
        </w:r>
        <w:r w:rsidR="002A4EE9" w:rsidRPr="00211044">
          <w:rPr>
            <w:rStyle w:val="Hyperlink"/>
            <w:noProof/>
          </w:rPr>
          <w:t>Discussion Topics</w:t>
        </w:r>
        <w:r w:rsidR="002A4EE9">
          <w:rPr>
            <w:noProof/>
            <w:webHidden/>
          </w:rPr>
          <w:tab/>
        </w:r>
        <w:r w:rsidR="00C86A8C">
          <w:rPr>
            <w:noProof/>
            <w:webHidden/>
          </w:rPr>
          <w:fldChar w:fldCharType="begin"/>
        </w:r>
        <w:r w:rsidR="002A4EE9">
          <w:rPr>
            <w:noProof/>
            <w:webHidden/>
          </w:rPr>
          <w:instrText xml:space="preserve"> PAGEREF _Toc250620948 \h </w:instrText>
        </w:r>
        <w:r w:rsidR="00C86A8C">
          <w:rPr>
            <w:noProof/>
            <w:webHidden/>
          </w:rPr>
        </w:r>
        <w:r w:rsidR="00C86A8C">
          <w:rPr>
            <w:noProof/>
            <w:webHidden/>
          </w:rPr>
          <w:fldChar w:fldCharType="separate"/>
        </w:r>
        <w:r w:rsidR="002A4EE9">
          <w:rPr>
            <w:noProof/>
            <w:webHidden/>
          </w:rPr>
          <w:t>23</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49" w:history="1">
        <w:r w:rsidR="002A4EE9" w:rsidRPr="00211044">
          <w:rPr>
            <w:rStyle w:val="Hyperlink"/>
            <w:noProof/>
          </w:rPr>
          <w:t>3.2.2.3</w:t>
        </w:r>
        <w:r w:rsidR="002A4EE9">
          <w:rPr>
            <w:rFonts w:asciiTheme="minorHAnsi" w:eastAsiaTheme="minorEastAsia" w:hAnsiTheme="minorHAnsi" w:cstheme="minorBidi"/>
            <w:noProof/>
            <w:sz w:val="22"/>
            <w:szCs w:val="22"/>
          </w:rPr>
          <w:tab/>
        </w:r>
        <w:r w:rsidR="002A4EE9" w:rsidRPr="00211044">
          <w:rPr>
            <w:rStyle w:val="Hyperlink"/>
            <w:noProof/>
          </w:rPr>
          <w:t>IBR Documentation and Forms</w:t>
        </w:r>
        <w:r w:rsidR="002A4EE9">
          <w:rPr>
            <w:noProof/>
            <w:webHidden/>
          </w:rPr>
          <w:tab/>
        </w:r>
        <w:r w:rsidR="00C86A8C">
          <w:rPr>
            <w:noProof/>
            <w:webHidden/>
          </w:rPr>
          <w:fldChar w:fldCharType="begin"/>
        </w:r>
        <w:r w:rsidR="002A4EE9">
          <w:rPr>
            <w:noProof/>
            <w:webHidden/>
          </w:rPr>
          <w:instrText xml:space="preserve"> PAGEREF _Toc250620949 \h </w:instrText>
        </w:r>
        <w:r w:rsidR="00C86A8C">
          <w:rPr>
            <w:noProof/>
            <w:webHidden/>
          </w:rPr>
        </w:r>
        <w:r w:rsidR="00C86A8C">
          <w:rPr>
            <w:noProof/>
            <w:webHidden/>
          </w:rPr>
          <w:fldChar w:fldCharType="separate"/>
        </w:r>
        <w:r w:rsidR="002A4EE9">
          <w:rPr>
            <w:noProof/>
            <w:webHidden/>
          </w:rPr>
          <w:t>25</w:t>
        </w:r>
        <w:r w:rsidR="00C86A8C">
          <w:rPr>
            <w:noProof/>
            <w:webHidden/>
          </w:rPr>
          <w:fldChar w:fldCharType="end"/>
        </w:r>
      </w:hyperlink>
    </w:p>
    <w:p w:rsidR="002A4EE9" w:rsidRDefault="00957D76">
      <w:pPr>
        <w:pStyle w:val="TOC3"/>
        <w:tabs>
          <w:tab w:val="left" w:pos="1200"/>
          <w:tab w:val="right" w:leader="dot" w:pos="9350"/>
        </w:tabs>
        <w:rPr>
          <w:rFonts w:asciiTheme="minorHAnsi" w:eastAsiaTheme="minorEastAsia" w:hAnsiTheme="minorHAnsi" w:cstheme="minorBidi"/>
          <w:noProof/>
          <w:sz w:val="22"/>
          <w:szCs w:val="22"/>
        </w:rPr>
      </w:pPr>
      <w:hyperlink w:anchor="_Toc250620950" w:history="1">
        <w:r w:rsidR="002A4EE9" w:rsidRPr="00211044">
          <w:rPr>
            <w:rStyle w:val="Hyperlink"/>
            <w:noProof/>
          </w:rPr>
          <w:t>3.2.3</w:t>
        </w:r>
        <w:r w:rsidR="002A4EE9">
          <w:rPr>
            <w:rFonts w:asciiTheme="minorHAnsi" w:eastAsiaTheme="minorEastAsia" w:hAnsiTheme="minorHAnsi" w:cstheme="minorBidi"/>
            <w:noProof/>
            <w:sz w:val="22"/>
            <w:szCs w:val="22"/>
          </w:rPr>
          <w:tab/>
        </w:r>
        <w:r w:rsidR="002A4EE9" w:rsidRPr="00211044">
          <w:rPr>
            <w:rStyle w:val="Hyperlink"/>
            <w:noProof/>
          </w:rPr>
          <w:t>Out-briefs</w:t>
        </w:r>
        <w:r w:rsidR="002A4EE9">
          <w:rPr>
            <w:noProof/>
            <w:webHidden/>
          </w:rPr>
          <w:tab/>
        </w:r>
        <w:r w:rsidR="00C86A8C">
          <w:rPr>
            <w:noProof/>
            <w:webHidden/>
          </w:rPr>
          <w:fldChar w:fldCharType="begin"/>
        </w:r>
        <w:r w:rsidR="002A4EE9">
          <w:rPr>
            <w:noProof/>
            <w:webHidden/>
          </w:rPr>
          <w:instrText xml:space="preserve"> PAGEREF _Toc250620950 \h </w:instrText>
        </w:r>
        <w:r w:rsidR="00C86A8C">
          <w:rPr>
            <w:noProof/>
            <w:webHidden/>
          </w:rPr>
        </w:r>
        <w:r w:rsidR="00C86A8C">
          <w:rPr>
            <w:noProof/>
            <w:webHidden/>
          </w:rPr>
          <w:fldChar w:fldCharType="separate"/>
        </w:r>
        <w:r w:rsidR="002A4EE9">
          <w:rPr>
            <w:noProof/>
            <w:webHidden/>
          </w:rPr>
          <w:t>26</w:t>
        </w:r>
        <w:r w:rsidR="00C86A8C">
          <w:rPr>
            <w:noProof/>
            <w:webHidden/>
          </w:rPr>
          <w:fldChar w:fldCharType="end"/>
        </w:r>
      </w:hyperlink>
    </w:p>
    <w:p w:rsidR="002A4EE9" w:rsidRDefault="00957D76">
      <w:pPr>
        <w:pStyle w:val="TOC3"/>
        <w:tabs>
          <w:tab w:val="right" w:leader="dot" w:pos="9350"/>
        </w:tabs>
        <w:rPr>
          <w:rFonts w:asciiTheme="minorHAnsi" w:eastAsiaTheme="minorEastAsia" w:hAnsiTheme="minorHAnsi" w:cstheme="minorBidi"/>
          <w:noProof/>
          <w:sz w:val="22"/>
          <w:szCs w:val="22"/>
        </w:rPr>
      </w:pPr>
      <w:hyperlink w:anchor="_Toc250620951" w:history="1">
        <w:r w:rsidR="002A4EE9" w:rsidRPr="00211044">
          <w:rPr>
            <w:rStyle w:val="Hyperlink"/>
            <w:noProof/>
          </w:rPr>
          <w:t>3.2.3.1  Daily</w:t>
        </w:r>
        <w:r w:rsidR="002A4EE9">
          <w:rPr>
            <w:noProof/>
            <w:webHidden/>
          </w:rPr>
          <w:tab/>
        </w:r>
        <w:r w:rsidR="00C86A8C">
          <w:rPr>
            <w:noProof/>
            <w:webHidden/>
          </w:rPr>
          <w:fldChar w:fldCharType="begin"/>
        </w:r>
        <w:r w:rsidR="002A4EE9">
          <w:rPr>
            <w:noProof/>
            <w:webHidden/>
          </w:rPr>
          <w:instrText xml:space="preserve"> PAGEREF _Toc250620951 \h </w:instrText>
        </w:r>
        <w:r w:rsidR="00C86A8C">
          <w:rPr>
            <w:noProof/>
            <w:webHidden/>
          </w:rPr>
        </w:r>
        <w:r w:rsidR="00C86A8C">
          <w:rPr>
            <w:noProof/>
            <w:webHidden/>
          </w:rPr>
          <w:fldChar w:fldCharType="separate"/>
        </w:r>
        <w:r w:rsidR="002A4EE9">
          <w:rPr>
            <w:noProof/>
            <w:webHidden/>
          </w:rPr>
          <w:t>26</w:t>
        </w:r>
        <w:r w:rsidR="00C86A8C">
          <w:rPr>
            <w:noProof/>
            <w:webHidden/>
          </w:rPr>
          <w:fldChar w:fldCharType="end"/>
        </w:r>
      </w:hyperlink>
    </w:p>
    <w:p w:rsidR="002A4EE9" w:rsidRDefault="00957D76">
      <w:pPr>
        <w:pStyle w:val="TOC3"/>
        <w:tabs>
          <w:tab w:val="right" w:leader="dot" w:pos="9350"/>
        </w:tabs>
        <w:rPr>
          <w:rFonts w:asciiTheme="minorHAnsi" w:eastAsiaTheme="minorEastAsia" w:hAnsiTheme="minorHAnsi" w:cstheme="minorBidi"/>
          <w:noProof/>
          <w:sz w:val="22"/>
          <w:szCs w:val="22"/>
        </w:rPr>
      </w:pPr>
      <w:hyperlink w:anchor="_Toc250620952" w:history="1">
        <w:r w:rsidR="002A4EE9" w:rsidRPr="00211044">
          <w:rPr>
            <w:rStyle w:val="Hyperlink"/>
            <w:noProof/>
          </w:rPr>
          <w:t>3.2.2.3   Exit</w:t>
        </w:r>
        <w:r w:rsidR="002A4EE9">
          <w:rPr>
            <w:noProof/>
            <w:webHidden/>
          </w:rPr>
          <w:tab/>
        </w:r>
        <w:r w:rsidR="00C86A8C">
          <w:rPr>
            <w:noProof/>
            <w:webHidden/>
          </w:rPr>
          <w:fldChar w:fldCharType="begin"/>
        </w:r>
        <w:r w:rsidR="002A4EE9">
          <w:rPr>
            <w:noProof/>
            <w:webHidden/>
          </w:rPr>
          <w:instrText xml:space="preserve"> PAGEREF _Toc250620952 \h </w:instrText>
        </w:r>
        <w:r w:rsidR="00C86A8C">
          <w:rPr>
            <w:noProof/>
            <w:webHidden/>
          </w:rPr>
        </w:r>
        <w:r w:rsidR="00C86A8C">
          <w:rPr>
            <w:noProof/>
            <w:webHidden/>
          </w:rPr>
          <w:fldChar w:fldCharType="separate"/>
        </w:r>
        <w:r w:rsidR="002A4EE9">
          <w:rPr>
            <w:noProof/>
            <w:webHidden/>
          </w:rPr>
          <w:t>27</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53" w:history="1">
        <w:r w:rsidR="002A4EE9" w:rsidRPr="00211044">
          <w:rPr>
            <w:rStyle w:val="Hyperlink"/>
            <w:noProof/>
          </w:rPr>
          <w:t xml:space="preserve">4.0 </w:t>
        </w:r>
        <w:r w:rsidR="002A4EE9">
          <w:rPr>
            <w:rFonts w:asciiTheme="minorHAnsi" w:eastAsiaTheme="minorEastAsia" w:hAnsiTheme="minorHAnsi" w:cstheme="minorBidi"/>
            <w:noProof/>
            <w:sz w:val="22"/>
            <w:szCs w:val="22"/>
          </w:rPr>
          <w:tab/>
        </w:r>
        <w:r w:rsidR="002A4EE9" w:rsidRPr="00211044">
          <w:rPr>
            <w:rStyle w:val="Hyperlink"/>
            <w:noProof/>
          </w:rPr>
          <w:t>IBR CLOSEOUT</w:t>
        </w:r>
        <w:r w:rsidR="002A4EE9">
          <w:rPr>
            <w:noProof/>
            <w:webHidden/>
          </w:rPr>
          <w:tab/>
        </w:r>
        <w:r w:rsidR="00C86A8C">
          <w:rPr>
            <w:noProof/>
            <w:webHidden/>
          </w:rPr>
          <w:fldChar w:fldCharType="begin"/>
        </w:r>
        <w:r w:rsidR="002A4EE9">
          <w:rPr>
            <w:noProof/>
            <w:webHidden/>
          </w:rPr>
          <w:instrText xml:space="preserve"> PAGEREF _Toc250620953 \h </w:instrText>
        </w:r>
        <w:r w:rsidR="00C86A8C">
          <w:rPr>
            <w:noProof/>
            <w:webHidden/>
          </w:rPr>
        </w:r>
        <w:r w:rsidR="00C86A8C">
          <w:rPr>
            <w:noProof/>
            <w:webHidden/>
          </w:rPr>
          <w:fldChar w:fldCharType="separate"/>
        </w:r>
        <w:r w:rsidR="002A4EE9">
          <w:rPr>
            <w:noProof/>
            <w:webHidden/>
          </w:rPr>
          <w:t>28</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54" w:history="1">
        <w:r w:rsidR="002A4EE9" w:rsidRPr="00211044">
          <w:rPr>
            <w:rStyle w:val="Hyperlink"/>
            <w:noProof/>
          </w:rPr>
          <w:t>4.1</w:t>
        </w:r>
        <w:r w:rsidR="002A4EE9">
          <w:rPr>
            <w:rFonts w:asciiTheme="minorHAnsi" w:eastAsiaTheme="minorEastAsia" w:hAnsiTheme="minorHAnsi" w:cstheme="minorBidi"/>
            <w:noProof/>
            <w:sz w:val="22"/>
            <w:szCs w:val="22"/>
          </w:rPr>
          <w:tab/>
        </w:r>
        <w:r w:rsidR="002A4EE9" w:rsidRPr="00211044">
          <w:rPr>
            <w:rStyle w:val="Hyperlink"/>
            <w:noProof/>
          </w:rPr>
          <w:t>General</w:t>
        </w:r>
        <w:r w:rsidR="002A4EE9">
          <w:rPr>
            <w:noProof/>
            <w:webHidden/>
          </w:rPr>
          <w:tab/>
        </w:r>
        <w:r w:rsidR="00C86A8C">
          <w:rPr>
            <w:noProof/>
            <w:webHidden/>
          </w:rPr>
          <w:fldChar w:fldCharType="begin"/>
        </w:r>
        <w:r w:rsidR="002A4EE9">
          <w:rPr>
            <w:noProof/>
            <w:webHidden/>
          </w:rPr>
          <w:instrText xml:space="preserve"> PAGEREF _Toc250620954 \h </w:instrText>
        </w:r>
        <w:r w:rsidR="00C86A8C">
          <w:rPr>
            <w:noProof/>
            <w:webHidden/>
          </w:rPr>
        </w:r>
        <w:r w:rsidR="00C86A8C">
          <w:rPr>
            <w:noProof/>
            <w:webHidden/>
          </w:rPr>
          <w:fldChar w:fldCharType="separate"/>
        </w:r>
        <w:r w:rsidR="002A4EE9">
          <w:rPr>
            <w:noProof/>
            <w:webHidden/>
          </w:rPr>
          <w:t>28</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55" w:history="1">
        <w:r w:rsidR="002A4EE9" w:rsidRPr="00211044">
          <w:rPr>
            <w:rStyle w:val="Hyperlink"/>
            <w:noProof/>
          </w:rPr>
          <w:t>4.2</w:t>
        </w:r>
        <w:r w:rsidR="002A4EE9">
          <w:rPr>
            <w:rFonts w:asciiTheme="minorHAnsi" w:eastAsiaTheme="minorEastAsia" w:hAnsiTheme="minorHAnsi" w:cstheme="minorBidi"/>
            <w:noProof/>
            <w:sz w:val="22"/>
            <w:szCs w:val="22"/>
          </w:rPr>
          <w:tab/>
        </w:r>
        <w:r w:rsidR="002A4EE9" w:rsidRPr="00211044">
          <w:rPr>
            <w:rStyle w:val="Hyperlink"/>
            <w:noProof/>
          </w:rPr>
          <w:t>Reporting Results of the IBR</w:t>
        </w:r>
        <w:r w:rsidR="002A4EE9">
          <w:rPr>
            <w:noProof/>
            <w:webHidden/>
          </w:rPr>
          <w:tab/>
        </w:r>
        <w:r w:rsidR="00C86A8C">
          <w:rPr>
            <w:noProof/>
            <w:webHidden/>
          </w:rPr>
          <w:fldChar w:fldCharType="begin"/>
        </w:r>
        <w:r w:rsidR="002A4EE9">
          <w:rPr>
            <w:noProof/>
            <w:webHidden/>
          </w:rPr>
          <w:instrText xml:space="preserve"> PAGEREF _Toc250620955 \h </w:instrText>
        </w:r>
        <w:r w:rsidR="00C86A8C">
          <w:rPr>
            <w:noProof/>
            <w:webHidden/>
          </w:rPr>
        </w:r>
        <w:r w:rsidR="00C86A8C">
          <w:rPr>
            <w:noProof/>
            <w:webHidden/>
          </w:rPr>
          <w:fldChar w:fldCharType="separate"/>
        </w:r>
        <w:r w:rsidR="002A4EE9">
          <w:rPr>
            <w:noProof/>
            <w:webHidden/>
          </w:rPr>
          <w:t>28</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56" w:history="1">
        <w:r w:rsidR="002A4EE9" w:rsidRPr="00211044">
          <w:rPr>
            <w:rStyle w:val="Hyperlink"/>
            <w:noProof/>
          </w:rPr>
          <w:t>4.3</w:t>
        </w:r>
        <w:r w:rsidR="002A4EE9">
          <w:rPr>
            <w:rFonts w:asciiTheme="minorHAnsi" w:eastAsiaTheme="minorEastAsia" w:hAnsiTheme="minorHAnsi" w:cstheme="minorBidi"/>
            <w:noProof/>
            <w:sz w:val="22"/>
            <w:szCs w:val="22"/>
          </w:rPr>
          <w:tab/>
        </w:r>
        <w:r w:rsidR="002A4EE9" w:rsidRPr="00211044">
          <w:rPr>
            <w:rStyle w:val="Hyperlink"/>
            <w:noProof/>
          </w:rPr>
          <w:t>Tracking Concerns</w:t>
        </w:r>
        <w:r w:rsidR="002A4EE9">
          <w:rPr>
            <w:noProof/>
            <w:webHidden/>
          </w:rPr>
          <w:tab/>
        </w:r>
        <w:r w:rsidR="00C86A8C">
          <w:rPr>
            <w:noProof/>
            <w:webHidden/>
          </w:rPr>
          <w:fldChar w:fldCharType="begin"/>
        </w:r>
        <w:r w:rsidR="002A4EE9">
          <w:rPr>
            <w:noProof/>
            <w:webHidden/>
          </w:rPr>
          <w:instrText xml:space="preserve"> PAGEREF _Toc250620956 \h </w:instrText>
        </w:r>
        <w:r w:rsidR="00C86A8C">
          <w:rPr>
            <w:noProof/>
            <w:webHidden/>
          </w:rPr>
        </w:r>
        <w:r w:rsidR="00C86A8C">
          <w:rPr>
            <w:noProof/>
            <w:webHidden/>
          </w:rPr>
          <w:fldChar w:fldCharType="separate"/>
        </w:r>
        <w:r w:rsidR="002A4EE9">
          <w:rPr>
            <w:noProof/>
            <w:webHidden/>
          </w:rPr>
          <w:t>28</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57" w:history="1">
        <w:r w:rsidR="002A4EE9" w:rsidRPr="00211044">
          <w:rPr>
            <w:rStyle w:val="Hyperlink"/>
            <w:noProof/>
          </w:rPr>
          <w:t>4.4</w:t>
        </w:r>
        <w:r w:rsidR="002A4EE9">
          <w:rPr>
            <w:rFonts w:asciiTheme="minorHAnsi" w:eastAsiaTheme="minorEastAsia" w:hAnsiTheme="minorHAnsi" w:cstheme="minorBidi"/>
            <w:noProof/>
            <w:sz w:val="22"/>
            <w:szCs w:val="22"/>
          </w:rPr>
          <w:tab/>
        </w:r>
        <w:r w:rsidR="002A4EE9" w:rsidRPr="00211044">
          <w:rPr>
            <w:rStyle w:val="Hyperlink"/>
            <w:noProof/>
          </w:rPr>
          <w:t>IBR Closeout Letter</w:t>
        </w:r>
        <w:r w:rsidR="002A4EE9">
          <w:rPr>
            <w:noProof/>
            <w:webHidden/>
          </w:rPr>
          <w:tab/>
        </w:r>
        <w:r w:rsidR="00C86A8C">
          <w:rPr>
            <w:noProof/>
            <w:webHidden/>
          </w:rPr>
          <w:fldChar w:fldCharType="begin"/>
        </w:r>
        <w:r w:rsidR="002A4EE9">
          <w:rPr>
            <w:noProof/>
            <w:webHidden/>
          </w:rPr>
          <w:instrText xml:space="preserve"> PAGEREF _Toc250620957 \h </w:instrText>
        </w:r>
        <w:r w:rsidR="00C86A8C">
          <w:rPr>
            <w:noProof/>
            <w:webHidden/>
          </w:rPr>
        </w:r>
        <w:r w:rsidR="00C86A8C">
          <w:rPr>
            <w:noProof/>
            <w:webHidden/>
          </w:rPr>
          <w:fldChar w:fldCharType="separate"/>
        </w:r>
        <w:r w:rsidR="002A4EE9">
          <w:rPr>
            <w:noProof/>
            <w:webHidden/>
          </w:rPr>
          <w:t>29</w:t>
        </w:r>
        <w:r w:rsidR="00C86A8C">
          <w:rPr>
            <w:noProof/>
            <w:webHidden/>
          </w:rPr>
          <w:fldChar w:fldCharType="end"/>
        </w:r>
      </w:hyperlink>
    </w:p>
    <w:p w:rsidR="002A4EE9" w:rsidRDefault="00957D76">
      <w:pPr>
        <w:pStyle w:val="TOC3"/>
        <w:tabs>
          <w:tab w:val="left" w:pos="960"/>
          <w:tab w:val="right" w:leader="dot" w:pos="9350"/>
        </w:tabs>
        <w:rPr>
          <w:rFonts w:asciiTheme="minorHAnsi" w:eastAsiaTheme="minorEastAsia" w:hAnsiTheme="minorHAnsi" w:cstheme="minorBidi"/>
          <w:noProof/>
          <w:sz w:val="22"/>
          <w:szCs w:val="22"/>
        </w:rPr>
      </w:pPr>
      <w:hyperlink w:anchor="_Toc250620958" w:history="1">
        <w:r w:rsidR="002A4EE9" w:rsidRPr="00211044">
          <w:rPr>
            <w:rStyle w:val="Hyperlink"/>
            <w:noProof/>
          </w:rPr>
          <w:t xml:space="preserve">4.5 </w:t>
        </w:r>
        <w:r w:rsidR="002A4EE9">
          <w:rPr>
            <w:rFonts w:asciiTheme="minorHAnsi" w:eastAsiaTheme="minorEastAsia" w:hAnsiTheme="minorHAnsi" w:cstheme="minorBidi"/>
            <w:noProof/>
            <w:sz w:val="22"/>
            <w:szCs w:val="22"/>
          </w:rPr>
          <w:tab/>
        </w:r>
        <w:r w:rsidR="002A4EE9" w:rsidRPr="00211044">
          <w:rPr>
            <w:rStyle w:val="Hyperlink"/>
            <w:noProof/>
          </w:rPr>
          <w:t>Lessons Learned</w:t>
        </w:r>
        <w:r w:rsidR="002A4EE9">
          <w:rPr>
            <w:noProof/>
            <w:webHidden/>
          </w:rPr>
          <w:tab/>
        </w:r>
        <w:r w:rsidR="00C86A8C">
          <w:rPr>
            <w:noProof/>
            <w:webHidden/>
          </w:rPr>
          <w:fldChar w:fldCharType="begin"/>
        </w:r>
        <w:r w:rsidR="002A4EE9">
          <w:rPr>
            <w:noProof/>
            <w:webHidden/>
          </w:rPr>
          <w:instrText xml:space="preserve"> PAGEREF _Toc250620958 \h </w:instrText>
        </w:r>
        <w:r w:rsidR="00C86A8C">
          <w:rPr>
            <w:noProof/>
            <w:webHidden/>
          </w:rPr>
        </w:r>
        <w:r w:rsidR="00C86A8C">
          <w:rPr>
            <w:noProof/>
            <w:webHidden/>
          </w:rPr>
          <w:fldChar w:fldCharType="separate"/>
        </w:r>
        <w:r w:rsidR="002A4EE9">
          <w:rPr>
            <w:noProof/>
            <w:webHidden/>
          </w:rPr>
          <w:t>29</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0961" w:history="1">
        <w:r w:rsidR="002A4EE9" w:rsidRPr="00211044">
          <w:rPr>
            <w:rStyle w:val="Hyperlink"/>
            <w:noProof/>
          </w:rPr>
          <w:t xml:space="preserve">APPENDIX A  </w:t>
        </w:r>
        <w:r w:rsidR="002A4EE9">
          <w:rPr>
            <w:rFonts w:asciiTheme="minorHAnsi" w:eastAsiaTheme="minorEastAsia" w:hAnsiTheme="minorHAnsi" w:cstheme="minorBidi"/>
            <w:noProof/>
            <w:sz w:val="22"/>
            <w:szCs w:val="22"/>
          </w:rPr>
          <w:tab/>
        </w:r>
        <w:r w:rsidR="002A4EE9" w:rsidRPr="00211044">
          <w:rPr>
            <w:rStyle w:val="Hyperlink"/>
            <w:noProof/>
          </w:rPr>
          <w:t>IBR CHECKLIST</w:t>
        </w:r>
        <w:r w:rsidR="002A4EE9">
          <w:rPr>
            <w:noProof/>
            <w:webHidden/>
          </w:rPr>
          <w:tab/>
        </w:r>
        <w:r w:rsidR="00C86A8C">
          <w:rPr>
            <w:noProof/>
            <w:webHidden/>
          </w:rPr>
          <w:fldChar w:fldCharType="begin"/>
        </w:r>
        <w:r w:rsidR="002A4EE9">
          <w:rPr>
            <w:noProof/>
            <w:webHidden/>
          </w:rPr>
          <w:instrText xml:space="preserve"> PAGEREF _Toc250620961 \h </w:instrText>
        </w:r>
        <w:r w:rsidR="00C86A8C">
          <w:rPr>
            <w:noProof/>
            <w:webHidden/>
          </w:rPr>
        </w:r>
        <w:r w:rsidR="00C86A8C">
          <w:rPr>
            <w:noProof/>
            <w:webHidden/>
          </w:rPr>
          <w:fldChar w:fldCharType="separate"/>
        </w:r>
        <w:r w:rsidR="002A4EE9">
          <w:rPr>
            <w:noProof/>
            <w:webHidden/>
          </w:rPr>
          <w:t>30</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0962" w:history="1">
        <w:r w:rsidR="002A4EE9" w:rsidRPr="00211044">
          <w:rPr>
            <w:rStyle w:val="Hyperlink"/>
            <w:noProof/>
          </w:rPr>
          <w:t xml:space="preserve">APPENDIX B  </w:t>
        </w:r>
        <w:r w:rsidR="002A4EE9">
          <w:rPr>
            <w:rFonts w:asciiTheme="minorHAnsi" w:eastAsiaTheme="minorEastAsia" w:hAnsiTheme="minorHAnsi" w:cstheme="minorBidi"/>
            <w:noProof/>
            <w:sz w:val="22"/>
            <w:szCs w:val="22"/>
          </w:rPr>
          <w:tab/>
        </w:r>
        <w:r w:rsidR="002A4EE9" w:rsidRPr="00211044">
          <w:rPr>
            <w:rStyle w:val="Hyperlink"/>
            <w:noProof/>
          </w:rPr>
          <w:t>SMALL PROJECT IBR</w:t>
        </w:r>
        <w:r w:rsidR="002A4EE9">
          <w:rPr>
            <w:noProof/>
            <w:webHidden/>
          </w:rPr>
          <w:tab/>
        </w:r>
        <w:r w:rsidR="00C86A8C">
          <w:rPr>
            <w:noProof/>
            <w:webHidden/>
          </w:rPr>
          <w:fldChar w:fldCharType="begin"/>
        </w:r>
        <w:r w:rsidR="002A4EE9">
          <w:rPr>
            <w:noProof/>
            <w:webHidden/>
          </w:rPr>
          <w:instrText xml:space="preserve"> PAGEREF _Toc250620962 \h </w:instrText>
        </w:r>
        <w:r w:rsidR="00C86A8C">
          <w:rPr>
            <w:noProof/>
            <w:webHidden/>
          </w:rPr>
        </w:r>
        <w:r w:rsidR="00C86A8C">
          <w:rPr>
            <w:noProof/>
            <w:webHidden/>
          </w:rPr>
          <w:fldChar w:fldCharType="separate"/>
        </w:r>
        <w:r w:rsidR="002A4EE9">
          <w:rPr>
            <w:noProof/>
            <w:webHidden/>
          </w:rPr>
          <w:t>31</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0963" w:history="1">
        <w:r w:rsidR="002A4EE9" w:rsidRPr="00211044">
          <w:rPr>
            <w:rStyle w:val="Hyperlink"/>
            <w:noProof/>
          </w:rPr>
          <w:t xml:space="preserve">APPENDIX C  </w:t>
        </w:r>
        <w:r w:rsidR="002A4EE9">
          <w:rPr>
            <w:rFonts w:asciiTheme="minorHAnsi" w:eastAsiaTheme="minorEastAsia" w:hAnsiTheme="minorHAnsi" w:cstheme="minorBidi"/>
            <w:noProof/>
            <w:sz w:val="22"/>
            <w:szCs w:val="22"/>
          </w:rPr>
          <w:tab/>
        </w:r>
        <w:r w:rsidR="002A4EE9" w:rsidRPr="00211044">
          <w:rPr>
            <w:rStyle w:val="Hyperlink"/>
            <w:noProof/>
          </w:rPr>
          <w:t>PROPOSED IBR Language</w:t>
        </w:r>
        <w:r w:rsidR="002A4EE9">
          <w:rPr>
            <w:noProof/>
            <w:webHidden/>
          </w:rPr>
          <w:tab/>
        </w:r>
        <w:r w:rsidR="00C86A8C">
          <w:rPr>
            <w:noProof/>
            <w:webHidden/>
          </w:rPr>
          <w:fldChar w:fldCharType="begin"/>
        </w:r>
        <w:r w:rsidR="002A4EE9">
          <w:rPr>
            <w:noProof/>
            <w:webHidden/>
          </w:rPr>
          <w:instrText xml:space="preserve"> PAGEREF _Toc250620963 \h </w:instrText>
        </w:r>
        <w:r w:rsidR="00C86A8C">
          <w:rPr>
            <w:noProof/>
            <w:webHidden/>
          </w:rPr>
        </w:r>
        <w:r w:rsidR="00C86A8C">
          <w:rPr>
            <w:noProof/>
            <w:webHidden/>
          </w:rPr>
          <w:fldChar w:fldCharType="separate"/>
        </w:r>
        <w:r w:rsidR="002A4EE9">
          <w:rPr>
            <w:noProof/>
            <w:webHidden/>
          </w:rPr>
          <w:t>37</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0964" w:history="1">
        <w:r w:rsidR="002A4EE9" w:rsidRPr="00211044">
          <w:rPr>
            <w:rStyle w:val="Hyperlink"/>
            <w:noProof/>
          </w:rPr>
          <w:t xml:space="preserve">APPENDIX D  </w:t>
        </w:r>
        <w:r w:rsidR="002A4EE9">
          <w:rPr>
            <w:rFonts w:asciiTheme="minorHAnsi" w:eastAsiaTheme="minorEastAsia" w:hAnsiTheme="minorHAnsi" w:cstheme="minorBidi"/>
            <w:noProof/>
            <w:sz w:val="22"/>
            <w:szCs w:val="22"/>
          </w:rPr>
          <w:tab/>
        </w:r>
        <w:r w:rsidR="002A4EE9" w:rsidRPr="00211044">
          <w:rPr>
            <w:rStyle w:val="Hyperlink"/>
            <w:noProof/>
          </w:rPr>
          <w:t>RESPONSIBILITY ASSIGNMENT MATRIX</w:t>
        </w:r>
        <w:r w:rsidR="002A4EE9">
          <w:rPr>
            <w:noProof/>
            <w:webHidden/>
          </w:rPr>
          <w:tab/>
        </w:r>
        <w:r w:rsidR="00C86A8C">
          <w:rPr>
            <w:noProof/>
            <w:webHidden/>
          </w:rPr>
          <w:fldChar w:fldCharType="begin"/>
        </w:r>
        <w:r w:rsidR="002A4EE9">
          <w:rPr>
            <w:noProof/>
            <w:webHidden/>
          </w:rPr>
          <w:instrText xml:space="preserve"> PAGEREF _Toc250620964 \h </w:instrText>
        </w:r>
        <w:r w:rsidR="00C86A8C">
          <w:rPr>
            <w:noProof/>
            <w:webHidden/>
          </w:rPr>
        </w:r>
        <w:r w:rsidR="00C86A8C">
          <w:rPr>
            <w:noProof/>
            <w:webHidden/>
          </w:rPr>
          <w:fldChar w:fldCharType="separate"/>
        </w:r>
        <w:r w:rsidR="002A4EE9">
          <w:rPr>
            <w:noProof/>
            <w:webHidden/>
          </w:rPr>
          <w:t>38</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0965" w:history="1">
        <w:r w:rsidR="002A4EE9" w:rsidRPr="00211044">
          <w:rPr>
            <w:rStyle w:val="Hyperlink"/>
            <w:noProof/>
          </w:rPr>
          <w:t xml:space="preserve">APPENDIX E  </w:t>
        </w:r>
        <w:r w:rsidR="002A4EE9">
          <w:rPr>
            <w:rFonts w:asciiTheme="minorHAnsi" w:eastAsiaTheme="minorEastAsia" w:hAnsiTheme="minorHAnsi" w:cstheme="minorBidi"/>
            <w:noProof/>
            <w:sz w:val="22"/>
            <w:szCs w:val="22"/>
          </w:rPr>
          <w:tab/>
        </w:r>
        <w:r w:rsidR="002A4EE9" w:rsidRPr="00211044">
          <w:rPr>
            <w:rStyle w:val="Hyperlink"/>
            <w:noProof/>
          </w:rPr>
          <w:t>IBR NOTIFICATION LETTER TEMPLATE</w:t>
        </w:r>
        <w:r w:rsidR="002A4EE9">
          <w:rPr>
            <w:noProof/>
            <w:webHidden/>
          </w:rPr>
          <w:tab/>
        </w:r>
        <w:r w:rsidR="00C86A8C">
          <w:rPr>
            <w:noProof/>
            <w:webHidden/>
          </w:rPr>
          <w:fldChar w:fldCharType="begin"/>
        </w:r>
        <w:r w:rsidR="002A4EE9">
          <w:rPr>
            <w:noProof/>
            <w:webHidden/>
          </w:rPr>
          <w:instrText xml:space="preserve"> PAGEREF _Toc250620965 \h </w:instrText>
        </w:r>
        <w:r w:rsidR="00C86A8C">
          <w:rPr>
            <w:noProof/>
            <w:webHidden/>
          </w:rPr>
        </w:r>
        <w:r w:rsidR="00C86A8C">
          <w:rPr>
            <w:noProof/>
            <w:webHidden/>
          </w:rPr>
          <w:fldChar w:fldCharType="separate"/>
        </w:r>
        <w:r w:rsidR="002A4EE9">
          <w:rPr>
            <w:noProof/>
            <w:webHidden/>
          </w:rPr>
          <w:t>39</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0969" w:history="1">
        <w:r w:rsidR="002A4EE9" w:rsidRPr="00211044">
          <w:rPr>
            <w:rStyle w:val="Hyperlink"/>
            <w:noProof/>
          </w:rPr>
          <w:t xml:space="preserve">APPENDIX F  </w:t>
        </w:r>
        <w:r w:rsidR="002A4EE9">
          <w:rPr>
            <w:rFonts w:asciiTheme="minorHAnsi" w:eastAsiaTheme="minorEastAsia" w:hAnsiTheme="minorHAnsi" w:cstheme="minorBidi"/>
            <w:noProof/>
            <w:sz w:val="22"/>
            <w:szCs w:val="22"/>
          </w:rPr>
          <w:tab/>
        </w:r>
        <w:r w:rsidR="002A4EE9" w:rsidRPr="00211044">
          <w:rPr>
            <w:rStyle w:val="Hyperlink"/>
            <w:noProof/>
          </w:rPr>
          <w:t>IBR GUIDANCE PACKAGE</w:t>
        </w:r>
        <w:r w:rsidR="002A4EE9">
          <w:rPr>
            <w:noProof/>
            <w:webHidden/>
          </w:rPr>
          <w:tab/>
        </w:r>
        <w:r w:rsidR="00C86A8C">
          <w:rPr>
            <w:noProof/>
            <w:webHidden/>
          </w:rPr>
          <w:fldChar w:fldCharType="begin"/>
        </w:r>
        <w:r w:rsidR="002A4EE9">
          <w:rPr>
            <w:noProof/>
            <w:webHidden/>
          </w:rPr>
          <w:instrText xml:space="preserve"> PAGEREF _Toc250620969 \h </w:instrText>
        </w:r>
        <w:r w:rsidR="00C86A8C">
          <w:rPr>
            <w:noProof/>
            <w:webHidden/>
          </w:rPr>
        </w:r>
        <w:r w:rsidR="00C86A8C">
          <w:rPr>
            <w:noProof/>
            <w:webHidden/>
          </w:rPr>
          <w:fldChar w:fldCharType="separate"/>
        </w:r>
        <w:r w:rsidR="002A4EE9">
          <w:rPr>
            <w:noProof/>
            <w:webHidden/>
          </w:rPr>
          <w:t>43</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01" w:history="1">
        <w:r w:rsidR="002A4EE9" w:rsidRPr="00211044">
          <w:rPr>
            <w:rStyle w:val="Hyperlink"/>
            <w:noProof/>
          </w:rPr>
          <w:t xml:space="preserve">APPENDIX G  </w:t>
        </w:r>
        <w:r w:rsidR="002A4EE9">
          <w:rPr>
            <w:rFonts w:asciiTheme="minorHAnsi" w:eastAsiaTheme="minorEastAsia" w:hAnsiTheme="minorHAnsi" w:cstheme="minorBidi"/>
            <w:noProof/>
            <w:sz w:val="22"/>
            <w:szCs w:val="22"/>
          </w:rPr>
          <w:tab/>
        </w:r>
        <w:r w:rsidR="002A4EE9" w:rsidRPr="00211044">
          <w:rPr>
            <w:rStyle w:val="Hyperlink"/>
            <w:noProof/>
          </w:rPr>
          <w:t>IBR TRAINING</w:t>
        </w:r>
        <w:r w:rsidR="002A4EE9">
          <w:rPr>
            <w:noProof/>
            <w:webHidden/>
          </w:rPr>
          <w:tab/>
        </w:r>
        <w:r w:rsidR="00C86A8C">
          <w:rPr>
            <w:noProof/>
            <w:webHidden/>
          </w:rPr>
          <w:fldChar w:fldCharType="begin"/>
        </w:r>
        <w:r w:rsidR="002A4EE9">
          <w:rPr>
            <w:noProof/>
            <w:webHidden/>
          </w:rPr>
          <w:instrText xml:space="preserve"> PAGEREF _Toc250621001 \h </w:instrText>
        </w:r>
        <w:r w:rsidR="00C86A8C">
          <w:rPr>
            <w:noProof/>
            <w:webHidden/>
          </w:rPr>
        </w:r>
        <w:r w:rsidR="00C86A8C">
          <w:rPr>
            <w:noProof/>
            <w:webHidden/>
          </w:rPr>
          <w:fldChar w:fldCharType="separate"/>
        </w:r>
        <w:r w:rsidR="002A4EE9">
          <w:rPr>
            <w:noProof/>
            <w:webHidden/>
          </w:rPr>
          <w:t>85</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02" w:history="1">
        <w:r w:rsidR="002A4EE9" w:rsidRPr="00211044">
          <w:rPr>
            <w:rStyle w:val="Hyperlink"/>
            <w:noProof/>
          </w:rPr>
          <w:t xml:space="preserve">APPENDIX H  </w:t>
        </w:r>
        <w:r w:rsidR="002A4EE9">
          <w:rPr>
            <w:rFonts w:asciiTheme="minorHAnsi" w:eastAsiaTheme="minorEastAsia" w:hAnsiTheme="minorHAnsi" w:cstheme="minorBidi"/>
            <w:noProof/>
            <w:sz w:val="22"/>
            <w:szCs w:val="22"/>
          </w:rPr>
          <w:tab/>
        </w:r>
        <w:r w:rsidR="002A4EE9" w:rsidRPr="00211044">
          <w:rPr>
            <w:rStyle w:val="Hyperlink"/>
            <w:noProof/>
          </w:rPr>
          <w:t>IBR IN-BRIEF TEMPLATE</w:t>
        </w:r>
        <w:r w:rsidR="002A4EE9">
          <w:rPr>
            <w:noProof/>
            <w:webHidden/>
          </w:rPr>
          <w:tab/>
        </w:r>
        <w:r w:rsidR="00C86A8C">
          <w:rPr>
            <w:noProof/>
            <w:webHidden/>
          </w:rPr>
          <w:fldChar w:fldCharType="begin"/>
        </w:r>
        <w:r w:rsidR="002A4EE9">
          <w:rPr>
            <w:noProof/>
            <w:webHidden/>
          </w:rPr>
          <w:instrText xml:space="preserve"> PAGEREF _Toc250621002 \h </w:instrText>
        </w:r>
        <w:r w:rsidR="00C86A8C">
          <w:rPr>
            <w:noProof/>
            <w:webHidden/>
          </w:rPr>
        </w:r>
        <w:r w:rsidR="00C86A8C">
          <w:rPr>
            <w:noProof/>
            <w:webHidden/>
          </w:rPr>
          <w:fldChar w:fldCharType="separate"/>
        </w:r>
        <w:r w:rsidR="002A4EE9">
          <w:rPr>
            <w:noProof/>
            <w:webHidden/>
          </w:rPr>
          <w:t>109</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03" w:history="1">
        <w:r w:rsidR="002A4EE9" w:rsidRPr="00211044">
          <w:rPr>
            <w:rStyle w:val="Hyperlink"/>
            <w:noProof/>
          </w:rPr>
          <w:t xml:space="preserve">APPENDIX I  </w:t>
        </w:r>
        <w:r w:rsidR="002A4EE9">
          <w:rPr>
            <w:rFonts w:asciiTheme="minorHAnsi" w:eastAsiaTheme="minorEastAsia" w:hAnsiTheme="minorHAnsi" w:cstheme="minorBidi"/>
            <w:noProof/>
            <w:sz w:val="22"/>
            <w:szCs w:val="22"/>
          </w:rPr>
          <w:tab/>
        </w:r>
        <w:r w:rsidR="002A4EE9" w:rsidRPr="00211044">
          <w:rPr>
            <w:rStyle w:val="Hyperlink"/>
            <w:noProof/>
          </w:rPr>
          <w:t>DOCUMENTATION AND DATA TRACE EVALUATION TEMPLATE</w:t>
        </w:r>
        <w:r w:rsidR="002A4EE9">
          <w:rPr>
            <w:noProof/>
            <w:webHidden/>
          </w:rPr>
          <w:tab/>
        </w:r>
        <w:r w:rsidR="00C86A8C">
          <w:rPr>
            <w:noProof/>
            <w:webHidden/>
          </w:rPr>
          <w:fldChar w:fldCharType="begin"/>
        </w:r>
        <w:r w:rsidR="002A4EE9">
          <w:rPr>
            <w:noProof/>
            <w:webHidden/>
          </w:rPr>
          <w:instrText xml:space="preserve"> PAGEREF _Toc250621003 \h </w:instrText>
        </w:r>
        <w:r w:rsidR="00C86A8C">
          <w:rPr>
            <w:noProof/>
            <w:webHidden/>
          </w:rPr>
        </w:r>
        <w:r w:rsidR="00C86A8C">
          <w:rPr>
            <w:noProof/>
            <w:webHidden/>
          </w:rPr>
          <w:fldChar w:fldCharType="separate"/>
        </w:r>
        <w:r w:rsidR="002A4EE9">
          <w:rPr>
            <w:noProof/>
            <w:webHidden/>
          </w:rPr>
          <w:t>115</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08" w:history="1">
        <w:r w:rsidR="002A4EE9" w:rsidRPr="00211044">
          <w:rPr>
            <w:rStyle w:val="Hyperlink"/>
            <w:noProof/>
          </w:rPr>
          <w:t xml:space="preserve">APPENDIX J  </w:t>
        </w:r>
        <w:r w:rsidR="002A4EE9">
          <w:rPr>
            <w:rFonts w:asciiTheme="minorHAnsi" w:eastAsiaTheme="minorEastAsia" w:hAnsiTheme="minorHAnsi" w:cstheme="minorBidi"/>
            <w:noProof/>
            <w:sz w:val="22"/>
            <w:szCs w:val="22"/>
          </w:rPr>
          <w:tab/>
        </w:r>
        <w:r w:rsidR="002A4EE9" w:rsidRPr="00211044">
          <w:rPr>
            <w:rStyle w:val="Hyperlink"/>
            <w:noProof/>
          </w:rPr>
          <w:t xml:space="preserve"> IBR LOGS</w:t>
        </w:r>
        <w:r w:rsidR="002A4EE9">
          <w:rPr>
            <w:noProof/>
            <w:webHidden/>
          </w:rPr>
          <w:tab/>
        </w:r>
        <w:r w:rsidR="00C86A8C">
          <w:rPr>
            <w:noProof/>
            <w:webHidden/>
          </w:rPr>
          <w:fldChar w:fldCharType="begin"/>
        </w:r>
        <w:r w:rsidR="002A4EE9">
          <w:rPr>
            <w:noProof/>
            <w:webHidden/>
          </w:rPr>
          <w:instrText xml:space="preserve"> PAGEREF _Toc250621008 \h </w:instrText>
        </w:r>
        <w:r w:rsidR="00C86A8C">
          <w:rPr>
            <w:noProof/>
            <w:webHidden/>
          </w:rPr>
        </w:r>
        <w:r w:rsidR="00C86A8C">
          <w:rPr>
            <w:noProof/>
            <w:webHidden/>
          </w:rPr>
          <w:fldChar w:fldCharType="separate"/>
        </w:r>
        <w:r w:rsidR="002A4EE9">
          <w:rPr>
            <w:noProof/>
            <w:webHidden/>
          </w:rPr>
          <w:t>117</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09" w:history="1">
        <w:r w:rsidR="002A4EE9" w:rsidRPr="00211044">
          <w:rPr>
            <w:rStyle w:val="Hyperlink"/>
            <w:noProof/>
          </w:rPr>
          <w:t xml:space="preserve">APPENDIX K  </w:t>
        </w:r>
        <w:r w:rsidR="002A4EE9">
          <w:rPr>
            <w:rFonts w:asciiTheme="minorHAnsi" w:eastAsiaTheme="minorEastAsia" w:hAnsiTheme="minorHAnsi" w:cstheme="minorBidi"/>
            <w:noProof/>
            <w:sz w:val="22"/>
            <w:szCs w:val="22"/>
          </w:rPr>
          <w:tab/>
        </w:r>
        <w:r w:rsidR="002A4EE9" w:rsidRPr="00211044">
          <w:rPr>
            <w:rStyle w:val="Hyperlink"/>
            <w:noProof/>
          </w:rPr>
          <w:t>OUTBRIEF SAMPLES</w:t>
        </w:r>
        <w:r w:rsidR="002A4EE9">
          <w:rPr>
            <w:noProof/>
            <w:webHidden/>
          </w:rPr>
          <w:tab/>
        </w:r>
        <w:r w:rsidR="00C86A8C">
          <w:rPr>
            <w:noProof/>
            <w:webHidden/>
          </w:rPr>
          <w:fldChar w:fldCharType="begin"/>
        </w:r>
        <w:r w:rsidR="002A4EE9">
          <w:rPr>
            <w:noProof/>
            <w:webHidden/>
          </w:rPr>
          <w:instrText xml:space="preserve"> PAGEREF _Toc250621009 \h </w:instrText>
        </w:r>
        <w:r w:rsidR="00C86A8C">
          <w:rPr>
            <w:noProof/>
            <w:webHidden/>
          </w:rPr>
        </w:r>
        <w:r w:rsidR="00C86A8C">
          <w:rPr>
            <w:noProof/>
            <w:webHidden/>
          </w:rPr>
          <w:fldChar w:fldCharType="separate"/>
        </w:r>
        <w:r w:rsidR="002A4EE9">
          <w:rPr>
            <w:noProof/>
            <w:webHidden/>
          </w:rPr>
          <w:t>118</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10" w:history="1">
        <w:r w:rsidR="002A4EE9" w:rsidRPr="00211044">
          <w:rPr>
            <w:rStyle w:val="Hyperlink"/>
            <w:noProof/>
          </w:rPr>
          <w:t xml:space="preserve">APPENDIX L  </w:t>
        </w:r>
        <w:r w:rsidR="002A4EE9">
          <w:rPr>
            <w:rFonts w:asciiTheme="minorHAnsi" w:eastAsiaTheme="minorEastAsia" w:hAnsiTheme="minorHAnsi" w:cstheme="minorBidi"/>
            <w:noProof/>
            <w:sz w:val="22"/>
            <w:szCs w:val="22"/>
          </w:rPr>
          <w:tab/>
        </w:r>
        <w:r w:rsidR="002A4EE9" w:rsidRPr="00211044">
          <w:rPr>
            <w:rStyle w:val="Hyperlink"/>
            <w:noProof/>
          </w:rPr>
          <w:t>IBR LETTER OF FINDINGS TEMPLATE</w:t>
        </w:r>
        <w:r w:rsidR="002A4EE9">
          <w:rPr>
            <w:noProof/>
            <w:webHidden/>
          </w:rPr>
          <w:tab/>
        </w:r>
        <w:r w:rsidR="00C86A8C">
          <w:rPr>
            <w:noProof/>
            <w:webHidden/>
          </w:rPr>
          <w:fldChar w:fldCharType="begin"/>
        </w:r>
        <w:r w:rsidR="002A4EE9">
          <w:rPr>
            <w:noProof/>
            <w:webHidden/>
          </w:rPr>
          <w:instrText xml:space="preserve"> PAGEREF _Toc250621010 \h </w:instrText>
        </w:r>
        <w:r w:rsidR="00C86A8C">
          <w:rPr>
            <w:noProof/>
            <w:webHidden/>
          </w:rPr>
        </w:r>
        <w:r w:rsidR="00C86A8C">
          <w:rPr>
            <w:noProof/>
            <w:webHidden/>
          </w:rPr>
          <w:fldChar w:fldCharType="separate"/>
        </w:r>
        <w:r w:rsidR="002A4EE9">
          <w:rPr>
            <w:noProof/>
            <w:webHidden/>
          </w:rPr>
          <w:t>133</w:t>
        </w:r>
        <w:r w:rsidR="00C86A8C">
          <w:rPr>
            <w:noProof/>
            <w:webHidden/>
          </w:rPr>
          <w:fldChar w:fldCharType="end"/>
        </w:r>
      </w:hyperlink>
    </w:p>
    <w:p w:rsidR="002A4EE9" w:rsidRDefault="00957D76">
      <w:pPr>
        <w:pStyle w:val="TOC3"/>
        <w:tabs>
          <w:tab w:val="left" w:pos="1937"/>
          <w:tab w:val="right" w:leader="dot" w:pos="9350"/>
        </w:tabs>
        <w:rPr>
          <w:rFonts w:asciiTheme="minorHAnsi" w:eastAsiaTheme="minorEastAsia" w:hAnsiTheme="minorHAnsi" w:cstheme="minorBidi"/>
          <w:noProof/>
          <w:sz w:val="22"/>
          <w:szCs w:val="22"/>
        </w:rPr>
      </w:pPr>
      <w:hyperlink w:anchor="_Toc250621014" w:history="1">
        <w:r w:rsidR="002A4EE9" w:rsidRPr="00211044">
          <w:rPr>
            <w:rStyle w:val="Hyperlink"/>
            <w:noProof/>
          </w:rPr>
          <w:t xml:space="preserve">APPENDIX M  </w:t>
        </w:r>
        <w:r w:rsidR="002A4EE9">
          <w:rPr>
            <w:rFonts w:asciiTheme="minorHAnsi" w:eastAsiaTheme="minorEastAsia" w:hAnsiTheme="minorHAnsi" w:cstheme="minorBidi"/>
            <w:noProof/>
            <w:sz w:val="22"/>
            <w:szCs w:val="22"/>
          </w:rPr>
          <w:tab/>
        </w:r>
        <w:r w:rsidR="002A4EE9" w:rsidRPr="00211044">
          <w:rPr>
            <w:rStyle w:val="Hyperlink"/>
            <w:noProof/>
          </w:rPr>
          <w:t>IBR REPORT</w:t>
        </w:r>
        <w:r w:rsidR="002A4EE9">
          <w:rPr>
            <w:noProof/>
            <w:webHidden/>
          </w:rPr>
          <w:tab/>
        </w:r>
        <w:r w:rsidR="00C86A8C">
          <w:rPr>
            <w:noProof/>
            <w:webHidden/>
          </w:rPr>
          <w:fldChar w:fldCharType="begin"/>
        </w:r>
        <w:r w:rsidR="002A4EE9">
          <w:rPr>
            <w:noProof/>
            <w:webHidden/>
          </w:rPr>
          <w:instrText xml:space="preserve"> PAGEREF _Toc250621014 \h </w:instrText>
        </w:r>
        <w:r w:rsidR="00C86A8C">
          <w:rPr>
            <w:noProof/>
            <w:webHidden/>
          </w:rPr>
        </w:r>
        <w:r w:rsidR="00C86A8C">
          <w:rPr>
            <w:noProof/>
            <w:webHidden/>
          </w:rPr>
          <w:fldChar w:fldCharType="separate"/>
        </w:r>
        <w:r w:rsidR="002A4EE9">
          <w:rPr>
            <w:noProof/>
            <w:webHidden/>
          </w:rPr>
          <w:t>135</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16" w:history="1">
        <w:r w:rsidR="002A4EE9" w:rsidRPr="00211044">
          <w:rPr>
            <w:rStyle w:val="Hyperlink"/>
            <w:noProof/>
          </w:rPr>
          <w:t xml:space="preserve">APPENDIX N  </w:t>
        </w:r>
        <w:r w:rsidR="002A4EE9">
          <w:rPr>
            <w:rFonts w:asciiTheme="minorHAnsi" w:eastAsiaTheme="minorEastAsia" w:hAnsiTheme="minorHAnsi" w:cstheme="minorBidi"/>
            <w:noProof/>
            <w:sz w:val="22"/>
            <w:szCs w:val="22"/>
          </w:rPr>
          <w:tab/>
        </w:r>
        <w:r w:rsidR="002A4EE9" w:rsidRPr="00211044">
          <w:rPr>
            <w:rStyle w:val="Hyperlink"/>
            <w:noProof/>
          </w:rPr>
          <w:t>IBR CLOSURE NOTIFICATION LETTER TEMPLATE</w:t>
        </w:r>
        <w:r w:rsidR="002A4EE9">
          <w:rPr>
            <w:noProof/>
            <w:webHidden/>
          </w:rPr>
          <w:tab/>
        </w:r>
        <w:r w:rsidR="00C86A8C">
          <w:rPr>
            <w:noProof/>
            <w:webHidden/>
          </w:rPr>
          <w:fldChar w:fldCharType="begin"/>
        </w:r>
        <w:r w:rsidR="002A4EE9">
          <w:rPr>
            <w:noProof/>
            <w:webHidden/>
          </w:rPr>
          <w:instrText xml:space="preserve"> PAGEREF _Toc250621016 \h </w:instrText>
        </w:r>
        <w:r w:rsidR="00C86A8C">
          <w:rPr>
            <w:noProof/>
            <w:webHidden/>
          </w:rPr>
        </w:r>
        <w:r w:rsidR="00C86A8C">
          <w:rPr>
            <w:noProof/>
            <w:webHidden/>
          </w:rPr>
          <w:fldChar w:fldCharType="separate"/>
        </w:r>
        <w:r w:rsidR="002A4EE9">
          <w:rPr>
            <w:noProof/>
            <w:webHidden/>
          </w:rPr>
          <w:t>136</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20" w:history="1">
        <w:r w:rsidR="002A4EE9" w:rsidRPr="00211044">
          <w:rPr>
            <w:rStyle w:val="Hyperlink"/>
            <w:noProof/>
          </w:rPr>
          <w:t xml:space="preserve">APPENDIX O  </w:t>
        </w:r>
        <w:r w:rsidR="002A4EE9">
          <w:rPr>
            <w:rFonts w:asciiTheme="minorHAnsi" w:eastAsiaTheme="minorEastAsia" w:hAnsiTheme="minorHAnsi" w:cstheme="minorBidi"/>
            <w:noProof/>
            <w:sz w:val="22"/>
            <w:szCs w:val="22"/>
          </w:rPr>
          <w:tab/>
        </w:r>
        <w:r w:rsidR="002A4EE9" w:rsidRPr="00211044">
          <w:rPr>
            <w:rStyle w:val="Hyperlink"/>
            <w:noProof/>
          </w:rPr>
          <w:t>GLOSSARY</w:t>
        </w:r>
        <w:r w:rsidR="002A4EE9">
          <w:rPr>
            <w:noProof/>
            <w:webHidden/>
          </w:rPr>
          <w:tab/>
        </w:r>
        <w:r w:rsidR="00C86A8C">
          <w:rPr>
            <w:noProof/>
            <w:webHidden/>
          </w:rPr>
          <w:fldChar w:fldCharType="begin"/>
        </w:r>
        <w:r w:rsidR="002A4EE9">
          <w:rPr>
            <w:noProof/>
            <w:webHidden/>
          </w:rPr>
          <w:instrText xml:space="preserve"> PAGEREF _Toc250621020 \h </w:instrText>
        </w:r>
        <w:r w:rsidR="00C86A8C">
          <w:rPr>
            <w:noProof/>
            <w:webHidden/>
          </w:rPr>
        </w:r>
        <w:r w:rsidR="00C86A8C">
          <w:rPr>
            <w:noProof/>
            <w:webHidden/>
          </w:rPr>
          <w:fldChar w:fldCharType="separate"/>
        </w:r>
        <w:r w:rsidR="002A4EE9">
          <w:rPr>
            <w:noProof/>
            <w:webHidden/>
          </w:rPr>
          <w:t>138</w:t>
        </w:r>
        <w:r w:rsidR="00C86A8C">
          <w:rPr>
            <w:noProof/>
            <w:webHidden/>
          </w:rPr>
          <w:fldChar w:fldCharType="end"/>
        </w:r>
      </w:hyperlink>
    </w:p>
    <w:p w:rsidR="002A4EE9" w:rsidRDefault="00957D76">
      <w:pPr>
        <w:pStyle w:val="TOC3"/>
        <w:tabs>
          <w:tab w:val="left" w:pos="1920"/>
          <w:tab w:val="right" w:leader="dot" w:pos="9350"/>
        </w:tabs>
        <w:rPr>
          <w:rFonts w:asciiTheme="minorHAnsi" w:eastAsiaTheme="minorEastAsia" w:hAnsiTheme="minorHAnsi" w:cstheme="minorBidi"/>
          <w:noProof/>
          <w:sz w:val="22"/>
          <w:szCs w:val="22"/>
        </w:rPr>
      </w:pPr>
      <w:hyperlink w:anchor="_Toc250621022" w:history="1">
        <w:r w:rsidR="002A4EE9" w:rsidRPr="00211044">
          <w:rPr>
            <w:rStyle w:val="Hyperlink"/>
            <w:noProof/>
          </w:rPr>
          <w:t xml:space="preserve">APPENDIX P </w:t>
        </w:r>
        <w:r w:rsidR="002A4EE9">
          <w:rPr>
            <w:rFonts w:asciiTheme="minorHAnsi" w:eastAsiaTheme="minorEastAsia" w:hAnsiTheme="minorHAnsi" w:cstheme="minorBidi"/>
            <w:noProof/>
            <w:sz w:val="22"/>
            <w:szCs w:val="22"/>
          </w:rPr>
          <w:tab/>
        </w:r>
        <w:r w:rsidR="002A4EE9" w:rsidRPr="00211044">
          <w:rPr>
            <w:rStyle w:val="Hyperlink"/>
            <w:noProof/>
          </w:rPr>
          <w:t>CxP CANDIDATE RISK ASSESSMENT FORM</w:t>
        </w:r>
        <w:r w:rsidR="002A4EE9">
          <w:rPr>
            <w:noProof/>
            <w:webHidden/>
          </w:rPr>
          <w:tab/>
        </w:r>
        <w:r w:rsidR="00C86A8C">
          <w:rPr>
            <w:noProof/>
            <w:webHidden/>
          </w:rPr>
          <w:fldChar w:fldCharType="begin"/>
        </w:r>
        <w:r w:rsidR="002A4EE9">
          <w:rPr>
            <w:noProof/>
            <w:webHidden/>
          </w:rPr>
          <w:instrText xml:space="preserve"> PAGEREF _Toc250621022 \h </w:instrText>
        </w:r>
        <w:r w:rsidR="00C86A8C">
          <w:rPr>
            <w:noProof/>
            <w:webHidden/>
          </w:rPr>
        </w:r>
        <w:r w:rsidR="00C86A8C">
          <w:rPr>
            <w:noProof/>
            <w:webHidden/>
          </w:rPr>
          <w:fldChar w:fldCharType="separate"/>
        </w:r>
        <w:r w:rsidR="002A4EE9">
          <w:rPr>
            <w:noProof/>
            <w:webHidden/>
          </w:rPr>
          <w:t>153</w:t>
        </w:r>
        <w:r w:rsidR="00C86A8C">
          <w:rPr>
            <w:noProof/>
            <w:webHidden/>
          </w:rPr>
          <w:fldChar w:fldCharType="end"/>
        </w:r>
      </w:hyperlink>
    </w:p>
    <w:p w:rsidR="00360BB9" w:rsidRPr="006E3EA8" w:rsidRDefault="00C86A8C" w:rsidP="000B1A32">
      <w:pPr>
        <w:rPr>
          <w:rFonts w:ascii="Book Antiqua" w:hAnsi="Book Antiqua"/>
          <w:sz w:val="28"/>
          <w:szCs w:val="24"/>
        </w:rPr>
      </w:pPr>
      <w:r w:rsidRPr="006E3EA8">
        <w:rPr>
          <w:rFonts w:ascii="Book Antiqua" w:hAnsi="Book Antiqua"/>
          <w:sz w:val="36"/>
          <w:szCs w:val="24"/>
        </w:rPr>
        <w:fldChar w:fldCharType="end"/>
      </w:r>
    </w:p>
    <w:tbl>
      <w:tblPr>
        <w:tblW w:w="4861" w:type="pct"/>
        <w:jc w:val="center"/>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000" w:firstRow="0" w:lastRow="0" w:firstColumn="0" w:lastColumn="0" w:noHBand="0" w:noVBand="0"/>
      </w:tblPr>
      <w:tblGrid>
        <w:gridCol w:w="1063"/>
        <w:gridCol w:w="5987"/>
        <w:gridCol w:w="2273"/>
      </w:tblGrid>
      <w:tr w:rsidR="00C55985" w:rsidRPr="00646CB3">
        <w:trPr>
          <w:cantSplit/>
          <w:tblHeader/>
          <w:jc w:val="center"/>
        </w:trPr>
        <w:tc>
          <w:tcPr>
            <w:tcW w:w="5000" w:type="pct"/>
            <w:gridSpan w:val="3"/>
            <w:tcBorders>
              <w:top w:val="single" w:sz="12" w:space="0" w:color="auto"/>
              <w:left w:val="single" w:sz="12" w:space="0" w:color="auto"/>
              <w:bottom w:val="single" w:sz="12" w:space="0" w:color="auto"/>
              <w:right w:val="single" w:sz="12" w:space="0" w:color="auto"/>
            </w:tcBorders>
            <w:vAlign w:val="center"/>
          </w:tcPr>
          <w:p w:rsidR="00C55985" w:rsidRPr="00646CB3" w:rsidRDefault="00360BB9" w:rsidP="000B1A32">
            <w:pPr>
              <w:rPr>
                <w:b/>
                <w:bCs/>
                <w:sz w:val="24"/>
                <w:szCs w:val="24"/>
              </w:rPr>
            </w:pPr>
            <w:r w:rsidRPr="00360BB9">
              <w:rPr>
                <w:rFonts w:ascii="Book Antiqua" w:hAnsi="Book Antiqua" w:cs="Arial"/>
                <w:b/>
                <w:color w:val="CC0000"/>
                <w:sz w:val="24"/>
                <w:szCs w:val="24"/>
                <w:u w:val="single"/>
              </w:rPr>
              <w:lastRenderedPageBreak/>
              <w:t xml:space="preserve"> </w:t>
            </w:r>
            <w:bookmarkStart w:id="1" w:name="_Toc109629059"/>
            <w:r w:rsidR="004D7846" w:rsidRPr="00646CB3">
              <w:rPr>
                <w:b/>
                <w:sz w:val="24"/>
                <w:szCs w:val="24"/>
              </w:rPr>
              <w:br w:type="page"/>
            </w:r>
            <w:r w:rsidR="00C55985" w:rsidRPr="00646CB3">
              <w:rPr>
                <w:b/>
                <w:sz w:val="24"/>
                <w:szCs w:val="24"/>
              </w:rPr>
              <w:t>RECORD OF REVISIONS</w:t>
            </w:r>
          </w:p>
        </w:tc>
      </w:tr>
      <w:tr w:rsidR="00C55985" w:rsidRPr="00646CB3">
        <w:trPr>
          <w:cantSplit/>
          <w:tblHeader/>
          <w:jc w:val="center"/>
        </w:trPr>
        <w:tc>
          <w:tcPr>
            <w:tcW w:w="570" w:type="pct"/>
            <w:tcBorders>
              <w:top w:val="single" w:sz="12" w:space="0" w:color="auto"/>
              <w:left w:val="single" w:sz="12" w:space="0" w:color="auto"/>
              <w:bottom w:val="single" w:sz="12" w:space="0" w:color="auto"/>
            </w:tcBorders>
            <w:vAlign w:val="center"/>
          </w:tcPr>
          <w:p w:rsidR="00C55985" w:rsidRPr="00646CB3" w:rsidRDefault="00C55985" w:rsidP="000B1A32">
            <w:pPr>
              <w:rPr>
                <w:b/>
                <w:bCs/>
                <w:sz w:val="24"/>
                <w:szCs w:val="24"/>
              </w:rPr>
            </w:pPr>
            <w:r w:rsidRPr="00646CB3">
              <w:rPr>
                <w:b/>
                <w:bCs/>
                <w:sz w:val="24"/>
                <w:szCs w:val="24"/>
              </w:rPr>
              <w:t>REV</w:t>
            </w:r>
          </w:p>
          <w:p w:rsidR="00C55985" w:rsidRPr="00646CB3" w:rsidRDefault="00C55985" w:rsidP="000B1A32">
            <w:pPr>
              <w:rPr>
                <w:b/>
                <w:bCs/>
                <w:sz w:val="24"/>
                <w:szCs w:val="24"/>
              </w:rPr>
            </w:pPr>
            <w:r w:rsidRPr="00646CB3">
              <w:rPr>
                <w:b/>
                <w:bCs/>
                <w:sz w:val="24"/>
                <w:szCs w:val="24"/>
              </w:rPr>
              <w:t>LTR</w:t>
            </w:r>
          </w:p>
        </w:tc>
        <w:tc>
          <w:tcPr>
            <w:tcW w:w="3211" w:type="pct"/>
            <w:tcBorders>
              <w:top w:val="single" w:sz="12" w:space="0" w:color="auto"/>
              <w:bottom w:val="single" w:sz="12" w:space="0" w:color="auto"/>
            </w:tcBorders>
            <w:vAlign w:val="center"/>
          </w:tcPr>
          <w:p w:rsidR="00C55985" w:rsidRPr="00646CB3" w:rsidRDefault="00C55985" w:rsidP="000B1A32">
            <w:pPr>
              <w:rPr>
                <w:b/>
                <w:bCs/>
                <w:sz w:val="24"/>
                <w:szCs w:val="24"/>
              </w:rPr>
            </w:pPr>
            <w:r w:rsidRPr="00646CB3">
              <w:rPr>
                <w:b/>
                <w:bCs/>
                <w:sz w:val="24"/>
                <w:szCs w:val="24"/>
              </w:rPr>
              <w:t>DESCRIPTION</w:t>
            </w:r>
          </w:p>
        </w:tc>
        <w:tc>
          <w:tcPr>
            <w:tcW w:w="1219" w:type="pct"/>
            <w:tcBorders>
              <w:top w:val="single" w:sz="12" w:space="0" w:color="auto"/>
              <w:bottom w:val="single" w:sz="12" w:space="0" w:color="auto"/>
              <w:right w:val="single" w:sz="12" w:space="0" w:color="auto"/>
            </w:tcBorders>
            <w:vAlign w:val="center"/>
          </w:tcPr>
          <w:p w:rsidR="00C55985" w:rsidRPr="00646CB3" w:rsidRDefault="00C55985" w:rsidP="000B1A32">
            <w:pPr>
              <w:rPr>
                <w:b/>
                <w:bCs/>
                <w:sz w:val="24"/>
                <w:szCs w:val="24"/>
              </w:rPr>
            </w:pPr>
            <w:r w:rsidRPr="00646CB3">
              <w:rPr>
                <w:b/>
                <w:bCs/>
                <w:sz w:val="24"/>
                <w:szCs w:val="24"/>
              </w:rPr>
              <w:t>DATE</w:t>
            </w:r>
          </w:p>
        </w:tc>
      </w:tr>
      <w:tr w:rsidR="00C55985" w:rsidRPr="00646CB3">
        <w:trPr>
          <w:cantSplit/>
          <w:jc w:val="center"/>
        </w:trPr>
        <w:tc>
          <w:tcPr>
            <w:tcW w:w="570" w:type="pct"/>
            <w:tcBorders>
              <w:top w:val="single" w:sz="12" w:space="0" w:color="auto"/>
              <w:left w:val="single" w:sz="12" w:space="0" w:color="auto"/>
            </w:tcBorders>
          </w:tcPr>
          <w:p w:rsidR="00C55985" w:rsidRPr="00646CB3" w:rsidRDefault="00C55985" w:rsidP="000B1A32">
            <w:pPr>
              <w:rPr>
                <w:sz w:val="24"/>
                <w:szCs w:val="24"/>
              </w:rPr>
            </w:pPr>
          </w:p>
        </w:tc>
        <w:tc>
          <w:tcPr>
            <w:tcW w:w="3211" w:type="pct"/>
            <w:tcBorders>
              <w:top w:val="single" w:sz="12" w:space="0" w:color="auto"/>
            </w:tcBorders>
          </w:tcPr>
          <w:p w:rsidR="00C55985" w:rsidRPr="00646CB3" w:rsidRDefault="00C55985" w:rsidP="000B1A32">
            <w:pPr>
              <w:rPr>
                <w:sz w:val="24"/>
                <w:szCs w:val="24"/>
              </w:rPr>
            </w:pPr>
            <w:r w:rsidRPr="00646CB3">
              <w:rPr>
                <w:sz w:val="24"/>
                <w:szCs w:val="24"/>
              </w:rPr>
              <w:t>Basic Issue</w:t>
            </w:r>
          </w:p>
        </w:tc>
        <w:tc>
          <w:tcPr>
            <w:tcW w:w="1219" w:type="pct"/>
            <w:tcBorders>
              <w:top w:val="single" w:sz="12" w:space="0" w:color="auto"/>
              <w:right w:val="single" w:sz="12" w:space="0" w:color="auto"/>
            </w:tcBorders>
          </w:tcPr>
          <w:p w:rsidR="00C55985" w:rsidRPr="00646CB3" w:rsidRDefault="00C55985" w:rsidP="000B1A32">
            <w:pPr>
              <w:rPr>
                <w:sz w:val="24"/>
                <w:szCs w:val="24"/>
              </w:rPr>
            </w:pPr>
            <w:r w:rsidRPr="00646CB3">
              <w:rPr>
                <w:sz w:val="24"/>
                <w:szCs w:val="24"/>
              </w:rPr>
              <w:t>June 30, 2005</w:t>
            </w:r>
          </w:p>
        </w:tc>
      </w:tr>
      <w:tr w:rsidR="00C55985" w:rsidRPr="00646CB3" w:rsidTr="0033414A">
        <w:trPr>
          <w:cantSplit/>
          <w:jc w:val="center"/>
        </w:trPr>
        <w:tc>
          <w:tcPr>
            <w:tcW w:w="570" w:type="pct"/>
            <w:tcBorders>
              <w:left w:val="single" w:sz="12" w:space="0" w:color="auto"/>
            </w:tcBorders>
          </w:tcPr>
          <w:p w:rsidR="00C55985" w:rsidRPr="00646CB3" w:rsidRDefault="00C55985" w:rsidP="000B1A32">
            <w:pPr>
              <w:rPr>
                <w:sz w:val="24"/>
                <w:szCs w:val="24"/>
              </w:rPr>
            </w:pPr>
          </w:p>
        </w:tc>
        <w:tc>
          <w:tcPr>
            <w:tcW w:w="3211" w:type="pct"/>
          </w:tcPr>
          <w:p w:rsidR="00C55985" w:rsidRPr="00646CB3" w:rsidRDefault="00105A22" w:rsidP="000B1A32">
            <w:pPr>
              <w:rPr>
                <w:sz w:val="24"/>
                <w:szCs w:val="24"/>
              </w:rPr>
            </w:pPr>
            <w:r w:rsidRPr="00646CB3">
              <w:rPr>
                <w:sz w:val="24"/>
                <w:szCs w:val="24"/>
              </w:rPr>
              <w:t>First Revision</w:t>
            </w:r>
          </w:p>
        </w:tc>
        <w:tc>
          <w:tcPr>
            <w:tcW w:w="1219" w:type="pct"/>
            <w:tcBorders>
              <w:right w:val="single" w:sz="12" w:space="0" w:color="auto"/>
            </w:tcBorders>
          </w:tcPr>
          <w:p w:rsidR="00C55985" w:rsidRPr="00646CB3" w:rsidRDefault="00105A22" w:rsidP="000B1A32">
            <w:pPr>
              <w:rPr>
                <w:sz w:val="24"/>
                <w:szCs w:val="24"/>
              </w:rPr>
            </w:pPr>
            <w:r w:rsidRPr="00646CB3">
              <w:rPr>
                <w:sz w:val="24"/>
                <w:szCs w:val="24"/>
              </w:rPr>
              <w:t>July 7, 2006</w:t>
            </w:r>
          </w:p>
        </w:tc>
      </w:tr>
      <w:tr w:rsidR="0033414A" w:rsidRPr="00646CB3" w:rsidTr="002A4EE9">
        <w:trPr>
          <w:cantSplit/>
          <w:jc w:val="center"/>
        </w:trPr>
        <w:tc>
          <w:tcPr>
            <w:tcW w:w="570" w:type="pct"/>
            <w:tcBorders>
              <w:left w:val="single" w:sz="12" w:space="0" w:color="auto"/>
              <w:bottom w:val="single" w:sz="4" w:space="0" w:color="auto"/>
            </w:tcBorders>
          </w:tcPr>
          <w:p w:rsidR="0033414A" w:rsidRPr="00646CB3" w:rsidRDefault="0033414A" w:rsidP="000B1A32">
            <w:pPr>
              <w:rPr>
                <w:sz w:val="24"/>
                <w:szCs w:val="24"/>
              </w:rPr>
            </w:pPr>
          </w:p>
        </w:tc>
        <w:tc>
          <w:tcPr>
            <w:tcW w:w="3211" w:type="pct"/>
            <w:tcBorders>
              <w:bottom w:val="single" w:sz="4" w:space="0" w:color="auto"/>
            </w:tcBorders>
          </w:tcPr>
          <w:p w:rsidR="0033414A" w:rsidRPr="00646CB3" w:rsidRDefault="0033414A" w:rsidP="000B1A32">
            <w:pPr>
              <w:rPr>
                <w:sz w:val="24"/>
                <w:szCs w:val="24"/>
              </w:rPr>
            </w:pPr>
            <w:r w:rsidRPr="00646CB3">
              <w:rPr>
                <w:sz w:val="24"/>
                <w:szCs w:val="24"/>
              </w:rPr>
              <w:t>Second Revision</w:t>
            </w:r>
          </w:p>
        </w:tc>
        <w:tc>
          <w:tcPr>
            <w:tcW w:w="1219" w:type="pct"/>
            <w:tcBorders>
              <w:bottom w:val="single" w:sz="4" w:space="0" w:color="auto"/>
              <w:right w:val="single" w:sz="12" w:space="0" w:color="auto"/>
            </w:tcBorders>
          </w:tcPr>
          <w:p w:rsidR="0033414A" w:rsidRPr="00646CB3" w:rsidRDefault="00694BDA" w:rsidP="000B1A32">
            <w:pPr>
              <w:rPr>
                <w:sz w:val="24"/>
                <w:szCs w:val="24"/>
              </w:rPr>
            </w:pPr>
            <w:r w:rsidRPr="00646CB3">
              <w:rPr>
                <w:sz w:val="24"/>
                <w:szCs w:val="24"/>
              </w:rPr>
              <w:t>October 5, 2009</w:t>
            </w:r>
          </w:p>
        </w:tc>
      </w:tr>
      <w:tr w:rsidR="002A4EE9" w:rsidRPr="00646CB3" w:rsidTr="002A4EE9">
        <w:trPr>
          <w:cantSplit/>
          <w:jc w:val="center"/>
        </w:trPr>
        <w:tc>
          <w:tcPr>
            <w:tcW w:w="570" w:type="pct"/>
            <w:tcBorders>
              <w:left w:val="single" w:sz="12" w:space="0" w:color="auto"/>
              <w:bottom w:val="single" w:sz="4" w:space="0" w:color="auto"/>
            </w:tcBorders>
          </w:tcPr>
          <w:p w:rsidR="002A4EE9" w:rsidRPr="00646CB3" w:rsidRDefault="002A4EE9" w:rsidP="000B1A32">
            <w:pPr>
              <w:rPr>
                <w:sz w:val="24"/>
                <w:szCs w:val="24"/>
              </w:rPr>
            </w:pPr>
          </w:p>
        </w:tc>
        <w:tc>
          <w:tcPr>
            <w:tcW w:w="3211" w:type="pct"/>
            <w:tcBorders>
              <w:bottom w:val="single" w:sz="4" w:space="0" w:color="auto"/>
            </w:tcBorders>
          </w:tcPr>
          <w:p w:rsidR="002A4EE9" w:rsidRPr="00646CB3" w:rsidRDefault="002A4EE9" w:rsidP="000B1A32">
            <w:pPr>
              <w:rPr>
                <w:sz w:val="24"/>
                <w:szCs w:val="24"/>
              </w:rPr>
            </w:pPr>
            <w:r>
              <w:rPr>
                <w:sz w:val="24"/>
                <w:szCs w:val="24"/>
              </w:rPr>
              <w:t>Third Revision</w:t>
            </w:r>
          </w:p>
        </w:tc>
        <w:tc>
          <w:tcPr>
            <w:tcW w:w="1219" w:type="pct"/>
            <w:tcBorders>
              <w:bottom w:val="single" w:sz="4" w:space="0" w:color="auto"/>
              <w:right w:val="single" w:sz="12" w:space="0" w:color="auto"/>
            </w:tcBorders>
          </w:tcPr>
          <w:p w:rsidR="002A4EE9" w:rsidRPr="00646CB3" w:rsidRDefault="002A4EE9" w:rsidP="000B1A32">
            <w:pPr>
              <w:rPr>
                <w:sz w:val="24"/>
                <w:szCs w:val="24"/>
              </w:rPr>
            </w:pPr>
            <w:r>
              <w:rPr>
                <w:sz w:val="24"/>
                <w:szCs w:val="24"/>
              </w:rPr>
              <w:t>January 7, 2010</w:t>
            </w:r>
          </w:p>
        </w:tc>
      </w:tr>
      <w:tr w:rsidR="00694BDA" w:rsidRPr="00646CB3" w:rsidTr="002A4EE9">
        <w:trPr>
          <w:cantSplit/>
          <w:jc w:val="center"/>
        </w:trPr>
        <w:tc>
          <w:tcPr>
            <w:tcW w:w="570" w:type="pct"/>
            <w:tcBorders>
              <w:top w:val="single" w:sz="4" w:space="0" w:color="auto"/>
              <w:left w:val="single" w:sz="12" w:space="0" w:color="auto"/>
              <w:bottom w:val="single" w:sz="12" w:space="0" w:color="auto"/>
            </w:tcBorders>
          </w:tcPr>
          <w:p w:rsidR="00694BDA" w:rsidRPr="00646CB3" w:rsidRDefault="00694BDA" w:rsidP="000B1A32">
            <w:pPr>
              <w:rPr>
                <w:sz w:val="24"/>
                <w:szCs w:val="24"/>
              </w:rPr>
            </w:pPr>
          </w:p>
        </w:tc>
        <w:tc>
          <w:tcPr>
            <w:tcW w:w="3211" w:type="pct"/>
            <w:tcBorders>
              <w:top w:val="single" w:sz="4" w:space="0" w:color="auto"/>
              <w:bottom w:val="single" w:sz="12" w:space="0" w:color="auto"/>
            </w:tcBorders>
          </w:tcPr>
          <w:p w:rsidR="00694BDA" w:rsidRPr="00646CB3" w:rsidRDefault="00694BDA" w:rsidP="000B1A32">
            <w:pPr>
              <w:rPr>
                <w:sz w:val="24"/>
                <w:szCs w:val="24"/>
              </w:rPr>
            </w:pPr>
          </w:p>
        </w:tc>
        <w:tc>
          <w:tcPr>
            <w:tcW w:w="1219" w:type="pct"/>
            <w:tcBorders>
              <w:top w:val="single" w:sz="4" w:space="0" w:color="auto"/>
              <w:bottom w:val="single" w:sz="12" w:space="0" w:color="auto"/>
              <w:right w:val="single" w:sz="12" w:space="0" w:color="auto"/>
            </w:tcBorders>
          </w:tcPr>
          <w:p w:rsidR="00694BDA" w:rsidRPr="00646CB3" w:rsidRDefault="00694BDA" w:rsidP="000B1A32">
            <w:pPr>
              <w:rPr>
                <w:sz w:val="24"/>
                <w:szCs w:val="24"/>
              </w:rPr>
            </w:pPr>
          </w:p>
        </w:tc>
      </w:tr>
    </w:tbl>
    <w:p w:rsidR="00BD5B5E" w:rsidRDefault="00BD5B5E" w:rsidP="00801F04">
      <w:pPr>
        <w:pStyle w:val="Heading3"/>
      </w:pPr>
    </w:p>
    <w:p w:rsidR="00BE4B98" w:rsidRPr="00801F04" w:rsidRDefault="00C55985" w:rsidP="00801F04">
      <w:pPr>
        <w:pStyle w:val="Heading3"/>
        <w:rPr>
          <w:color w:val="0000FF"/>
        </w:rPr>
      </w:pPr>
      <w:r w:rsidRPr="00360BB9">
        <w:br w:type="page"/>
      </w:r>
      <w:bookmarkStart w:id="2" w:name="_Toc226879956"/>
      <w:bookmarkStart w:id="3" w:name="_Toc250620924"/>
      <w:r w:rsidR="00BE4B98" w:rsidRPr="00801F04">
        <w:rPr>
          <w:color w:val="0000FF"/>
        </w:rPr>
        <w:lastRenderedPageBreak/>
        <w:t>1</w:t>
      </w:r>
      <w:r w:rsidR="00801F04" w:rsidRPr="00801F04">
        <w:rPr>
          <w:color w:val="0000FF"/>
        </w:rPr>
        <w:t xml:space="preserve">.0  </w:t>
      </w:r>
      <w:r w:rsidR="00CC228D">
        <w:rPr>
          <w:color w:val="0000FF"/>
        </w:rPr>
        <w:tab/>
      </w:r>
      <w:r w:rsidR="00BE4B98" w:rsidRPr="00801F04">
        <w:rPr>
          <w:color w:val="0000FF"/>
        </w:rPr>
        <w:t>INTRODUCTION</w:t>
      </w:r>
      <w:bookmarkEnd w:id="1"/>
      <w:bookmarkEnd w:id="2"/>
      <w:bookmarkEnd w:id="3"/>
    </w:p>
    <w:p w:rsidR="00BE4B98" w:rsidRPr="00360BB9" w:rsidRDefault="00BE4B98" w:rsidP="000B1A32">
      <w:pPr>
        <w:rPr>
          <w:rFonts w:ascii="Book Antiqua" w:hAnsi="Book Antiqua" w:cs="Arial"/>
          <w:b/>
          <w:sz w:val="24"/>
          <w:szCs w:val="24"/>
          <w:u w:val="single"/>
        </w:rPr>
      </w:pPr>
    </w:p>
    <w:p w:rsidR="00BE4B98" w:rsidRPr="008A5A11" w:rsidRDefault="00BE4B98" w:rsidP="000B1A32">
      <w:pPr>
        <w:pStyle w:val="Heading3"/>
        <w:rPr>
          <w:rFonts w:ascii="Times New Roman" w:hAnsi="Times New Roman" w:cs="Times New Roman"/>
          <w:sz w:val="24"/>
          <w:szCs w:val="24"/>
        </w:rPr>
      </w:pPr>
      <w:bookmarkStart w:id="4" w:name="_Toc109629060"/>
      <w:bookmarkStart w:id="5" w:name="_Toc226879957"/>
      <w:bookmarkStart w:id="6" w:name="_Toc250620925"/>
      <w:r w:rsidRPr="008A5A11">
        <w:rPr>
          <w:rFonts w:ascii="Times New Roman" w:hAnsi="Times New Roman" w:cs="Times New Roman"/>
          <w:sz w:val="24"/>
          <w:szCs w:val="24"/>
        </w:rPr>
        <w:t xml:space="preserve">1.1 </w:t>
      </w:r>
      <w:r w:rsidRPr="008A5A11">
        <w:rPr>
          <w:rFonts w:ascii="Times New Roman" w:hAnsi="Times New Roman" w:cs="Times New Roman"/>
          <w:sz w:val="24"/>
          <w:szCs w:val="24"/>
        </w:rPr>
        <w:tab/>
      </w:r>
      <w:bookmarkEnd w:id="4"/>
      <w:r w:rsidR="0082491B" w:rsidRPr="008A5A11">
        <w:rPr>
          <w:rFonts w:ascii="Times New Roman" w:hAnsi="Times New Roman" w:cs="Times New Roman"/>
          <w:sz w:val="24"/>
          <w:szCs w:val="24"/>
        </w:rPr>
        <w:t>Background</w:t>
      </w:r>
      <w:bookmarkEnd w:id="5"/>
      <w:bookmarkEnd w:id="6"/>
    </w:p>
    <w:p w:rsidR="00672A0C" w:rsidRPr="008A5A11" w:rsidRDefault="00E96B32" w:rsidP="000B1A32">
      <w:pPr>
        <w:pStyle w:val="NormalWeb"/>
      </w:pPr>
      <w:r w:rsidRPr="008A5A11">
        <w:t>An I</w:t>
      </w:r>
      <w:r w:rsidR="003133A0" w:rsidRPr="008A5A11">
        <w:t xml:space="preserve">ntegrated </w:t>
      </w:r>
      <w:r w:rsidRPr="008A5A11">
        <w:t>B</w:t>
      </w:r>
      <w:r w:rsidR="003133A0" w:rsidRPr="008A5A11">
        <w:t xml:space="preserve">aseline </w:t>
      </w:r>
      <w:r w:rsidRPr="008A5A11">
        <w:t>R</w:t>
      </w:r>
      <w:r w:rsidR="003133A0" w:rsidRPr="008A5A11">
        <w:t>eview (IBR)</w:t>
      </w:r>
      <w:r w:rsidRPr="008A5A11">
        <w:t xml:space="preserve"> is a review </w:t>
      </w:r>
      <w:r w:rsidR="00243BB0" w:rsidRPr="008A5A11">
        <w:t xml:space="preserve">of a </w:t>
      </w:r>
      <w:r w:rsidR="000B1A32" w:rsidRPr="008A5A11">
        <w:t>Supplier</w:t>
      </w:r>
      <w:r w:rsidR="00243BB0" w:rsidRPr="008A5A11">
        <w:t xml:space="preserve">’s Performance Measurement Baseline (PMB). It is conducted by Program/Project Managers and their technical staffs on </w:t>
      </w:r>
      <w:r w:rsidR="000B1A32" w:rsidRPr="008A5A11">
        <w:t xml:space="preserve">contracts and in-house work </w:t>
      </w:r>
      <w:r w:rsidR="00243BB0" w:rsidRPr="008A5A11">
        <w:t xml:space="preserve"> requiring compliance with NASA Earned Value Management System (EVMS) policy as defined in</w:t>
      </w:r>
      <w:r w:rsidR="000B1A32" w:rsidRPr="008A5A11">
        <w:t xml:space="preserve"> program</w:t>
      </w:r>
      <w:r w:rsidR="00B73773">
        <w:t>/project</w:t>
      </w:r>
      <w:r w:rsidR="000B1A32" w:rsidRPr="008A5A11">
        <w:t xml:space="preserve"> policy, </w:t>
      </w:r>
      <w:r w:rsidR="00243BB0" w:rsidRPr="008A5A11">
        <w:t xml:space="preserve"> NPR 7120.5</w:t>
      </w:r>
      <w:r w:rsidR="000B1A32" w:rsidRPr="008A5A11">
        <w:t xml:space="preserve">, or </w:t>
      </w:r>
      <w:r w:rsidR="00243BB0" w:rsidRPr="008A5A11">
        <w:t xml:space="preserve">in </w:t>
      </w:r>
      <w:r w:rsidR="007831A5">
        <w:t>NASA Federal Acquisition Regulation</w:t>
      </w:r>
      <w:r w:rsidR="00B73773">
        <w:t>s</w:t>
      </w:r>
      <w:r w:rsidR="007831A5">
        <w:t>.</w:t>
      </w:r>
      <w:r w:rsidR="00243BB0" w:rsidRPr="008A5A11">
        <w:t xml:space="preserve">  The IBR Toolkit may also be of use to those responsible for preparing the Terms of Reference for internal project reviews.  </w:t>
      </w:r>
      <w:r w:rsidRPr="008A5A11">
        <w:t xml:space="preserve"> </w:t>
      </w:r>
      <w:r w:rsidR="00FF05D6">
        <w:t>While risks may be identified and actions tracked as a result of the IBR, i</w:t>
      </w:r>
      <w:r w:rsidRPr="008A5A11">
        <w:t xml:space="preserve">t is important to note that an IBR cannot be </w:t>
      </w:r>
      <w:r w:rsidR="002E5DE5" w:rsidRPr="008A5A11">
        <w:t>f</w:t>
      </w:r>
      <w:r w:rsidRPr="008A5A11">
        <w:t xml:space="preserve">ailed.  </w:t>
      </w:r>
    </w:p>
    <w:p w:rsidR="00CA52C7" w:rsidRPr="008A5A11" w:rsidRDefault="00CA52C7" w:rsidP="000B1A32">
      <w:pPr>
        <w:autoSpaceDE w:val="0"/>
        <w:autoSpaceDN w:val="0"/>
        <w:adjustRightInd w:val="0"/>
        <w:rPr>
          <w:color w:val="000000"/>
          <w:sz w:val="24"/>
          <w:szCs w:val="24"/>
        </w:rPr>
      </w:pPr>
      <w:r w:rsidRPr="008A5A11">
        <w:rPr>
          <w:color w:val="000000"/>
          <w:sz w:val="24"/>
          <w:szCs w:val="24"/>
        </w:rPr>
        <w:t>The objective of the IBR is to confirm compliance with the following business rules:</w:t>
      </w:r>
    </w:p>
    <w:p w:rsidR="00CA52C7" w:rsidRPr="008A5A11" w:rsidRDefault="00CA52C7" w:rsidP="000B1A32">
      <w:pPr>
        <w:autoSpaceDE w:val="0"/>
        <w:autoSpaceDN w:val="0"/>
        <w:adjustRightInd w:val="0"/>
        <w:rPr>
          <w:color w:val="000000"/>
          <w:sz w:val="24"/>
          <w:szCs w:val="24"/>
        </w:rPr>
      </w:pPr>
    </w:p>
    <w:p w:rsidR="00CA52C7" w:rsidRPr="008A5A11" w:rsidRDefault="00CA52C7" w:rsidP="00254DDE">
      <w:pPr>
        <w:numPr>
          <w:ilvl w:val="0"/>
          <w:numId w:val="20"/>
        </w:numPr>
        <w:autoSpaceDE w:val="0"/>
        <w:autoSpaceDN w:val="0"/>
        <w:adjustRightInd w:val="0"/>
        <w:rPr>
          <w:color w:val="000000"/>
          <w:sz w:val="24"/>
          <w:szCs w:val="24"/>
        </w:rPr>
      </w:pPr>
      <w:r w:rsidRPr="008A5A11">
        <w:rPr>
          <w:color w:val="000000"/>
          <w:sz w:val="24"/>
          <w:szCs w:val="24"/>
        </w:rPr>
        <w:t>The technical scope of work is fully included and consistent with authorizing documents</w:t>
      </w:r>
    </w:p>
    <w:p w:rsidR="00192269" w:rsidRPr="008A5A11" w:rsidRDefault="00192269" w:rsidP="000B1A32">
      <w:pPr>
        <w:autoSpaceDE w:val="0"/>
        <w:autoSpaceDN w:val="0"/>
        <w:adjustRightInd w:val="0"/>
        <w:ind w:hanging="360"/>
        <w:rPr>
          <w:color w:val="000000"/>
          <w:sz w:val="24"/>
          <w:szCs w:val="24"/>
        </w:rPr>
      </w:pPr>
    </w:p>
    <w:p w:rsidR="00CA52C7" w:rsidRPr="008A5A11" w:rsidRDefault="00CA52C7" w:rsidP="00254DDE">
      <w:pPr>
        <w:numPr>
          <w:ilvl w:val="0"/>
          <w:numId w:val="20"/>
        </w:numPr>
        <w:autoSpaceDE w:val="0"/>
        <w:autoSpaceDN w:val="0"/>
        <w:adjustRightInd w:val="0"/>
        <w:rPr>
          <w:color w:val="000000"/>
          <w:sz w:val="24"/>
          <w:szCs w:val="24"/>
        </w:rPr>
      </w:pPr>
      <w:r w:rsidRPr="008A5A11">
        <w:rPr>
          <w:color w:val="000000"/>
          <w:sz w:val="24"/>
          <w:szCs w:val="24"/>
        </w:rPr>
        <w:t>Key schedule milestones are identified</w:t>
      </w:r>
    </w:p>
    <w:p w:rsidR="00CA52C7" w:rsidRPr="008A5A11" w:rsidRDefault="00CA52C7" w:rsidP="000B1A32">
      <w:pPr>
        <w:autoSpaceDE w:val="0"/>
        <w:autoSpaceDN w:val="0"/>
        <w:adjustRightInd w:val="0"/>
        <w:ind w:hanging="360"/>
        <w:rPr>
          <w:color w:val="000000"/>
          <w:sz w:val="24"/>
          <w:szCs w:val="24"/>
        </w:rPr>
      </w:pPr>
    </w:p>
    <w:p w:rsidR="00CA52C7" w:rsidRPr="008A5A11" w:rsidRDefault="00CA52C7" w:rsidP="00254DDE">
      <w:pPr>
        <w:numPr>
          <w:ilvl w:val="0"/>
          <w:numId w:val="20"/>
        </w:numPr>
        <w:autoSpaceDE w:val="0"/>
        <w:autoSpaceDN w:val="0"/>
        <w:adjustRightInd w:val="0"/>
        <w:rPr>
          <w:color w:val="000000"/>
          <w:sz w:val="24"/>
          <w:szCs w:val="24"/>
        </w:rPr>
      </w:pPr>
      <w:r w:rsidRPr="008A5A11">
        <w:rPr>
          <w:color w:val="000000"/>
          <w:sz w:val="24"/>
          <w:szCs w:val="24"/>
        </w:rPr>
        <w:t>Supporting schedules reflect a logical flow to accomplish the technical work scope</w:t>
      </w:r>
    </w:p>
    <w:p w:rsidR="00CA52C7" w:rsidRPr="008A5A11" w:rsidRDefault="00CA52C7" w:rsidP="000B1A32">
      <w:pPr>
        <w:autoSpaceDE w:val="0"/>
        <w:autoSpaceDN w:val="0"/>
        <w:adjustRightInd w:val="0"/>
        <w:ind w:hanging="360"/>
        <w:rPr>
          <w:color w:val="000000"/>
          <w:sz w:val="24"/>
          <w:szCs w:val="24"/>
        </w:rPr>
      </w:pPr>
    </w:p>
    <w:p w:rsidR="00CA52C7" w:rsidRPr="008A5A11" w:rsidRDefault="00CA52C7" w:rsidP="00254DDE">
      <w:pPr>
        <w:numPr>
          <w:ilvl w:val="0"/>
          <w:numId w:val="20"/>
        </w:numPr>
        <w:autoSpaceDE w:val="0"/>
        <w:autoSpaceDN w:val="0"/>
        <w:adjustRightInd w:val="0"/>
        <w:rPr>
          <w:color w:val="000000"/>
          <w:sz w:val="24"/>
          <w:szCs w:val="24"/>
        </w:rPr>
      </w:pPr>
      <w:r w:rsidRPr="008A5A11">
        <w:rPr>
          <w:color w:val="000000"/>
          <w:sz w:val="24"/>
          <w:szCs w:val="24"/>
        </w:rPr>
        <w:t>Resources (budgets, facilities, personnel, skills, etc.) are adequate and available for the assigned tasks</w:t>
      </w:r>
    </w:p>
    <w:p w:rsidR="00CA52C7" w:rsidRPr="008A5A11" w:rsidRDefault="00CA52C7" w:rsidP="000B1A32">
      <w:pPr>
        <w:autoSpaceDE w:val="0"/>
        <w:autoSpaceDN w:val="0"/>
        <w:adjustRightInd w:val="0"/>
        <w:ind w:hanging="360"/>
        <w:rPr>
          <w:color w:val="000000"/>
          <w:sz w:val="24"/>
          <w:szCs w:val="24"/>
        </w:rPr>
      </w:pPr>
    </w:p>
    <w:p w:rsidR="00CA52C7" w:rsidRPr="008A5A11" w:rsidRDefault="00CA52C7" w:rsidP="00254DDE">
      <w:pPr>
        <w:numPr>
          <w:ilvl w:val="0"/>
          <w:numId w:val="20"/>
        </w:numPr>
        <w:autoSpaceDE w:val="0"/>
        <w:autoSpaceDN w:val="0"/>
        <w:adjustRightInd w:val="0"/>
        <w:rPr>
          <w:color w:val="000000"/>
          <w:sz w:val="24"/>
          <w:szCs w:val="24"/>
        </w:rPr>
      </w:pPr>
      <w:r w:rsidRPr="008A5A11">
        <w:rPr>
          <w:color w:val="000000"/>
          <w:sz w:val="24"/>
          <w:szCs w:val="24"/>
        </w:rPr>
        <w:t>Tasks are planned and can be measured objectively, relative to technical progress</w:t>
      </w:r>
    </w:p>
    <w:p w:rsidR="00CA52C7" w:rsidRPr="008A5A11" w:rsidRDefault="00CA52C7" w:rsidP="000B1A32">
      <w:pPr>
        <w:autoSpaceDE w:val="0"/>
        <w:autoSpaceDN w:val="0"/>
        <w:adjustRightInd w:val="0"/>
        <w:ind w:hanging="360"/>
        <w:rPr>
          <w:color w:val="000000"/>
          <w:sz w:val="24"/>
          <w:szCs w:val="24"/>
        </w:rPr>
      </w:pPr>
    </w:p>
    <w:p w:rsidR="00CA52C7" w:rsidRPr="008A5A11" w:rsidRDefault="00CA52C7" w:rsidP="00254DDE">
      <w:pPr>
        <w:numPr>
          <w:ilvl w:val="0"/>
          <w:numId w:val="20"/>
        </w:numPr>
        <w:autoSpaceDE w:val="0"/>
        <w:autoSpaceDN w:val="0"/>
        <w:adjustRightInd w:val="0"/>
        <w:rPr>
          <w:color w:val="000000"/>
          <w:sz w:val="24"/>
          <w:szCs w:val="24"/>
        </w:rPr>
      </w:pPr>
      <w:r w:rsidRPr="008A5A11">
        <w:rPr>
          <w:color w:val="000000"/>
          <w:sz w:val="24"/>
          <w:szCs w:val="24"/>
        </w:rPr>
        <w:t>Underlying P</w:t>
      </w:r>
      <w:r w:rsidR="00714195" w:rsidRPr="008A5A11">
        <w:rPr>
          <w:color w:val="000000"/>
          <w:sz w:val="24"/>
          <w:szCs w:val="24"/>
        </w:rPr>
        <w:t xml:space="preserve">erformance </w:t>
      </w:r>
      <w:r w:rsidRPr="008A5A11">
        <w:rPr>
          <w:color w:val="000000"/>
          <w:sz w:val="24"/>
          <w:szCs w:val="24"/>
        </w:rPr>
        <w:t>M</w:t>
      </w:r>
      <w:r w:rsidR="00714195" w:rsidRPr="008A5A11">
        <w:rPr>
          <w:color w:val="000000"/>
          <w:sz w:val="24"/>
          <w:szCs w:val="24"/>
        </w:rPr>
        <w:t xml:space="preserve">easurement </w:t>
      </w:r>
      <w:r w:rsidRPr="008A5A11">
        <w:rPr>
          <w:color w:val="000000"/>
          <w:sz w:val="24"/>
          <w:szCs w:val="24"/>
        </w:rPr>
        <w:t>B</w:t>
      </w:r>
      <w:r w:rsidR="00714195" w:rsidRPr="008A5A11">
        <w:rPr>
          <w:color w:val="000000"/>
          <w:sz w:val="24"/>
          <w:szCs w:val="24"/>
        </w:rPr>
        <w:t>aseline (PMB)</w:t>
      </w:r>
      <w:r w:rsidRPr="008A5A11">
        <w:rPr>
          <w:color w:val="000000"/>
          <w:sz w:val="24"/>
          <w:szCs w:val="24"/>
        </w:rPr>
        <w:t xml:space="preserve"> rationales are reasonable</w:t>
      </w:r>
    </w:p>
    <w:p w:rsidR="00CA52C7" w:rsidRPr="008A5A11" w:rsidRDefault="00CA52C7" w:rsidP="000B1A32">
      <w:pPr>
        <w:autoSpaceDE w:val="0"/>
        <w:autoSpaceDN w:val="0"/>
        <w:adjustRightInd w:val="0"/>
        <w:ind w:hanging="360"/>
        <w:rPr>
          <w:color w:val="000000"/>
          <w:sz w:val="24"/>
          <w:szCs w:val="24"/>
        </w:rPr>
      </w:pPr>
    </w:p>
    <w:p w:rsidR="00CA52C7" w:rsidRPr="008A5A11" w:rsidRDefault="00CA52C7" w:rsidP="00254DDE">
      <w:pPr>
        <w:numPr>
          <w:ilvl w:val="0"/>
          <w:numId w:val="20"/>
        </w:numPr>
        <w:autoSpaceDE w:val="0"/>
        <w:autoSpaceDN w:val="0"/>
        <w:adjustRightInd w:val="0"/>
        <w:rPr>
          <w:color w:val="000000"/>
          <w:sz w:val="24"/>
          <w:szCs w:val="24"/>
        </w:rPr>
      </w:pPr>
      <w:r w:rsidRPr="008A5A11">
        <w:rPr>
          <w:color w:val="000000"/>
          <w:sz w:val="24"/>
          <w:szCs w:val="24"/>
        </w:rPr>
        <w:t>Managers have appropriately implemente</w:t>
      </w:r>
      <w:r w:rsidR="006D173B" w:rsidRPr="008A5A11">
        <w:rPr>
          <w:color w:val="000000"/>
          <w:sz w:val="24"/>
          <w:szCs w:val="24"/>
        </w:rPr>
        <w:t>d required management processes</w:t>
      </w:r>
    </w:p>
    <w:p w:rsidR="00CA52C7" w:rsidRPr="008A5A11" w:rsidRDefault="00CA52C7" w:rsidP="000B1A32">
      <w:pPr>
        <w:autoSpaceDE w:val="0"/>
        <w:autoSpaceDN w:val="0"/>
        <w:adjustRightInd w:val="0"/>
        <w:ind w:hanging="360"/>
        <w:rPr>
          <w:color w:val="000000"/>
          <w:sz w:val="24"/>
          <w:szCs w:val="24"/>
        </w:rPr>
      </w:pPr>
    </w:p>
    <w:p w:rsidR="002D525A" w:rsidRPr="008A5A11" w:rsidRDefault="00243BB0" w:rsidP="000B1A32">
      <w:pPr>
        <w:rPr>
          <w:sz w:val="24"/>
          <w:szCs w:val="24"/>
        </w:rPr>
      </w:pPr>
      <w:r w:rsidRPr="008A5A11">
        <w:rPr>
          <w:color w:val="000000"/>
          <w:sz w:val="24"/>
          <w:szCs w:val="24"/>
        </w:rPr>
        <w:t xml:space="preserve">An assessment of </w:t>
      </w:r>
      <w:r w:rsidR="00CA52C7" w:rsidRPr="008A5A11">
        <w:rPr>
          <w:color w:val="000000"/>
          <w:sz w:val="24"/>
          <w:szCs w:val="24"/>
        </w:rPr>
        <w:t>the management reserve with respect to risk not accounted for in the P</w:t>
      </w:r>
      <w:r w:rsidR="003952D5" w:rsidRPr="008A5A11">
        <w:rPr>
          <w:color w:val="000000"/>
          <w:sz w:val="24"/>
          <w:szCs w:val="24"/>
        </w:rPr>
        <w:t xml:space="preserve">erformance </w:t>
      </w:r>
      <w:r w:rsidR="00CA52C7" w:rsidRPr="008A5A11">
        <w:rPr>
          <w:color w:val="000000"/>
          <w:sz w:val="24"/>
          <w:szCs w:val="24"/>
        </w:rPr>
        <w:t>M</w:t>
      </w:r>
      <w:r w:rsidR="003952D5" w:rsidRPr="008A5A11">
        <w:rPr>
          <w:color w:val="000000"/>
          <w:sz w:val="24"/>
          <w:szCs w:val="24"/>
        </w:rPr>
        <w:t xml:space="preserve">easurement </w:t>
      </w:r>
      <w:r w:rsidR="00CA52C7" w:rsidRPr="008A5A11">
        <w:rPr>
          <w:color w:val="000000"/>
          <w:sz w:val="24"/>
          <w:szCs w:val="24"/>
        </w:rPr>
        <w:t>B</w:t>
      </w:r>
      <w:r w:rsidR="003952D5" w:rsidRPr="008A5A11">
        <w:rPr>
          <w:color w:val="000000"/>
          <w:sz w:val="24"/>
          <w:szCs w:val="24"/>
        </w:rPr>
        <w:t>aseline (PMB</w:t>
      </w:r>
      <w:r w:rsidRPr="008A5A11">
        <w:rPr>
          <w:color w:val="000000"/>
          <w:sz w:val="24"/>
          <w:szCs w:val="24"/>
        </w:rPr>
        <w:t xml:space="preserve">) should be made as well.  </w:t>
      </w:r>
    </w:p>
    <w:p w:rsidR="00B60669" w:rsidRPr="008A5A11" w:rsidRDefault="00B60669" w:rsidP="000B1A32">
      <w:pPr>
        <w:autoSpaceDE w:val="0"/>
        <w:autoSpaceDN w:val="0"/>
        <w:adjustRightInd w:val="0"/>
        <w:rPr>
          <w:color w:val="000000"/>
          <w:sz w:val="24"/>
          <w:szCs w:val="24"/>
        </w:rPr>
      </w:pPr>
    </w:p>
    <w:p w:rsidR="00801F04" w:rsidRPr="008A5A11" w:rsidRDefault="00B73773" w:rsidP="008A5A11">
      <w:pPr>
        <w:autoSpaceDE w:val="0"/>
        <w:autoSpaceDN w:val="0"/>
        <w:adjustRightInd w:val="0"/>
        <w:rPr>
          <w:sz w:val="24"/>
          <w:szCs w:val="24"/>
        </w:rPr>
      </w:pPr>
      <w:r>
        <w:rPr>
          <w:bCs/>
          <w:sz w:val="24"/>
          <w:szCs w:val="24"/>
        </w:rPr>
        <w:t xml:space="preserve">An IBR is intended to be  an extension of the supplier’s existing management practices.  </w:t>
      </w:r>
      <w:r w:rsidR="00CA52C7" w:rsidRPr="008A5A11">
        <w:rPr>
          <w:bCs/>
          <w:sz w:val="24"/>
          <w:szCs w:val="24"/>
        </w:rPr>
        <w:t xml:space="preserve">Anything that does not support the intent of the IBR should be moved outside the review.  </w:t>
      </w:r>
      <w:r w:rsidR="0008617E">
        <w:rPr>
          <w:bCs/>
          <w:sz w:val="24"/>
          <w:szCs w:val="24"/>
        </w:rPr>
        <w:t xml:space="preserve">Risks associated with </w:t>
      </w:r>
      <w:r w:rsidR="0008617E" w:rsidRPr="008A5A11">
        <w:rPr>
          <w:bCs/>
          <w:sz w:val="24"/>
          <w:szCs w:val="24"/>
        </w:rPr>
        <w:t xml:space="preserve">Technical, Schedule, Cost, Resource, and Management Processes </w:t>
      </w:r>
      <w:r w:rsidR="0008617E">
        <w:rPr>
          <w:bCs/>
          <w:sz w:val="24"/>
          <w:szCs w:val="24"/>
        </w:rPr>
        <w:t>that are</w:t>
      </w:r>
      <w:r w:rsidR="0008617E" w:rsidRPr="008A5A11">
        <w:rPr>
          <w:bCs/>
          <w:sz w:val="24"/>
          <w:szCs w:val="24"/>
        </w:rPr>
        <w:t xml:space="preserve"> identified during the IBR should be reviewed; action risks should be incorporated into the project’s existing risk management process</w:t>
      </w:r>
      <w:r w:rsidR="0008617E">
        <w:rPr>
          <w:bCs/>
          <w:sz w:val="24"/>
          <w:szCs w:val="24"/>
        </w:rPr>
        <w:t>.”</w:t>
      </w:r>
    </w:p>
    <w:p w:rsidR="00646CB3" w:rsidRDefault="00CA7239" w:rsidP="00646CB3">
      <w:pPr>
        <w:pStyle w:val="Heading3"/>
        <w:rPr>
          <w:rFonts w:ascii="Times New Roman" w:hAnsi="Times New Roman" w:cs="Times New Roman"/>
          <w:sz w:val="24"/>
          <w:szCs w:val="24"/>
        </w:rPr>
      </w:pPr>
      <w:bookmarkStart w:id="7" w:name="_Toc226879958"/>
      <w:bookmarkStart w:id="8" w:name="_Toc250620926"/>
      <w:r w:rsidRPr="008A5A11">
        <w:rPr>
          <w:rFonts w:ascii="Times New Roman" w:hAnsi="Times New Roman" w:cs="Times New Roman"/>
          <w:sz w:val="24"/>
          <w:szCs w:val="24"/>
        </w:rPr>
        <w:t>1.2</w:t>
      </w:r>
      <w:r w:rsidRPr="008A5A11">
        <w:rPr>
          <w:rFonts w:ascii="Times New Roman" w:hAnsi="Times New Roman" w:cs="Times New Roman"/>
          <w:sz w:val="24"/>
          <w:szCs w:val="24"/>
        </w:rPr>
        <w:tab/>
      </w:r>
      <w:r w:rsidR="0082491B" w:rsidRPr="008A5A11">
        <w:rPr>
          <w:rFonts w:ascii="Times New Roman" w:hAnsi="Times New Roman" w:cs="Times New Roman"/>
          <w:sz w:val="24"/>
          <w:szCs w:val="24"/>
        </w:rPr>
        <w:t>Purpose</w:t>
      </w:r>
      <w:bookmarkEnd w:id="7"/>
      <w:bookmarkEnd w:id="8"/>
    </w:p>
    <w:p w:rsidR="00E96B32" w:rsidRPr="008A5A11" w:rsidRDefault="00C86A8C" w:rsidP="00646CB3">
      <w:pPr>
        <w:pStyle w:val="Heading3"/>
        <w:rPr>
          <w:rFonts w:ascii="Times New Roman" w:hAnsi="Times New Roman" w:cs="Times New Roman"/>
          <w:sz w:val="24"/>
          <w:szCs w:val="24"/>
        </w:rPr>
      </w:pPr>
      <w:r w:rsidRPr="008A5A11">
        <w:rPr>
          <w:rFonts w:ascii="Times New Roman" w:hAnsi="Times New Roman" w:cs="Times New Roman"/>
          <w:sz w:val="24"/>
          <w:szCs w:val="24"/>
        </w:rPr>
        <w:fldChar w:fldCharType="begin"/>
      </w:r>
      <w:r w:rsidR="00100264" w:rsidRPr="008A5A11">
        <w:rPr>
          <w:rFonts w:ascii="Times New Roman" w:hAnsi="Times New Roman" w:cs="Times New Roman"/>
          <w:sz w:val="24"/>
          <w:szCs w:val="24"/>
        </w:rPr>
        <w:instrText xml:space="preserve"> TC "1.2     Purpose" \f C \l "2" </w:instrText>
      </w:r>
      <w:r w:rsidRPr="008A5A11">
        <w:rPr>
          <w:rFonts w:ascii="Times New Roman" w:hAnsi="Times New Roman" w:cs="Times New Roman"/>
          <w:sz w:val="24"/>
          <w:szCs w:val="24"/>
        </w:rPr>
        <w:fldChar w:fldCharType="end"/>
      </w:r>
    </w:p>
    <w:p w:rsidR="00243BB0" w:rsidRPr="008A5A11" w:rsidRDefault="00243BB0" w:rsidP="000B1A32">
      <w:pPr>
        <w:rPr>
          <w:sz w:val="24"/>
          <w:szCs w:val="24"/>
        </w:rPr>
      </w:pPr>
      <w:r w:rsidRPr="008A5A11">
        <w:rPr>
          <w:sz w:val="24"/>
          <w:szCs w:val="24"/>
        </w:rPr>
        <w:t xml:space="preserve">This document is intended to be a how-to guide to prepare for, conduct, and close-out an IBR.  The document lists the steps that should be considered for each IBR, and offers tips for tailoring the IBR based on risk, cost, and need for management insight.  </w:t>
      </w:r>
      <w:r w:rsidRPr="008A5A11">
        <w:rPr>
          <w:bCs/>
          <w:sz w:val="24"/>
          <w:szCs w:val="24"/>
        </w:rPr>
        <w:t xml:space="preserve">Appendices to this toolkit contain </w:t>
      </w:r>
      <w:r w:rsidRPr="008A5A11">
        <w:rPr>
          <w:bCs/>
          <w:sz w:val="24"/>
          <w:szCs w:val="24"/>
        </w:rPr>
        <w:lastRenderedPageBreak/>
        <w:t xml:space="preserve">samples of </w:t>
      </w:r>
      <w:r w:rsidR="00120C14" w:rsidRPr="008A5A11">
        <w:rPr>
          <w:bCs/>
          <w:sz w:val="24"/>
          <w:szCs w:val="24"/>
        </w:rPr>
        <w:t>d</w:t>
      </w:r>
      <w:r w:rsidRPr="008A5A11">
        <w:rPr>
          <w:bCs/>
          <w:sz w:val="24"/>
          <w:szCs w:val="24"/>
        </w:rPr>
        <w:t>ocument</w:t>
      </w:r>
      <w:r w:rsidR="00120C14" w:rsidRPr="008A5A11">
        <w:rPr>
          <w:bCs/>
          <w:sz w:val="24"/>
          <w:szCs w:val="24"/>
        </w:rPr>
        <w:t>ation typically used</w:t>
      </w:r>
      <w:r w:rsidRPr="008A5A11">
        <w:rPr>
          <w:bCs/>
          <w:sz w:val="24"/>
          <w:szCs w:val="24"/>
        </w:rPr>
        <w:t xml:space="preserve"> in connection with the IBR.  Please note that these appendices are samples only, and should be tailored to meet the needs of individual projects</w:t>
      </w:r>
      <w:r w:rsidR="00A61944" w:rsidRPr="008A5A11">
        <w:rPr>
          <w:bCs/>
          <w:sz w:val="24"/>
          <w:szCs w:val="24"/>
        </w:rPr>
        <w:t xml:space="preserve"> and contracts</w:t>
      </w:r>
      <w:r w:rsidRPr="008A5A11">
        <w:rPr>
          <w:bCs/>
          <w:sz w:val="24"/>
          <w:szCs w:val="24"/>
        </w:rPr>
        <w:t xml:space="preserve">.  These attachments are available on the NASA EVMS Web </w:t>
      </w:r>
      <w:r w:rsidRPr="008A5A11">
        <w:rPr>
          <w:sz w:val="24"/>
          <w:szCs w:val="24"/>
        </w:rPr>
        <w:t xml:space="preserve">Site at </w:t>
      </w:r>
      <w:hyperlink r:id="rId15" w:history="1">
        <w:r w:rsidR="006F694F" w:rsidRPr="006F694F">
          <w:rPr>
            <w:rStyle w:val="Hyperlink"/>
            <w:sz w:val="24"/>
            <w:szCs w:val="24"/>
          </w:rPr>
          <w:t>http://evm.nasa.gov/handbooks.html</w:t>
        </w:r>
      </w:hyperlink>
      <w:r w:rsidR="006F694F">
        <w:rPr>
          <w:rStyle w:val="Hyperlink"/>
          <w:sz w:val="24"/>
          <w:szCs w:val="24"/>
        </w:rPr>
        <w:t>.</w:t>
      </w:r>
      <w:r w:rsidR="006F694F">
        <w:t>.</w:t>
      </w:r>
    </w:p>
    <w:p w:rsidR="00243BB0" w:rsidRPr="008A5A11" w:rsidRDefault="00243BB0" w:rsidP="000B1A32">
      <w:pPr>
        <w:rPr>
          <w:sz w:val="24"/>
          <w:szCs w:val="24"/>
        </w:rPr>
      </w:pPr>
    </w:p>
    <w:p w:rsidR="002E5DE5" w:rsidRPr="008A5A11" w:rsidRDefault="00243BB0" w:rsidP="000B1A32">
      <w:pPr>
        <w:rPr>
          <w:sz w:val="24"/>
          <w:szCs w:val="24"/>
        </w:rPr>
      </w:pPr>
      <w:r w:rsidRPr="008A5A11">
        <w:rPr>
          <w:sz w:val="24"/>
          <w:szCs w:val="24"/>
        </w:rPr>
        <w:t xml:space="preserve">While an IBR has traditionally been </w:t>
      </w:r>
      <w:r w:rsidR="000B1A32" w:rsidRPr="008A5A11">
        <w:rPr>
          <w:sz w:val="24"/>
          <w:szCs w:val="24"/>
        </w:rPr>
        <w:t>conducted on</w:t>
      </w:r>
      <w:r w:rsidRPr="008A5A11">
        <w:rPr>
          <w:sz w:val="24"/>
          <w:szCs w:val="24"/>
        </w:rPr>
        <w:t xml:space="preserve"> contracts, it </w:t>
      </w:r>
      <w:r w:rsidR="00055119">
        <w:rPr>
          <w:sz w:val="24"/>
          <w:szCs w:val="24"/>
        </w:rPr>
        <w:t>can</w:t>
      </w:r>
      <w:r w:rsidRPr="008A5A11">
        <w:rPr>
          <w:sz w:val="24"/>
          <w:szCs w:val="24"/>
        </w:rPr>
        <w:t xml:space="preserve"> </w:t>
      </w:r>
      <w:r w:rsidR="006F694F">
        <w:rPr>
          <w:sz w:val="24"/>
          <w:szCs w:val="24"/>
        </w:rPr>
        <w:t>be</w:t>
      </w:r>
      <w:r w:rsidR="006F694F" w:rsidRPr="008A5A11">
        <w:rPr>
          <w:sz w:val="24"/>
          <w:szCs w:val="24"/>
        </w:rPr>
        <w:t xml:space="preserve"> effective</w:t>
      </w:r>
      <w:r w:rsidR="00D2434D" w:rsidRPr="008A5A11">
        <w:rPr>
          <w:sz w:val="24"/>
          <w:szCs w:val="24"/>
        </w:rPr>
        <w:t xml:space="preserve"> when</w:t>
      </w:r>
      <w:r w:rsidR="002E5DE5" w:rsidRPr="008A5A11">
        <w:rPr>
          <w:sz w:val="24"/>
          <w:szCs w:val="24"/>
        </w:rPr>
        <w:t xml:space="preserve"> conducted on</w:t>
      </w:r>
      <w:r w:rsidR="002D525A" w:rsidRPr="008A5A11">
        <w:rPr>
          <w:sz w:val="24"/>
          <w:szCs w:val="24"/>
        </w:rPr>
        <w:t xml:space="preserve"> in-house </w:t>
      </w:r>
      <w:r w:rsidR="000B1A32" w:rsidRPr="008A5A11">
        <w:rPr>
          <w:sz w:val="24"/>
          <w:szCs w:val="24"/>
        </w:rPr>
        <w:t>work</w:t>
      </w:r>
      <w:r w:rsidR="00D2434D" w:rsidRPr="008A5A11">
        <w:rPr>
          <w:sz w:val="24"/>
          <w:szCs w:val="24"/>
        </w:rPr>
        <w:t xml:space="preserve"> as well</w:t>
      </w:r>
      <w:r w:rsidR="002D525A" w:rsidRPr="008A5A11">
        <w:rPr>
          <w:sz w:val="24"/>
          <w:szCs w:val="24"/>
        </w:rPr>
        <w:t xml:space="preserve">. </w:t>
      </w:r>
      <w:r w:rsidR="002677D5" w:rsidRPr="008A5A11">
        <w:rPr>
          <w:sz w:val="24"/>
          <w:szCs w:val="24"/>
        </w:rPr>
        <w:t>The</w:t>
      </w:r>
      <w:r w:rsidR="002E5DE5" w:rsidRPr="008A5A11">
        <w:rPr>
          <w:sz w:val="24"/>
          <w:szCs w:val="24"/>
        </w:rPr>
        <w:t xml:space="preserve"> same principles</w:t>
      </w:r>
      <w:r w:rsidR="00A61944" w:rsidRPr="008A5A11">
        <w:rPr>
          <w:sz w:val="24"/>
          <w:szCs w:val="24"/>
        </w:rPr>
        <w:t xml:space="preserve">, </w:t>
      </w:r>
      <w:r w:rsidR="002E5DE5" w:rsidRPr="008A5A11">
        <w:rPr>
          <w:sz w:val="24"/>
          <w:szCs w:val="24"/>
        </w:rPr>
        <w:t>objectives</w:t>
      </w:r>
      <w:r w:rsidR="00A61944" w:rsidRPr="008A5A11">
        <w:rPr>
          <w:sz w:val="24"/>
          <w:szCs w:val="24"/>
        </w:rPr>
        <w:t xml:space="preserve">, and processes </w:t>
      </w:r>
      <w:r w:rsidR="002E5DE5" w:rsidRPr="008A5A11">
        <w:rPr>
          <w:sz w:val="24"/>
          <w:szCs w:val="24"/>
        </w:rPr>
        <w:t xml:space="preserve">apply for in-house and </w:t>
      </w:r>
      <w:r w:rsidR="00A61944" w:rsidRPr="008A5A11">
        <w:rPr>
          <w:sz w:val="24"/>
          <w:szCs w:val="24"/>
        </w:rPr>
        <w:t>contract IBR’s;</w:t>
      </w:r>
      <w:r w:rsidR="002E5DE5" w:rsidRPr="008A5A11">
        <w:rPr>
          <w:sz w:val="24"/>
          <w:szCs w:val="24"/>
        </w:rPr>
        <w:t xml:space="preserve"> </w:t>
      </w:r>
      <w:r w:rsidR="002677D5" w:rsidRPr="008A5A11">
        <w:rPr>
          <w:sz w:val="24"/>
          <w:szCs w:val="24"/>
        </w:rPr>
        <w:t>however minor changes may be necessary to the steps in conducting an IBR.</w:t>
      </w:r>
    </w:p>
    <w:p w:rsidR="00F700CE" w:rsidRPr="008A5A11" w:rsidRDefault="00F700CE" w:rsidP="000B1A32">
      <w:pPr>
        <w:rPr>
          <w:bCs/>
          <w:sz w:val="24"/>
          <w:szCs w:val="24"/>
        </w:rPr>
      </w:pPr>
    </w:p>
    <w:p w:rsidR="006E1D55" w:rsidRPr="008A5A11" w:rsidRDefault="006E1D55" w:rsidP="000B1A32">
      <w:pPr>
        <w:rPr>
          <w:bCs/>
          <w:sz w:val="24"/>
          <w:szCs w:val="24"/>
        </w:rPr>
      </w:pPr>
      <w:r w:rsidRPr="008A5A11">
        <w:rPr>
          <w:bCs/>
          <w:sz w:val="24"/>
          <w:szCs w:val="24"/>
        </w:rPr>
        <w:t>Appendix A contains an IBR Checklist that can be used as a guide in conducting the IBR and ensuring that all steps are considered.</w:t>
      </w:r>
    </w:p>
    <w:p w:rsidR="00BE4B98" w:rsidRPr="008A5A11" w:rsidRDefault="00BF3874" w:rsidP="000B1A32">
      <w:pPr>
        <w:pStyle w:val="Heading3"/>
        <w:rPr>
          <w:rFonts w:ascii="Times New Roman" w:hAnsi="Times New Roman" w:cs="Times New Roman"/>
          <w:sz w:val="24"/>
          <w:szCs w:val="24"/>
        </w:rPr>
      </w:pPr>
      <w:bookmarkStart w:id="9" w:name="_Toc109629061"/>
      <w:bookmarkStart w:id="10" w:name="_Toc226879959"/>
      <w:bookmarkStart w:id="11" w:name="_Toc250620927"/>
      <w:r w:rsidRPr="008A5A11">
        <w:rPr>
          <w:rFonts w:ascii="Times New Roman" w:hAnsi="Times New Roman" w:cs="Times New Roman"/>
          <w:sz w:val="24"/>
          <w:szCs w:val="24"/>
        </w:rPr>
        <w:t>1.3</w:t>
      </w:r>
      <w:r w:rsidRPr="008A5A11">
        <w:rPr>
          <w:rFonts w:ascii="Times New Roman" w:hAnsi="Times New Roman" w:cs="Times New Roman"/>
          <w:sz w:val="24"/>
          <w:szCs w:val="24"/>
        </w:rPr>
        <w:tab/>
      </w:r>
      <w:bookmarkEnd w:id="9"/>
      <w:r w:rsidR="0082491B" w:rsidRPr="008A5A11">
        <w:rPr>
          <w:rFonts w:ascii="Times New Roman" w:hAnsi="Times New Roman" w:cs="Times New Roman"/>
          <w:sz w:val="24"/>
          <w:szCs w:val="24"/>
        </w:rPr>
        <w:t>Authority</w:t>
      </w:r>
      <w:bookmarkEnd w:id="10"/>
      <w:bookmarkEnd w:id="11"/>
    </w:p>
    <w:p w:rsidR="00BE4B98" w:rsidRPr="008A5A11" w:rsidRDefault="00BE4B98" w:rsidP="000B1A32">
      <w:pPr>
        <w:rPr>
          <w:b/>
          <w:sz w:val="24"/>
          <w:szCs w:val="24"/>
        </w:rPr>
      </w:pPr>
    </w:p>
    <w:p w:rsidR="00BE4B98" w:rsidRPr="008A5A11" w:rsidRDefault="0082491B" w:rsidP="000B1A32">
      <w:pPr>
        <w:rPr>
          <w:sz w:val="24"/>
          <w:szCs w:val="24"/>
        </w:rPr>
      </w:pPr>
      <w:r w:rsidRPr="008A5A11">
        <w:rPr>
          <w:sz w:val="24"/>
          <w:szCs w:val="24"/>
        </w:rPr>
        <w:t>It is not a requirement to use this document</w:t>
      </w:r>
      <w:r w:rsidR="00B60669" w:rsidRPr="008A5A11">
        <w:rPr>
          <w:sz w:val="24"/>
          <w:szCs w:val="24"/>
        </w:rPr>
        <w:t>,</w:t>
      </w:r>
      <w:r w:rsidR="00FF05D6">
        <w:rPr>
          <w:sz w:val="24"/>
          <w:szCs w:val="24"/>
        </w:rPr>
        <w:t xml:space="preserve"> nor does this document intend to create or levy new requirements on a NASA project or contract.  It is simply in</w:t>
      </w:r>
      <w:r w:rsidR="006F694F">
        <w:rPr>
          <w:sz w:val="24"/>
          <w:szCs w:val="24"/>
        </w:rPr>
        <w:t>tended to aid customers and</w:t>
      </w:r>
      <w:r w:rsidR="00FF05D6">
        <w:rPr>
          <w:sz w:val="24"/>
          <w:szCs w:val="24"/>
        </w:rPr>
        <w:t xml:space="preserve"> suppliers preparing for an IBR to understand expectations of the IBR.  F</w:t>
      </w:r>
      <w:r w:rsidR="00B60669" w:rsidRPr="008A5A11">
        <w:rPr>
          <w:sz w:val="24"/>
          <w:szCs w:val="24"/>
        </w:rPr>
        <w:t xml:space="preserve">ollowing this guide will </w:t>
      </w:r>
      <w:r w:rsidR="003223B0" w:rsidRPr="008A5A11">
        <w:rPr>
          <w:sz w:val="24"/>
          <w:szCs w:val="24"/>
        </w:rPr>
        <w:t xml:space="preserve">help to </w:t>
      </w:r>
      <w:r w:rsidR="00B60669" w:rsidRPr="008A5A11">
        <w:rPr>
          <w:sz w:val="24"/>
          <w:szCs w:val="24"/>
        </w:rPr>
        <w:t>ensure that the IBR is successful</w:t>
      </w:r>
      <w:r w:rsidR="00060443" w:rsidRPr="008A5A11">
        <w:rPr>
          <w:sz w:val="24"/>
          <w:szCs w:val="24"/>
        </w:rPr>
        <w:t xml:space="preserve">. </w:t>
      </w:r>
      <w:r w:rsidRPr="008A5A11">
        <w:rPr>
          <w:sz w:val="24"/>
          <w:szCs w:val="24"/>
        </w:rPr>
        <w:t xml:space="preserve"> </w:t>
      </w:r>
      <w:r w:rsidR="00120C14" w:rsidRPr="008A5A11">
        <w:rPr>
          <w:sz w:val="24"/>
          <w:szCs w:val="24"/>
        </w:rPr>
        <w:t xml:space="preserve"> Using this document will also help to meet </w:t>
      </w:r>
      <w:r w:rsidR="00BE4B98" w:rsidRPr="008A5A11">
        <w:rPr>
          <w:sz w:val="24"/>
          <w:szCs w:val="24"/>
        </w:rPr>
        <w:t xml:space="preserve">NPR </w:t>
      </w:r>
      <w:r w:rsidR="00464CD6" w:rsidRPr="008A5A11">
        <w:rPr>
          <w:sz w:val="24"/>
          <w:szCs w:val="24"/>
        </w:rPr>
        <w:t>7120.5</w:t>
      </w:r>
      <w:r w:rsidR="00BE4B98" w:rsidRPr="008A5A11">
        <w:rPr>
          <w:sz w:val="24"/>
          <w:szCs w:val="24"/>
        </w:rPr>
        <w:t xml:space="preserve"> IBR</w:t>
      </w:r>
      <w:r w:rsidR="007831A5">
        <w:rPr>
          <w:sz w:val="24"/>
          <w:szCs w:val="24"/>
        </w:rPr>
        <w:t xml:space="preserve"> and</w:t>
      </w:r>
      <w:r w:rsidR="00BE4B98" w:rsidRPr="008A5A11">
        <w:rPr>
          <w:sz w:val="24"/>
          <w:szCs w:val="24"/>
        </w:rPr>
        <w:t xml:space="preserve"> </w:t>
      </w:r>
      <w:r w:rsidR="00055119">
        <w:rPr>
          <w:sz w:val="24"/>
          <w:szCs w:val="24"/>
        </w:rPr>
        <w:t xml:space="preserve">the NASA Federal Acquisition Regulations on Implementation of EVM </w:t>
      </w:r>
      <w:r w:rsidR="007831A5">
        <w:rPr>
          <w:sz w:val="24"/>
          <w:szCs w:val="24"/>
        </w:rPr>
        <w:t xml:space="preserve">and IBR’s </w:t>
      </w:r>
      <w:r w:rsidR="00055119">
        <w:rPr>
          <w:sz w:val="24"/>
          <w:szCs w:val="24"/>
        </w:rPr>
        <w:t>on</w:t>
      </w:r>
      <w:r w:rsidR="00FF05D6">
        <w:rPr>
          <w:sz w:val="24"/>
          <w:szCs w:val="24"/>
        </w:rPr>
        <w:t xml:space="preserve"> </w:t>
      </w:r>
      <w:r w:rsidR="00BE4B98" w:rsidRPr="008A5A11">
        <w:rPr>
          <w:sz w:val="24"/>
          <w:szCs w:val="24"/>
        </w:rPr>
        <w:t xml:space="preserve">NASA </w:t>
      </w:r>
      <w:r w:rsidR="009D1C95" w:rsidRPr="008A5A11">
        <w:rPr>
          <w:sz w:val="24"/>
          <w:szCs w:val="24"/>
        </w:rPr>
        <w:t>contracts</w:t>
      </w:r>
      <w:r w:rsidRPr="008A5A11">
        <w:rPr>
          <w:sz w:val="24"/>
          <w:szCs w:val="24"/>
        </w:rPr>
        <w:t>.</w:t>
      </w:r>
    </w:p>
    <w:p w:rsidR="00BE4B98" w:rsidRPr="008A5A11" w:rsidRDefault="00BE4B98" w:rsidP="000B1A32">
      <w:pPr>
        <w:pStyle w:val="Heading3"/>
        <w:rPr>
          <w:rFonts w:ascii="Times New Roman" w:hAnsi="Times New Roman" w:cs="Times New Roman"/>
          <w:sz w:val="24"/>
          <w:szCs w:val="24"/>
        </w:rPr>
      </w:pPr>
      <w:bookmarkStart w:id="12" w:name="_Toc109629062"/>
      <w:bookmarkStart w:id="13" w:name="_Toc226879960"/>
      <w:bookmarkStart w:id="14" w:name="_Toc250620928"/>
      <w:r w:rsidRPr="008A5A11">
        <w:rPr>
          <w:rFonts w:ascii="Times New Roman" w:hAnsi="Times New Roman" w:cs="Times New Roman"/>
          <w:sz w:val="24"/>
          <w:szCs w:val="24"/>
        </w:rPr>
        <w:t>1.</w:t>
      </w:r>
      <w:r w:rsidR="00BF3874" w:rsidRPr="008A5A11">
        <w:rPr>
          <w:rFonts w:ascii="Times New Roman" w:hAnsi="Times New Roman" w:cs="Times New Roman"/>
          <w:sz w:val="24"/>
          <w:szCs w:val="24"/>
        </w:rPr>
        <w:t>4</w:t>
      </w:r>
      <w:r w:rsidRPr="008A5A11">
        <w:rPr>
          <w:rFonts w:ascii="Times New Roman" w:hAnsi="Times New Roman" w:cs="Times New Roman"/>
          <w:sz w:val="24"/>
          <w:szCs w:val="24"/>
        </w:rPr>
        <w:tab/>
        <w:t>Applicability</w:t>
      </w:r>
      <w:bookmarkEnd w:id="12"/>
      <w:bookmarkEnd w:id="13"/>
      <w:bookmarkEnd w:id="14"/>
    </w:p>
    <w:p w:rsidR="00BE4B98" w:rsidRPr="008A5A11" w:rsidRDefault="00BE4B98" w:rsidP="000B1A32">
      <w:pPr>
        <w:rPr>
          <w:sz w:val="24"/>
          <w:szCs w:val="24"/>
        </w:rPr>
      </w:pPr>
      <w:r w:rsidRPr="008A5A11">
        <w:rPr>
          <w:b/>
          <w:sz w:val="24"/>
          <w:szCs w:val="24"/>
          <w:u w:val="single"/>
        </w:rPr>
        <w:t xml:space="preserve">   </w:t>
      </w:r>
    </w:p>
    <w:p w:rsidR="002E601A" w:rsidRDefault="00672A0C" w:rsidP="000B1A32">
      <w:pPr>
        <w:rPr>
          <w:sz w:val="24"/>
          <w:szCs w:val="24"/>
        </w:rPr>
      </w:pPr>
      <w:r w:rsidRPr="008A5A11">
        <w:rPr>
          <w:sz w:val="24"/>
          <w:szCs w:val="24"/>
        </w:rPr>
        <w:t>The objectives of an IBR are applic</w:t>
      </w:r>
      <w:r w:rsidR="0082491B" w:rsidRPr="008A5A11">
        <w:rPr>
          <w:sz w:val="24"/>
          <w:szCs w:val="24"/>
        </w:rPr>
        <w:t xml:space="preserve">able and beneficial to projects and contracts </w:t>
      </w:r>
      <w:r w:rsidRPr="008A5A11">
        <w:rPr>
          <w:sz w:val="24"/>
          <w:szCs w:val="24"/>
        </w:rPr>
        <w:t>of all sizes</w:t>
      </w:r>
      <w:r w:rsidR="003952D5" w:rsidRPr="008A5A11">
        <w:rPr>
          <w:sz w:val="24"/>
          <w:szCs w:val="24"/>
        </w:rPr>
        <w:t xml:space="preserve"> and </w:t>
      </w:r>
      <w:r w:rsidR="00A61944" w:rsidRPr="008A5A11">
        <w:rPr>
          <w:sz w:val="24"/>
          <w:szCs w:val="24"/>
        </w:rPr>
        <w:t>types;</w:t>
      </w:r>
      <w:r w:rsidRPr="008A5A11">
        <w:rPr>
          <w:sz w:val="24"/>
          <w:szCs w:val="24"/>
        </w:rPr>
        <w:t xml:space="preserve"> however the level of detail and formality of the review vary </w:t>
      </w:r>
      <w:r w:rsidR="00B60669" w:rsidRPr="008A5A11">
        <w:rPr>
          <w:sz w:val="24"/>
          <w:szCs w:val="24"/>
        </w:rPr>
        <w:t>based on</w:t>
      </w:r>
      <w:r w:rsidRPr="008A5A11">
        <w:rPr>
          <w:sz w:val="24"/>
          <w:szCs w:val="24"/>
        </w:rPr>
        <w:t xml:space="preserve"> </w:t>
      </w:r>
      <w:r w:rsidR="003952D5" w:rsidRPr="008A5A11">
        <w:rPr>
          <w:sz w:val="24"/>
          <w:szCs w:val="24"/>
        </w:rPr>
        <w:t>dollar value</w:t>
      </w:r>
      <w:r w:rsidR="00A61944" w:rsidRPr="008A5A11">
        <w:rPr>
          <w:sz w:val="24"/>
          <w:szCs w:val="24"/>
        </w:rPr>
        <w:t>, risk, and need for management insight</w:t>
      </w:r>
      <w:r w:rsidRPr="008A5A11">
        <w:rPr>
          <w:sz w:val="24"/>
          <w:szCs w:val="24"/>
        </w:rPr>
        <w:t xml:space="preserve">.  The IBR </w:t>
      </w:r>
      <w:r w:rsidR="00A61944" w:rsidRPr="008A5A11">
        <w:rPr>
          <w:sz w:val="24"/>
          <w:szCs w:val="24"/>
        </w:rPr>
        <w:t xml:space="preserve">Team </w:t>
      </w:r>
      <w:r w:rsidRPr="008A5A11">
        <w:rPr>
          <w:sz w:val="24"/>
          <w:szCs w:val="24"/>
        </w:rPr>
        <w:t>Lead</w:t>
      </w:r>
      <w:r w:rsidR="00A61944" w:rsidRPr="008A5A11">
        <w:rPr>
          <w:sz w:val="24"/>
          <w:szCs w:val="24"/>
        </w:rPr>
        <w:t>er</w:t>
      </w:r>
      <w:r w:rsidRPr="008A5A11">
        <w:rPr>
          <w:sz w:val="24"/>
          <w:szCs w:val="24"/>
        </w:rPr>
        <w:t xml:space="preserve"> should determine if the Decision Authority or Technical Authority have prepared a Terms of Reference for the project.  The IBR should be consistent with the Terms of Reference and assure an adequate level of detail</w:t>
      </w:r>
      <w:r w:rsidR="003952D5" w:rsidRPr="008A5A11">
        <w:rPr>
          <w:sz w:val="24"/>
          <w:szCs w:val="24"/>
        </w:rPr>
        <w:t xml:space="preserve">ed </w:t>
      </w:r>
      <w:r w:rsidRPr="008A5A11">
        <w:rPr>
          <w:sz w:val="24"/>
          <w:szCs w:val="24"/>
        </w:rPr>
        <w:t xml:space="preserve">information and analysis is provided to the Decision Authority and Technical Authority. </w:t>
      </w:r>
      <w:r w:rsidR="002E601A" w:rsidRPr="008A5A11">
        <w:rPr>
          <w:sz w:val="24"/>
          <w:szCs w:val="24"/>
        </w:rPr>
        <w:t xml:space="preserve">  The Mission Directorate may impose unique guidelines for the IBR.  </w:t>
      </w:r>
    </w:p>
    <w:p w:rsidR="00B43CFB" w:rsidRDefault="00B43CFB" w:rsidP="000B1A32">
      <w:pPr>
        <w:rPr>
          <w:sz w:val="24"/>
          <w:szCs w:val="24"/>
        </w:rPr>
      </w:pPr>
    </w:p>
    <w:p w:rsidR="00B43CFB" w:rsidRPr="008A5A11" w:rsidRDefault="00B43CFB" w:rsidP="000B1A32">
      <w:pPr>
        <w:rPr>
          <w:sz w:val="24"/>
          <w:szCs w:val="24"/>
        </w:rPr>
      </w:pPr>
      <w:r>
        <w:rPr>
          <w:sz w:val="24"/>
          <w:szCs w:val="24"/>
        </w:rPr>
        <w:t>NASA has many reviews during the</w:t>
      </w:r>
      <w:r w:rsidR="002819F3">
        <w:rPr>
          <w:sz w:val="24"/>
          <w:szCs w:val="24"/>
        </w:rPr>
        <w:t xml:space="preserve"> program and project lifecycles, </w:t>
      </w:r>
      <w:r w:rsidR="0032529C">
        <w:rPr>
          <w:sz w:val="24"/>
          <w:szCs w:val="24"/>
        </w:rPr>
        <w:t>and some of these reviews share common goals and objectives with the IBR.  Therefore, when possible, the IBR can be combined with these other reviews.  It is important</w:t>
      </w:r>
      <w:r w:rsidR="006F694F">
        <w:rPr>
          <w:sz w:val="24"/>
          <w:szCs w:val="24"/>
        </w:rPr>
        <w:t>, however,</w:t>
      </w:r>
      <w:r w:rsidR="0032529C">
        <w:rPr>
          <w:sz w:val="24"/>
          <w:szCs w:val="24"/>
        </w:rPr>
        <w:t xml:space="preserve"> </w:t>
      </w:r>
      <w:r w:rsidR="006F694F">
        <w:rPr>
          <w:sz w:val="24"/>
          <w:szCs w:val="24"/>
        </w:rPr>
        <w:t xml:space="preserve">to ensure </w:t>
      </w:r>
      <w:r w:rsidR="0032529C">
        <w:rPr>
          <w:sz w:val="24"/>
          <w:szCs w:val="24"/>
        </w:rPr>
        <w:t>that the intent of the IBR still be me</w:t>
      </w:r>
      <w:r w:rsidR="006F694F">
        <w:rPr>
          <w:sz w:val="24"/>
          <w:szCs w:val="24"/>
        </w:rPr>
        <w:t>t and supported by key personnel when reviews are consolidated.</w:t>
      </w:r>
    </w:p>
    <w:p w:rsidR="00672A0C" w:rsidRPr="008A5A11" w:rsidRDefault="00672A0C" w:rsidP="000B1A32">
      <w:pPr>
        <w:rPr>
          <w:sz w:val="24"/>
          <w:szCs w:val="24"/>
        </w:rPr>
      </w:pPr>
    </w:p>
    <w:p w:rsidR="00BE4B98" w:rsidRPr="008A5A11" w:rsidRDefault="00BE4B98" w:rsidP="000B1A32">
      <w:pPr>
        <w:rPr>
          <w:sz w:val="24"/>
          <w:szCs w:val="24"/>
        </w:rPr>
      </w:pPr>
      <w:r w:rsidRPr="008A5A11">
        <w:rPr>
          <w:sz w:val="24"/>
          <w:szCs w:val="24"/>
        </w:rPr>
        <w:t xml:space="preserve">Appendix </w:t>
      </w:r>
      <w:r w:rsidR="00FA3F64" w:rsidRPr="008A5A11">
        <w:rPr>
          <w:sz w:val="24"/>
          <w:szCs w:val="24"/>
        </w:rPr>
        <w:t>B</w:t>
      </w:r>
      <w:r w:rsidRPr="008A5A11">
        <w:rPr>
          <w:sz w:val="24"/>
          <w:szCs w:val="24"/>
        </w:rPr>
        <w:t xml:space="preserve"> </w:t>
      </w:r>
      <w:r w:rsidR="00D423C9" w:rsidRPr="008A5A11">
        <w:rPr>
          <w:sz w:val="24"/>
          <w:szCs w:val="24"/>
        </w:rPr>
        <w:t xml:space="preserve">contains a sample format </w:t>
      </w:r>
      <w:r w:rsidRPr="008A5A11">
        <w:rPr>
          <w:sz w:val="24"/>
          <w:szCs w:val="24"/>
        </w:rPr>
        <w:t xml:space="preserve">for an IBR for a </w:t>
      </w:r>
      <w:r w:rsidR="00D423C9" w:rsidRPr="008A5A11">
        <w:rPr>
          <w:sz w:val="24"/>
          <w:szCs w:val="24"/>
        </w:rPr>
        <w:t xml:space="preserve">very </w:t>
      </w:r>
      <w:r w:rsidR="00E43FB7" w:rsidRPr="008A5A11">
        <w:rPr>
          <w:sz w:val="24"/>
          <w:szCs w:val="24"/>
        </w:rPr>
        <w:t>small</w:t>
      </w:r>
      <w:r w:rsidR="00B60669" w:rsidRPr="008A5A11">
        <w:rPr>
          <w:sz w:val="24"/>
          <w:szCs w:val="24"/>
        </w:rPr>
        <w:t>, low-risk</w:t>
      </w:r>
      <w:r w:rsidR="00E43FB7" w:rsidRPr="008A5A11">
        <w:rPr>
          <w:sz w:val="24"/>
          <w:szCs w:val="24"/>
        </w:rPr>
        <w:t xml:space="preserve"> </w:t>
      </w:r>
      <w:r w:rsidR="002D525A" w:rsidRPr="008A5A11">
        <w:rPr>
          <w:sz w:val="24"/>
          <w:szCs w:val="24"/>
        </w:rPr>
        <w:t>project</w:t>
      </w:r>
      <w:r w:rsidRPr="008A5A11">
        <w:rPr>
          <w:sz w:val="24"/>
          <w:szCs w:val="24"/>
        </w:rPr>
        <w:t>.</w:t>
      </w:r>
      <w:r w:rsidR="00D423C9" w:rsidRPr="008A5A11">
        <w:rPr>
          <w:sz w:val="24"/>
          <w:szCs w:val="24"/>
        </w:rPr>
        <w:t xml:space="preserve">  For a </w:t>
      </w:r>
      <w:r w:rsidR="002D525A" w:rsidRPr="008A5A11">
        <w:rPr>
          <w:sz w:val="24"/>
          <w:szCs w:val="24"/>
        </w:rPr>
        <w:t>project</w:t>
      </w:r>
      <w:r w:rsidR="0035500F" w:rsidRPr="008A5A11">
        <w:rPr>
          <w:sz w:val="24"/>
          <w:szCs w:val="24"/>
        </w:rPr>
        <w:t xml:space="preserve"> </w:t>
      </w:r>
      <w:r w:rsidR="00D423C9" w:rsidRPr="008A5A11">
        <w:rPr>
          <w:sz w:val="24"/>
          <w:szCs w:val="24"/>
        </w:rPr>
        <w:t xml:space="preserve">of this size, it is not unusual </w:t>
      </w:r>
      <w:r w:rsidR="00A61944" w:rsidRPr="008A5A11">
        <w:rPr>
          <w:sz w:val="24"/>
          <w:szCs w:val="24"/>
        </w:rPr>
        <w:t>to have one person act as</w:t>
      </w:r>
      <w:r w:rsidR="00D423C9" w:rsidRPr="008A5A11">
        <w:rPr>
          <w:sz w:val="24"/>
          <w:szCs w:val="24"/>
        </w:rPr>
        <w:t xml:space="preserve"> the Control Account Manager (CAM) for all control accounts.  In this case, the IBR usually occurs in one day and consists of one team conducting all CAM discussions.  Often, a presentation format is used to present releva</w:t>
      </w:r>
      <w:r w:rsidR="00CC2B47" w:rsidRPr="008A5A11">
        <w:rPr>
          <w:sz w:val="24"/>
          <w:szCs w:val="24"/>
        </w:rPr>
        <w:t xml:space="preserve">nt data to the IBR team, and </w:t>
      </w:r>
      <w:r w:rsidR="00D423C9" w:rsidRPr="008A5A11">
        <w:rPr>
          <w:sz w:val="24"/>
          <w:szCs w:val="24"/>
        </w:rPr>
        <w:t xml:space="preserve">this information </w:t>
      </w:r>
      <w:r w:rsidR="006C4934" w:rsidRPr="008A5A11">
        <w:rPr>
          <w:sz w:val="24"/>
          <w:szCs w:val="24"/>
        </w:rPr>
        <w:t xml:space="preserve">should be furnished to the IBR team at least </w:t>
      </w:r>
      <w:r w:rsidR="00A61944" w:rsidRPr="008A5A11">
        <w:rPr>
          <w:sz w:val="24"/>
          <w:szCs w:val="24"/>
        </w:rPr>
        <w:t xml:space="preserve">one </w:t>
      </w:r>
      <w:r w:rsidR="006D173B" w:rsidRPr="008A5A11">
        <w:rPr>
          <w:sz w:val="24"/>
          <w:szCs w:val="24"/>
        </w:rPr>
        <w:t>week before</w:t>
      </w:r>
      <w:r w:rsidR="006C4934" w:rsidRPr="008A5A11">
        <w:rPr>
          <w:sz w:val="24"/>
          <w:szCs w:val="24"/>
        </w:rPr>
        <w:t xml:space="preserve"> the review</w:t>
      </w:r>
      <w:r w:rsidR="00D423C9" w:rsidRPr="008A5A11">
        <w:rPr>
          <w:sz w:val="24"/>
          <w:szCs w:val="24"/>
        </w:rPr>
        <w:t xml:space="preserve">.  </w:t>
      </w:r>
    </w:p>
    <w:p w:rsidR="00B60669" w:rsidRPr="008A5A11" w:rsidRDefault="00CA7239" w:rsidP="000B1A32">
      <w:pPr>
        <w:pStyle w:val="Heading3"/>
        <w:rPr>
          <w:rFonts w:ascii="Times New Roman" w:hAnsi="Times New Roman" w:cs="Times New Roman"/>
          <w:sz w:val="24"/>
          <w:szCs w:val="24"/>
        </w:rPr>
      </w:pPr>
      <w:bookmarkStart w:id="15" w:name="_Toc226879961"/>
      <w:bookmarkStart w:id="16" w:name="_Toc250620929"/>
      <w:r w:rsidRPr="008A5A11">
        <w:rPr>
          <w:rFonts w:ascii="Times New Roman" w:hAnsi="Times New Roman" w:cs="Times New Roman"/>
          <w:sz w:val="24"/>
          <w:szCs w:val="24"/>
        </w:rPr>
        <w:t>1.5</w:t>
      </w:r>
      <w:r w:rsidRPr="008A5A11">
        <w:rPr>
          <w:rFonts w:ascii="Times New Roman" w:hAnsi="Times New Roman" w:cs="Times New Roman"/>
          <w:sz w:val="24"/>
          <w:szCs w:val="24"/>
        </w:rPr>
        <w:tab/>
      </w:r>
      <w:r w:rsidR="0082491B" w:rsidRPr="008A5A11">
        <w:rPr>
          <w:rFonts w:ascii="Times New Roman" w:hAnsi="Times New Roman" w:cs="Times New Roman"/>
          <w:sz w:val="24"/>
          <w:szCs w:val="24"/>
        </w:rPr>
        <w:t>Document Structure</w:t>
      </w:r>
      <w:bookmarkEnd w:id="15"/>
      <w:bookmarkEnd w:id="16"/>
      <w:r w:rsidR="00C86A8C" w:rsidRPr="008A5A11">
        <w:rPr>
          <w:rFonts w:ascii="Times New Roman" w:hAnsi="Times New Roman" w:cs="Times New Roman"/>
          <w:sz w:val="24"/>
          <w:szCs w:val="24"/>
        </w:rPr>
        <w:fldChar w:fldCharType="begin"/>
      </w:r>
      <w:r w:rsidR="00100264" w:rsidRPr="008A5A11">
        <w:rPr>
          <w:rFonts w:ascii="Times New Roman" w:hAnsi="Times New Roman" w:cs="Times New Roman"/>
          <w:sz w:val="24"/>
          <w:szCs w:val="24"/>
        </w:rPr>
        <w:instrText xml:space="preserve"> TC "1.5     Document Structure" \f C \l "2" </w:instrText>
      </w:r>
      <w:r w:rsidR="00C86A8C" w:rsidRPr="008A5A11">
        <w:rPr>
          <w:rFonts w:ascii="Times New Roman" w:hAnsi="Times New Roman" w:cs="Times New Roman"/>
          <w:sz w:val="24"/>
          <w:szCs w:val="24"/>
        </w:rPr>
        <w:fldChar w:fldCharType="end"/>
      </w:r>
    </w:p>
    <w:p w:rsidR="00B60669" w:rsidRPr="008A5A11" w:rsidRDefault="00B60669" w:rsidP="000B1A32">
      <w:pPr>
        <w:rPr>
          <w:sz w:val="24"/>
          <w:szCs w:val="24"/>
        </w:rPr>
      </w:pPr>
    </w:p>
    <w:p w:rsidR="008039E8" w:rsidRPr="008A5A11" w:rsidRDefault="008039E8" w:rsidP="000B1A32">
      <w:pPr>
        <w:rPr>
          <w:sz w:val="24"/>
          <w:szCs w:val="24"/>
        </w:rPr>
      </w:pPr>
      <w:r w:rsidRPr="008A5A11">
        <w:rPr>
          <w:sz w:val="24"/>
          <w:szCs w:val="24"/>
        </w:rPr>
        <w:t xml:space="preserve">This guide is divided into </w:t>
      </w:r>
      <w:r w:rsidR="0060560C" w:rsidRPr="008A5A11">
        <w:rPr>
          <w:sz w:val="24"/>
          <w:szCs w:val="24"/>
        </w:rPr>
        <w:t xml:space="preserve">three </w:t>
      </w:r>
      <w:r w:rsidRPr="008A5A11">
        <w:rPr>
          <w:sz w:val="24"/>
          <w:szCs w:val="24"/>
        </w:rPr>
        <w:t>majo</w:t>
      </w:r>
      <w:r w:rsidR="00CC2B47" w:rsidRPr="008A5A11">
        <w:rPr>
          <w:sz w:val="24"/>
          <w:szCs w:val="24"/>
        </w:rPr>
        <w:t xml:space="preserve">r sections:  IBR Preparation, </w:t>
      </w:r>
      <w:r w:rsidR="00BE055E" w:rsidRPr="008A5A11">
        <w:rPr>
          <w:sz w:val="24"/>
          <w:szCs w:val="24"/>
        </w:rPr>
        <w:t>Onsite</w:t>
      </w:r>
      <w:r w:rsidR="00CE496E" w:rsidRPr="008A5A11">
        <w:rPr>
          <w:sz w:val="24"/>
          <w:szCs w:val="24"/>
        </w:rPr>
        <w:t xml:space="preserve"> </w:t>
      </w:r>
      <w:r w:rsidR="00D2434D" w:rsidRPr="008A5A11">
        <w:rPr>
          <w:sz w:val="24"/>
          <w:szCs w:val="24"/>
        </w:rPr>
        <w:t>IBR</w:t>
      </w:r>
      <w:r w:rsidR="00CE496E" w:rsidRPr="008A5A11">
        <w:rPr>
          <w:sz w:val="24"/>
          <w:szCs w:val="24"/>
        </w:rPr>
        <w:t>,</w:t>
      </w:r>
      <w:r w:rsidR="00CC2B47" w:rsidRPr="008A5A11">
        <w:rPr>
          <w:sz w:val="24"/>
          <w:szCs w:val="24"/>
        </w:rPr>
        <w:t xml:space="preserve"> </w:t>
      </w:r>
      <w:r w:rsidR="0060560C" w:rsidRPr="008A5A11">
        <w:rPr>
          <w:sz w:val="24"/>
          <w:szCs w:val="24"/>
        </w:rPr>
        <w:t xml:space="preserve">and </w:t>
      </w:r>
      <w:r w:rsidR="006E1D55" w:rsidRPr="008A5A11">
        <w:rPr>
          <w:sz w:val="24"/>
          <w:szCs w:val="24"/>
        </w:rPr>
        <w:t xml:space="preserve">IBR </w:t>
      </w:r>
      <w:r w:rsidR="00782281" w:rsidRPr="008A5A11">
        <w:rPr>
          <w:sz w:val="24"/>
          <w:szCs w:val="24"/>
        </w:rPr>
        <w:t>Closeout</w:t>
      </w:r>
      <w:r w:rsidR="0060560C" w:rsidRPr="008A5A11">
        <w:rPr>
          <w:sz w:val="24"/>
          <w:szCs w:val="24"/>
        </w:rPr>
        <w:t>.</w:t>
      </w:r>
      <w:r w:rsidRPr="008A5A11">
        <w:rPr>
          <w:sz w:val="24"/>
          <w:szCs w:val="24"/>
        </w:rPr>
        <w:t xml:space="preserve">  </w:t>
      </w:r>
    </w:p>
    <w:p w:rsidR="00BE4B98" w:rsidRPr="00360BB9" w:rsidRDefault="00BE4B98" w:rsidP="000B1A32">
      <w:pPr>
        <w:rPr>
          <w:rFonts w:ascii="Book Antiqua" w:hAnsi="Book Antiqua"/>
          <w:sz w:val="24"/>
          <w:szCs w:val="24"/>
        </w:rPr>
      </w:pPr>
    </w:p>
    <w:p w:rsidR="00BE4B98" w:rsidRPr="00801F04" w:rsidRDefault="00623C12" w:rsidP="00801F04">
      <w:pPr>
        <w:pStyle w:val="Heading3"/>
        <w:rPr>
          <w:color w:val="0000FF"/>
        </w:rPr>
      </w:pPr>
      <w:r w:rsidRPr="00360BB9">
        <w:br w:type="page"/>
      </w:r>
      <w:bookmarkStart w:id="17" w:name="_Toc109629063"/>
      <w:bookmarkStart w:id="18" w:name="_Toc226879962"/>
      <w:bookmarkStart w:id="19" w:name="_Toc250620930"/>
      <w:r w:rsidR="00BE4B98" w:rsidRPr="00801F04">
        <w:rPr>
          <w:color w:val="0000FF"/>
        </w:rPr>
        <w:lastRenderedPageBreak/>
        <w:t>2</w:t>
      </w:r>
      <w:r w:rsidR="00801F04">
        <w:rPr>
          <w:color w:val="0000FF"/>
        </w:rPr>
        <w:t>.0</w:t>
      </w:r>
      <w:r w:rsidR="00646CB3">
        <w:rPr>
          <w:color w:val="0000FF"/>
        </w:rPr>
        <w:t xml:space="preserve"> </w:t>
      </w:r>
      <w:r w:rsidR="00BE4B98" w:rsidRPr="00801F04">
        <w:rPr>
          <w:color w:val="0000FF"/>
        </w:rPr>
        <w:t xml:space="preserve"> </w:t>
      </w:r>
      <w:r w:rsidR="00CC228D">
        <w:rPr>
          <w:color w:val="0000FF"/>
        </w:rPr>
        <w:tab/>
      </w:r>
      <w:r w:rsidR="006E1D55" w:rsidRPr="00801F04">
        <w:rPr>
          <w:color w:val="0000FF"/>
        </w:rPr>
        <w:t xml:space="preserve">IBR </w:t>
      </w:r>
      <w:r w:rsidR="00BE4B98" w:rsidRPr="00801F04">
        <w:rPr>
          <w:color w:val="0000FF"/>
        </w:rPr>
        <w:t>PREPARATION</w:t>
      </w:r>
      <w:bookmarkEnd w:id="17"/>
      <w:bookmarkEnd w:id="18"/>
      <w:bookmarkEnd w:id="19"/>
    </w:p>
    <w:p w:rsidR="00BE4B98" w:rsidRPr="00360BB9" w:rsidRDefault="00BE4B98" w:rsidP="000B1A32">
      <w:pPr>
        <w:rPr>
          <w:rFonts w:ascii="Book Antiqua" w:hAnsi="Book Antiqua" w:cs="Arial"/>
          <w:sz w:val="24"/>
          <w:szCs w:val="24"/>
        </w:rPr>
      </w:pPr>
    </w:p>
    <w:p w:rsidR="00BE4B98" w:rsidRPr="00646CB3" w:rsidRDefault="00BE4B98" w:rsidP="000B1A32">
      <w:pPr>
        <w:pStyle w:val="Heading3"/>
        <w:rPr>
          <w:rFonts w:ascii="Times New Roman" w:hAnsi="Times New Roman" w:cs="Times New Roman"/>
          <w:sz w:val="24"/>
          <w:szCs w:val="24"/>
        </w:rPr>
      </w:pPr>
      <w:bookmarkStart w:id="20" w:name="_Toc109629064"/>
      <w:bookmarkStart w:id="21" w:name="_Toc226879963"/>
      <w:bookmarkStart w:id="22" w:name="_Toc250620931"/>
      <w:r w:rsidRPr="00646CB3">
        <w:rPr>
          <w:rFonts w:ascii="Times New Roman" w:hAnsi="Times New Roman" w:cs="Times New Roman"/>
          <w:sz w:val="24"/>
          <w:szCs w:val="24"/>
        </w:rPr>
        <w:t>2.1</w:t>
      </w:r>
      <w:r w:rsidRPr="00646CB3">
        <w:rPr>
          <w:rFonts w:ascii="Times New Roman" w:hAnsi="Times New Roman" w:cs="Times New Roman"/>
          <w:sz w:val="24"/>
          <w:szCs w:val="24"/>
        </w:rPr>
        <w:tab/>
        <w:t>General</w:t>
      </w:r>
      <w:bookmarkEnd w:id="20"/>
      <w:bookmarkEnd w:id="21"/>
      <w:bookmarkEnd w:id="22"/>
    </w:p>
    <w:p w:rsidR="00BE4B98" w:rsidRPr="00646CB3" w:rsidRDefault="00BE4B98" w:rsidP="000B1A32">
      <w:pPr>
        <w:rPr>
          <w:sz w:val="24"/>
          <w:szCs w:val="24"/>
        </w:rPr>
      </w:pPr>
    </w:p>
    <w:p w:rsidR="00BE4B98" w:rsidRPr="00646CB3" w:rsidRDefault="00BE4B98" w:rsidP="000B1A32">
      <w:pPr>
        <w:rPr>
          <w:b/>
          <w:sz w:val="24"/>
          <w:szCs w:val="24"/>
        </w:rPr>
      </w:pPr>
      <w:r w:rsidRPr="00646CB3">
        <w:rPr>
          <w:sz w:val="24"/>
          <w:szCs w:val="24"/>
        </w:rPr>
        <w:t>Preparation is the foundation for a successful IBR.  The preparation portion of the IBR is the most important part of the entire process</w:t>
      </w:r>
      <w:r w:rsidR="0008617E">
        <w:rPr>
          <w:sz w:val="24"/>
          <w:szCs w:val="24"/>
        </w:rPr>
        <w:t>.</w:t>
      </w:r>
      <w:r w:rsidR="00D2434D" w:rsidRPr="00646CB3">
        <w:rPr>
          <w:sz w:val="24"/>
          <w:szCs w:val="24"/>
        </w:rPr>
        <w:t xml:space="preserve">  </w:t>
      </w:r>
      <w:r w:rsidRPr="00646CB3">
        <w:rPr>
          <w:sz w:val="24"/>
          <w:szCs w:val="24"/>
        </w:rPr>
        <w:t xml:space="preserve">Preparation includes the planning that identifies key responsibilities, required technical expertise, </w:t>
      </w:r>
      <w:r w:rsidR="00A61944" w:rsidRPr="00646CB3">
        <w:rPr>
          <w:sz w:val="24"/>
          <w:szCs w:val="24"/>
        </w:rPr>
        <w:t>IBR and/o</w:t>
      </w:r>
      <w:r w:rsidR="006C4934" w:rsidRPr="00646CB3">
        <w:rPr>
          <w:sz w:val="24"/>
          <w:szCs w:val="24"/>
        </w:rPr>
        <w:t xml:space="preserve">r EVM </w:t>
      </w:r>
      <w:r w:rsidRPr="00646CB3">
        <w:rPr>
          <w:sz w:val="24"/>
          <w:szCs w:val="24"/>
        </w:rPr>
        <w:t xml:space="preserve">training, review dates, review scope, risk evaluation criteria, documentation needs, disposition of findings, and procedures for risk identification, documentation, and incorporation into </w:t>
      </w:r>
      <w:r w:rsidR="00D2434D" w:rsidRPr="00646CB3">
        <w:rPr>
          <w:sz w:val="24"/>
          <w:szCs w:val="24"/>
        </w:rPr>
        <w:t xml:space="preserve">the </w:t>
      </w:r>
      <w:r w:rsidR="00120C14" w:rsidRPr="00646CB3">
        <w:rPr>
          <w:sz w:val="24"/>
          <w:szCs w:val="24"/>
        </w:rPr>
        <w:t>project’s</w:t>
      </w:r>
      <w:r w:rsidRPr="00646CB3">
        <w:rPr>
          <w:sz w:val="24"/>
          <w:szCs w:val="24"/>
        </w:rPr>
        <w:t xml:space="preserve"> risk management planning.  </w:t>
      </w:r>
    </w:p>
    <w:p w:rsidR="00060443" w:rsidRPr="00646CB3" w:rsidRDefault="00060443" w:rsidP="000B1A32">
      <w:pPr>
        <w:rPr>
          <w:b/>
          <w:sz w:val="24"/>
          <w:szCs w:val="24"/>
        </w:rPr>
      </w:pPr>
    </w:p>
    <w:p w:rsidR="00BE4B98" w:rsidRPr="00646CB3" w:rsidRDefault="00CA7239" w:rsidP="000B1A32">
      <w:pPr>
        <w:pStyle w:val="Heading3"/>
        <w:rPr>
          <w:rFonts w:ascii="Times New Roman" w:hAnsi="Times New Roman" w:cs="Times New Roman"/>
          <w:sz w:val="24"/>
          <w:szCs w:val="24"/>
        </w:rPr>
      </w:pPr>
      <w:bookmarkStart w:id="23" w:name="_Toc109629065"/>
      <w:bookmarkStart w:id="24" w:name="_Toc226879964"/>
      <w:bookmarkStart w:id="25" w:name="_Toc250620932"/>
      <w:r w:rsidRPr="00646CB3">
        <w:rPr>
          <w:rFonts w:ascii="Times New Roman" w:hAnsi="Times New Roman" w:cs="Times New Roman"/>
          <w:sz w:val="24"/>
          <w:szCs w:val="24"/>
        </w:rPr>
        <w:t>2.2</w:t>
      </w:r>
      <w:r w:rsidRPr="00646CB3">
        <w:rPr>
          <w:rFonts w:ascii="Times New Roman" w:hAnsi="Times New Roman" w:cs="Times New Roman"/>
          <w:sz w:val="24"/>
          <w:szCs w:val="24"/>
        </w:rPr>
        <w:tab/>
      </w:r>
      <w:r w:rsidR="00BE4B98" w:rsidRPr="00646CB3">
        <w:rPr>
          <w:rFonts w:ascii="Times New Roman" w:hAnsi="Times New Roman" w:cs="Times New Roman"/>
          <w:sz w:val="24"/>
          <w:szCs w:val="24"/>
        </w:rPr>
        <w:t>Determination of Need for an IBR</w:t>
      </w:r>
      <w:bookmarkEnd w:id="23"/>
      <w:bookmarkEnd w:id="24"/>
      <w:bookmarkEnd w:id="25"/>
    </w:p>
    <w:p w:rsidR="00BE4B98" w:rsidRPr="00646CB3" w:rsidRDefault="00BE4B98" w:rsidP="000B1A32">
      <w:pPr>
        <w:rPr>
          <w:b/>
          <w:sz w:val="24"/>
          <w:szCs w:val="24"/>
        </w:rPr>
      </w:pPr>
    </w:p>
    <w:p w:rsidR="009962E1" w:rsidRPr="00646CB3" w:rsidRDefault="0055075C" w:rsidP="009962E1">
      <w:pPr>
        <w:rPr>
          <w:sz w:val="24"/>
          <w:szCs w:val="24"/>
        </w:rPr>
      </w:pPr>
      <w:r w:rsidRPr="00646CB3">
        <w:rPr>
          <w:bCs/>
          <w:sz w:val="24"/>
          <w:szCs w:val="24"/>
        </w:rPr>
        <w:t xml:space="preserve">The need for </w:t>
      </w:r>
      <w:r w:rsidR="006D173B" w:rsidRPr="00646CB3">
        <w:rPr>
          <w:bCs/>
          <w:sz w:val="24"/>
          <w:szCs w:val="24"/>
        </w:rPr>
        <w:t>an</w:t>
      </w:r>
      <w:r w:rsidR="00720FC0" w:rsidRPr="00646CB3">
        <w:rPr>
          <w:bCs/>
          <w:sz w:val="24"/>
          <w:szCs w:val="24"/>
        </w:rPr>
        <w:t xml:space="preserve"> IBR</w:t>
      </w:r>
      <w:r w:rsidRPr="00646CB3">
        <w:rPr>
          <w:bCs/>
          <w:sz w:val="24"/>
          <w:szCs w:val="24"/>
        </w:rPr>
        <w:t xml:space="preserve"> must be determined </w:t>
      </w:r>
      <w:r w:rsidR="00780E08" w:rsidRPr="00646CB3">
        <w:rPr>
          <w:bCs/>
          <w:sz w:val="24"/>
          <w:szCs w:val="24"/>
        </w:rPr>
        <w:t xml:space="preserve">early on - </w:t>
      </w:r>
      <w:r w:rsidR="00B43D45" w:rsidRPr="00646CB3">
        <w:rPr>
          <w:bCs/>
          <w:sz w:val="24"/>
          <w:szCs w:val="24"/>
        </w:rPr>
        <w:t>prior to contract award</w:t>
      </w:r>
      <w:r w:rsidR="000B1A32" w:rsidRPr="00646CB3">
        <w:rPr>
          <w:bCs/>
          <w:sz w:val="24"/>
          <w:szCs w:val="24"/>
        </w:rPr>
        <w:t xml:space="preserve"> </w:t>
      </w:r>
      <w:r w:rsidR="00780E08" w:rsidRPr="00646CB3">
        <w:rPr>
          <w:bCs/>
          <w:sz w:val="24"/>
          <w:szCs w:val="24"/>
        </w:rPr>
        <w:t>for contracts and in the program and project plans of in-house work.</w:t>
      </w:r>
      <w:r w:rsidRPr="00646CB3">
        <w:rPr>
          <w:bCs/>
          <w:sz w:val="24"/>
          <w:szCs w:val="24"/>
        </w:rPr>
        <w:t xml:space="preserve">  </w:t>
      </w:r>
      <w:r w:rsidR="009962E1">
        <w:rPr>
          <w:bCs/>
          <w:sz w:val="24"/>
          <w:szCs w:val="24"/>
        </w:rPr>
        <w:t xml:space="preserve">The requirement for contract IBR’s is contained in </w:t>
      </w:r>
      <w:r w:rsidR="009962E1">
        <w:rPr>
          <w:sz w:val="24"/>
          <w:szCs w:val="24"/>
        </w:rPr>
        <w:t>NASA Federal Acquisition Regulation Part 1852.  The requirement for in-house IBR’s is contained in NPR 7120.5. In addition</w:t>
      </w:r>
      <w:r w:rsidR="009962E1" w:rsidRPr="00646CB3">
        <w:rPr>
          <w:sz w:val="24"/>
          <w:szCs w:val="24"/>
        </w:rPr>
        <w:t>, the Mission Directorate may establish unique IBR requirements and thresholds that must be followed.</w:t>
      </w:r>
      <w:r w:rsidR="009962E1">
        <w:rPr>
          <w:sz w:val="24"/>
          <w:szCs w:val="24"/>
        </w:rPr>
        <w:t xml:space="preserve">  </w:t>
      </w:r>
      <w:r w:rsidR="009962E1" w:rsidRPr="00646CB3">
        <w:rPr>
          <w:bCs/>
          <w:sz w:val="24"/>
          <w:szCs w:val="24"/>
        </w:rPr>
        <w:t xml:space="preserve">The Project Plan should identify the contracts and in-house work that will require an IBR, including flow-down of IBR requirements to major subcontractors.  </w:t>
      </w:r>
      <w:r w:rsidR="009962E1" w:rsidRPr="00646CB3">
        <w:rPr>
          <w:sz w:val="24"/>
          <w:szCs w:val="24"/>
        </w:rPr>
        <w:t xml:space="preserve">An IBR may also be planned for efforts that do not meet the dollar thresholds in 7120.5, but that have significant risk or require more management attention.  </w:t>
      </w:r>
    </w:p>
    <w:p w:rsidR="0055075C" w:rsidRPr="00646CB3" w:rsidRDefault="009962E1" w:rsidP="000B1A32">
      <w:pPr>
        <w:rPr>
          <w:bCs/>
          <w:sz w:val="24"/>
          <w:szCs w:val="24"/>
        </w:rPr>
      </w:pPr>
      <w:r>
        <w:rPr>
          <w:bCs/>
          <w:sz w:val="24"/>
          <w:szCs w:val="24"/>
        </w:rPr>
        <w:t>Including the clause at 1852.234-2 in a solicitation will notify potential bidders of NASA’s intent to conduct IBR’s.  In addition to that clause, or in a case where the clause is no</w:t>
      </w:r>
      <w:r w:rsidR="006878E7">
        <w:rPr>
          <w:bCs/>
          <w:sz w:val="24"/>
          <w:szCs w:val="24"/>
        </w:rPr>
        <w:t>t</w:t>
      </w:r>
      <w:r>
        <w:rPr>
          <w:bCs/>
          <w:sz w:val="24"/>
          <w:szCs w:val="24"/>
        </w:rPr>
        <w:t xml:space="preserve"> included in the RFP or contract, it is a good idea to provide suppliers with more details about the IBR.  </w:t>
      </w:r>
      <w:r w:rsidR="006878E7">
        <w:rPr>
          <w:bCs/>
          <w:sz w:val="24"/>
          <w:szCs w:val="24"/>
        </w:rPr>
        <w:t xml:space="preserve">This will ensure that clear expectations are established and provide NASA the ability to tailor IBR requirements.   </w:t>
      </w:r>
      <w:r>
        <w:rPr>
          <w:bCs/>
          <w:sz w:val="24"/>
          <w:szCs w:val="24"/>
        </w:rPr>
        <w:t xml:space="preserve">Appendix C contains sample </w:t>
      </w:r>
      <w:r w:rsidR="006878E7">
        <w:rPr>
          <w:bCs/>
          <w:sz w:val="24"/>
          <w:szCs w:val="24"/>
        </w:rPr>
        <w:t xml:space="preserve">IBR </w:t>
      </w:r>
      <w:r>
        <w:rPr>
          <w:bCs/>
          <w:sz w:val="24"/>
          <w:szCs w:val="24"/>
        </w:rPr>
        <w:t xml:space="preserve">language that can be </w:t>
      </w:r>
      <w:r w:rsidR="006878E7">
        <w:rPr>
          <w:bCs/>
          <w:sz w:val="24"/>
          <w:szCs w:val="24"/>
        </w:rPr>
        <w:t>used in solicitations, contracts, or even in-house agreements.</w:t>
      </w:r>
    </w:p>
    <w:p w:rsidR="00BE4B98" w:rsidRPr="00646CB3" w:rsidRDefault="00FE6A02" w:rsidP="000B1A32">
      <w:pPr>
        <w:rPr>
          <w:sz w:val="24"/>
          <w:szCs w:val="24"/>
        </w:rPr>
      </w:pPr>
      <w:r>
        <w:rPr>
          <w:sz w:val="24"/>
          <w:szCs w:val="24"/>
        </w:rPr>
        <w:t xml:space="preserve">, </w:t>
      </w:r>
    </w:p>
    <w:p w:rsidR="00BE4B98" w:rsidRPr="00646CB3" w:rsidRDefault="00BE4B98" w:rsidP="000B1A32">
      <w:pPr>
        <w:pStyle w:val="Heading3"/>
        <w:rPr>
          <w:rFonts w:ascii="Times New Roman" w:hAnsi="Times New Roman" w:cs="Times New Roman"/>
          <w:sz w:val="24"/>
          <w:szCs w:val="24"/>
        </w:rPr>
      </w:pPr>
      <w:bookmarkStart w:id="26" w:name="_Toc109629066"/>
      <w:bookmarkStart w:id="27" w:name="_Toc226879965"/>
      <w:bookmarkStart w:id="28" w:name="_Toc250620933"/>
      <w:r w:rsidRPr="00646CB3">
        <w:rPr>
          <w:rFonts w:ascii="Times New Roman" w:hAnsi="Times New Roman" w:cs="Times New Roman"/>
          <w:sz w:val="24"/>
          <w:szCs w:val="24"/>
        </w:rPr>
        <w:t>2.3</w:t>
      </w:r>
      <w:r w:rsidRPr="00646CB3">
        <w:rPr>
          <w:rFonts w:ascii="Times New Roman" w:hAnsi="Times New Roman" w:cs="Times New Roman"/>
          <w:sz w:val="24"/>
          <w:szCs w:val="24"/>
        </w:rPr>
        <w:tab/>
        <w:t>IBR Planning</w:t>
      </w:r>
      <w:bookmarkEnd w:id="26"/>
      <w:bookmarkEnd w:id="27"/>
      <w:bookmarkEnd w:id="28"/>
      <w:r w:rsidR="00C86A8C" w:rsidRPr="00646CB3">
        <w:rPr>
          <w:rFonts w:ascii="Times New Roman" w:hAnsi="Times New Roman" w:cs="Times New Roman"/>
          <w:sz w:val="24"/>
          <w:szCs w:val="24"/>
        </w:rPr>
        <w:fldChar w:fldCharType="begin"/>
      </w:r>
      <w:r w:rsidR="00FE3C19" w:rsidRPr="00646CB3">
        <w:rPr>
          <w:rFonts w:ascii="Times New Roman" w:hAnsi="Times New Roman" w:cs="Times New Roman"/>
          <w:sz w:val="24"/>
          <w:szCs w:val="24"/>
        </w:rPr>
        <w:instrText xml:space="preserve"> TC "2.3</w:instrText>
      </w:r>
      <w:r w:rsidR="00FE3C19" w:rsidRPr="00646CB3">
        <w:rPr>
          <w:rFonts w:ascii="Times New Roman" w:hAnsi="Times New Roman" w:cs="Times New Roman"/>
          <w:sz w:val="24"/>
          <w:szCs w:val="24"/>
        </w:rPr>
        <w:tab/>
        <w:instrText xml:space="preserve">IBR Planning" \f C \l "1" </w:instrText>
      </w:r>
      <w:r w:rsidR="00C86A8C" w:rsidRPr="00646CB3">
        <w:rPr>
          <w:rFonts w:ascii="Times New Roman" w:hAnsi="Times New Roman" w:cs="Times New Roman"/>
          <w:sz w:val="24"/>
          <w:szCs w:val="24"/>
        </w:rPr>
        <w:fldChar w:fldCharType="end"/>
      </w:r>
      <w:r w:rsidRPr="00646CB3">
        <w:rPr>
          <w:rFonts w:ascii="Times New Roman" w:hAnsi="Times New Roman" w:cs="Times New Roman"/>
          <w:sz w:val="24"/>
          <w:szCs w:val="24"/>
        </w:rPr>
        <w:t xml:space="preserve"> </w:t>
      </w:r>
    </w:p>
    <w:p w:rsidR="00BE4B98" w:rsidRPr="00646CB3" w:rsidRDefault="00BE4B98" w:rsidP="000B1A32">
      <w:pPr>
        <w:rPr>
          <w:sz w:val="24"/>
          <w:szCs w:val="24"/>
        </w:rPr>
      </w:pPr>
    </w:p>
    <w:p w:rsidR="00E9491B" w:rsidRPr="00646CB3" w:rsidRDefault="00055119" w:rsidP="000B1A32">
      <w:pPr>
        <w:rPr>
          <w:sz w:val="24"/>
          <w:szCs w:val="24"/>
        </w:rPr>
      </w:pPr>
      <w:r>
        <w:rPr>
          <w:sz w:val="24"/>
          <w:szCs w:val="24"/>
        </w:rPr>
        <w:t>The customer should begin p</w:t>
      </w:r>
      <w:r w:rsidR="00E9491B" w:rsidRPr="00646CB3">
        <w:rPr>
          <w:sz w:val="24"/>
          <w:szCs w:val="24"/>
        </w:rPr>
        <w:t xml:space="preserve">reparation for the IBR should begin as soon as practical after determining the need for an IBR.  The </w:t>
      </w:r>
      <w:r w:rsidR="005C5163" w:rsidRPr="00646CB3">
        <w:rPr>
          <w:sz w:val="24"/>
          <w:szCs w:val="24"/>
        </w:rPr>
        <w:t xml:space="preserve">program or </w:t>
      </w:r>
      <w:r w:rsidR="00E9491B" w:rsidRPr="00646CB3">
        <w:rPr>
          <w:sz w:val="24"/>
          <w:szCs w:val="24"/>
        </w:rPr>
        <w:t xml:space="preserve">project manager </w:t>
      </w:r>
      <w:r w:rsidR="00473043" w:rsidRPr="00646CB3">
        <w:rPr>
          <w:sz w:val="24"/>
          <w:szCs w:val="24"/>
        </w:rPr>
        <w:t xml:space="preserve">should </w:t>
      </w:r>
      <w:r w:rsidR="00E9491B" w:rsidRPr="00646CB3">
        <w:rPr>
          <w:sz w:val="24"/>
          <w:szCs w:val="24"/>
        </w:rPr>
        <w:t>appoint an IBR Coordinator and a Review Facilitator early-on to help facilitate the IBR.  The IBR Coordinator helps to coordinate various activities to ensure a successful IBR.  The Review Facilitator provides the team members with earned value management expertise.</w:t>
      </w:r>
      <w:r w:rsidR="00473043" w:rsidRPr="00646CB3">
        <w:rPr>
          <w:sz w:val="24"/>
          <w:szCs w:val="24"/>
        </w:rPr>
        <w:t xml:space="preserve">  The roles of the IBR Coordinator and Review Facilitator are further described below.</w:t>
      </w:r>
    </w:p>
    <w:p w:rsidR="00E9491B" w:rsidRPr="00646CB3" w:rsidRDefault="00E9491B" w:rsidP="000B1A32">
      <w:pPr>
        <w:rPr>
          <w:sz w:val="24"/>
          <w:szCs w:val="24"/>
        </w:rPr>
      </w:pPr>
    </w:p>
    <w:p w:rsidR="00E9491B" w:rsidRPr="00646CB3" w:rsidRDefault="00E9491B" w:rsidP="000B1A32">
      <w:pPr>
        <w:rPr>
          <w:sz w:val="24"/>
          <w:szCs w:val="24"/>
        </w:rPr>
      </w:pPr>
      <w:r w:rsidRPr="00646CB3">
        <w:rPr>
          <w:sz w:val="24"/>
          <w:szCs w:val="24"/>
        </w:rPr>
        <w:t xml:space="preserve">The first step in planning the IBR is to determine which control accounts will be reviewed at the IBR.  A Responsibility Assignment Matrix (RAM) that shows the budget </w:t>
      </w:r>
      <w:r w:rsidR="006D173B" w:rsidRPr="00646CB3">
        <w:rPr>
          <w:sz w:val="24"/>
          <w:szCs w:val="24"/>
        </w:rPr>
        <w:t xml:space="preserve">separately broken out </w:t>
      </w:r>
      <w:r w:rsidRPr="00646CB3">
        <w:rPr>
          <w:sz w:val="24"/>
          <w:szCs w:val="24"/>
        </w:rPr>
        <w:t xml:space="preserve">for each control account will help in this assessment.  See Appendix </w:t>
      </w:r>
      <w:r w:rsidR="0018289E" w:rsidRPr="00646CB3">
        <w:rPr>
          <w:sz w:val="24"/>
          <w:szCs w:val="24"/>
        </w:rPr>
        <w:t xml:space="preserve">D </w:t>
      </w:r>
      <w:r w:rsidRPr="00646CB3">
        <w:rPr>
          <w:sz w:val="24"/>
          <w:szCs w:val="24"/>
        </w:rPr>
        <w:t xml:space="preserve">for a sample RAM and Section 2.4 for a </w:t>
      </w:r>
      <w:r w:rsidR="00C81886" w:rsidRPr="00646CB3">
        <w:rPr>
          <w:sz w:val="24"/>
          <w:szCs w:val="24"/>
        </w:rPr>
        <w:t xml:space="preserve">more detailed </w:t>
      </w:r>
      <w:r w:rsidRPr="00646CB3">
        <w:rPr>
          <w:sz w:val="24"/>
          <w:szCs w:val="24"/>
        </w:rPr>
        <w:t xml:space="preserve">description of the RAM.  A RAM or equivalent </w:t>
      </w:r>
      <w:r w:rsidR="00991BF4" w:rsidRPr="00646CB3">
        <w:rPr>
          <w:sz w:val="24"/>
          <w:szCs w:val="24"/>
        </w:rPr>
        <w:t>document</w:t>
      </w:r>
      <w:r w:rsidRPr="00646CB3">
        <w:rPr>
          <w:sz w:val="24"/>
          <w:szCs w:val="24"/>
        </w:rPr>
        <w:t xml:space="preserve"> must be requested from the </w:t>
      </w:r>
      <w:r w:rsidR="000B1A32" w:rsidRPr="00646CB3">
        <w:rPr>
          <w:sz w:val="24"/>
          <w:szCs w:val="24"/>
        </w:rPr>
        <w:t>supplier or project</w:t>
      </w:r>
      <w:r w:rsidR="00120C14" w:rsidRPr="00646CB3">
        <w:rPr>
          <w:sz w:val="24"/>
          <w:szCs w:val="24"/>
        </w:rPr>
        <w:t>.</w:t>
      </w:r>
      <w:r w:rsidRPr="00646CB3">
        <w:rPr>
          <w:sz w:val="24"/>
          <w:szCs w:val="24"/>
        </w:rPr>
        <w:t xml:space="preserve">  Typically 85% of the dollar value and all of the high risk areas should be examined.  Usually, at least one Level-Of Effort (LOE) and one material </w:t>
      </w:r>
      <w:r w:rsidRPr="00646CB3">
        <w:rPr>
          <w:sz w:val="24"/>
          <w:szCs w:val="24"/>
        </w:rPr>
        <w:lastRenderedPageBreak/>
        <w:t xml:space="preserve">account will be included to provide insight into various aspects of the </w:t>
      </w:r>
      <w:r w:rsidR="00473043" w:rsidRPr="00646CB3">
        <w:rPr>
          <w:sz w:val="24"/>
          <w:szCs w:val="24"/>
        </w:rPr>
        <w:t>project</w:t>
      </w:r>
      <w:r w:rsidRPr="00646CB3">
        <w:rPr>
          <w:sz w:val="24"/>
          <w:szCs w:val="24"/>
        </w:rPr>
        <w:t xml:space="preserve">. The </w:t>
      </w:r>
      <w:r w:rsidR="005C5163" w:rsidRPr="00646CB3">
        <w:rPr>
          <w:sz w:val="24"/>
          <w:szCs w:val="24"/>
        </w:rPr>
        <w:t xml:space="preserve">Program or </w:t>
      </w:r>
      <w:r w:rsidR="00E84DEF" w:rsidRPr="00646CB3">
        <w:rPr>
          <w:sz w:val="24"/>
          <w:szCs w:val="24"/>
        </w:rPr>
        <w:t>Project Manager</w:t>
      </w:r>
      <w:r w:rsidRPr="00646CB3">
        <w:rPr>
          <w:sz w:val="24"/>
          <w:szCs w:val="24"/>
        </w:rPr>
        <w:t xml:space="preserve">, with advice from the Review Facilitator, should choose the </w:t>
      </w:r>
      <w:r w:rsidR="00E84DEF" w:rsidRPr="00646CB3">
        <w:rPr>
          <w:sz w:val="24"/>
          <w:szCs w:val="24"/>
        </w:rPr>
        <w:t>control accounts</w:t>
      </w:r>
      <w:r w:rsidRPr="00646CB3">
        <w:rPr>
          <w:sz w:val="24"/>
          <w:szCs w:val="24"/>
        </w:rPr>
        <w:t xml:space="preserve"> for the IBR and inform the </w:t>
      </w:r>
      <w:r w:rsidR="000B1A32" w:rsidRPr="00646CB3">
        <w:rPr>
          <w:sz w:val="24"/>
          <w:szCs w:val="24"/>
        </w:rPr>
        <w:t>supplier</w:t>
      </w:r>
      <w:r w:rsidRPr="00646CB3">
        <w:rPr>
          <w:sz w:val="24"/>
          <w:szCs w:val="24"/>
        </w:rPr>
        <w:t>, usually informally, of the ones selected.</w:t>
      </w:r>
    </w:p>
    <w:p w:rsidR="00E9491B" w:rsidRPr="00646CB3" w:rsidRDefault="00E9491B" w:rsidP="000B1A32">
      <w:pPr>
        <w:rPr>
          <w:sz w:val="24"/>
          <w:szCs w:val="24"/>
        </w:rPr>
      </w:pPr>
    </w:p>
    <w:p w:rsidR="00E9491B" w:rsidRPr="00646CB3" w:rsidRDefault="00E9491B" w:rsidP="000B1A32">
      <w:pPr>
        <w:rPr>
          <w:sz w:val="24"/>
          <w:szCs w:val="24"/>
        </w:rPr>
      </w:pPr>
      <w:r w:rsidRPr="00646CB3">
        <w:rPr>
          <w:sz w:val="24"/>
          <w:szCs w:val="24"/>
        </w:rPr>
        <w:t xml:space="preserve">Team composition and assignments are based on which </w:t>
      </w:r>
      <w:r w:rsidR="00E84DEF" w:rsidRPr="00646CB3">
        <w:rPr>
          <w:sz w:val="24"/>
          <w:szCs w:val="24"/>
        </w:rPr>
        <w:t>control accounts</w:t>
      </w:r>
      <w:r w:rsidRPr="00646CB3">
        <w:rPr>
          <w:sz w:val="24"/>
          <w:szCs w:val="24"/>
        </w:rPr>
        <w:t xml:space="preserve"> are selected for review.  Participants should be identified based on their expertise as required for the review.  These disciplines include program </w:t>
      </w:r>
      <w:r w:rsidR="00C77429" w:rsidRPr="00646CB3">
        <w:rPr>
          <w:sz w:val="24"/>
          <w:szCs w:val="24"/>
        </w:rPr>
        <w:t xml:space="preserve">and project </w:t>
      </w:r>
      <w:r w:rsidRPr="00646CB3">
        <w:rPr>
          <w:sz w:val="24"/>
          <w:szCs w:val="24"/>
        </w:rPr>
        <w:t>management, business management, and technical management (e.g., system engineering, software engineering, manufacturing, integration and test engineering, and integrated logistics support).  When appropriate, the team should include subcontractor</w:t>
      </w:r>
      <w:r w:rsidR="00286556" w:rsidRPr="00646CB3">
        <w:rPr>
          <w:sz w:val="24"/>
          <w:szCs w:val="24"/>
        </w:rPr>
        <w:t>, DCMA, and</w:t>
      </w:r>
      <w:r w:rsidR="005C5163" w:rsidRPr="00646CB3">
        <w:rPr>
          <w:sz w:val="24"/>
          <w:szCs w:val="24"/>
        </w:rPr>
        <w:t xml:space="preserve"> DCAA </w:t>
      </w:r>
      <w:r w:rsidRPr="00646CB3">
        <w:rPr>
          <w:sz w:val="24"/>
          <w:szCs w:val="24"/>
        </w:rPr>
        <w:t>personnel.  There may be several sub-teams with discussions scheduled concurrently, or one team can interview every Control Account Manager (CAM).  Each of these teams should be assigned a sub-team leader to lead the discussion.  To be effective, the discussion group should remain small and focused</w:t>
      </w:r>
      <w:r w:rsidR="00931C90" w:rsidRPr="00646CB3">
        <w:rPr>
          <w:sz w:val="24"/>
          <w:szCs w:val="24"/>
        </w:rPr>
        <w:t>, usually 3-4 people per team</w:t>
      </w:r>
      <w:r w:rsidRPr="00646CB3">
        <w:rPr>
          <w:sz w:val="24"/>
          <w:szCs w:val="24"/>
        </w:rPr>
        <w:t xml:space="preserve">.  </w:t>
      </w:r>
      <w:r w:rsidR="00C81886" w:rsidRPr="00646CB3">
        <w:rPr>
          <w:sz w:val="24"/>
          <w:szCs w:val="24"/>
        </w:rPr>
        <w:t>Typically, the technical expert</w:t>
      </w:r>
      <w:r w:rsidR="00D61513" w:rsidRPr="00646CB3">
        <w:rPr>
          <w:sz w:val="24"/>
          <w:szCs w:val="24"/>
        </w:rPr>
        <w:t>s</w:t>
      </w:r>
      <w:r w:rsidR="00C81886" w:rsidRPr="00646CB3">
        <w:rPr>
          <w:sz w:val="24"/>
          <w:szCs w:val="24"/>
        </w:rPr>
        <w:t xml:space="preserve"> </w:t>
      </w:r>
      <w:r w:rsidR="00C77429" w:rsidRPr="00646CB3">
        <w:rPr>
          <w:sz w:val="24"/>
          <w:szCs w:val="24"/>
        </w:rPr>
        <w:t>for NASA</w:t>
      </w:r>
      <w:r w:rsidR="00C81886" w:rsidRPr="00646CB3">
        <w:rPr>
          <w:sz w:val="24"/>
          <w:szCs w:val="24"/>
        </w:rPr>
        <w:t xml:space="preserve"> will </w:t>
      </w:r>
      <w:r w:rsidR="00C77429" w:rsidRPr="00646CB3">
        <w:rPr>
          <w:sz w:val="24"/>
          <w:szCs w:val="24"/>
        </w:rPr>
        <w:t>lead</w:t>
      </w:r>
      <w:r w:rsidR="00C81886" w:rsidRPr="00646CB3">
        <w:rPr>
          <w:sz w:val="24"/>
          <w:szCs w:val="24"/>
        </w:rPr>
        <w:t xml:space="preserve"> the </w:t>
      </w:r>
      <w:r w:rsidR="00D61513" w:rsidRPr="00646CB3">
        <w:rPr>
          <w:sz w:val="24"/>
          <w:szCs w:val="24"/>
        </w:rPr>
        <w:t>discussion</w:t>
      </w:r>
      <w:r w:rsidR="00C81886" w:rsidRPr="00646CB3">
        <w:rPr>
          <w:sz w:val="24"/>
          <w:szCs w:val="24"/>
        </w:rPr>
        <w:t xml:space="preserve">.  </w:t>
      </w:r>
      <w:r w:rsidRPr="00646CB3">
        <w:rPr>
          <w:sz w:val="24"/>
          <w:szCs w:val="24"/>
        </w:rPr>
        <w:t>A sample team may consist of an EVMS analyst, a Pro</w:t>
      </w:r>
      <w:r w:rsidR="00C77429" w:rsidRPr="00646CB3">
        <w:rPr>
          <w:sz w:val="24"/>
          <w:szCs w:val="24"/>
        </w:rPr>
        <w:t xml:space="preserve">ject </w:t>
      </w:r>
      <w:r w:rsidRPr="00646CB3">
        <w:rPr>
          <w:sz w:val="24"/>
          <w:szCs w:val="24"/>
        </w:rPr>
        <w:t>Manager, and one or two technical experts in the area of the C</w:t>
      </w:r>
      <w:r w:rsidR="002E601A" w:rsidRPr="00646CB3">
        <w:rPr>
          <w:sz w:val="24"/>
          <w:szCs w:val="24"/>
        </w:rPr>
        <w:t xml:space="preserve">ontrol </w:t>
      </w:r>
      <w:r w:rsidRPr="00646CB3">
        <w:rPr>
          <w:sz w:val="24"/>
          <w:szCs w:val="24"/>
        </w:rPr>
        <w:t>A</w:t>
      </w:r>
      <w:r w:rsidR="002E601A" w:rsidRPr="00646CB3">
        <w:rPr>
          <w:sz w:val="24"/>
          <w:szCs w:val="24"/>
        </w:rPr>
        <w:t>ccount (CA)</w:t>
      </w:r>
      <w:r w:rsidRPr="00646CB3">
        <w:rPr>
          <w:sz w:val="24"/>
          <w:szCs w:val="24"/>
        </w:rPr>
        <w:t xml:space="preserve"> to be discussed.    A good rule of thumb is to allow at least two hours to conduct the CAM </w:t>
      </w:r>
      <w:r w:rsidR="00D61513" w:rsidRPr="00646CB3">
        <w:rPr>
          <w:sz w:val="24"/>
          <w:szCs w:val="24"/>
        </w:rPr>
        <w:t xml:space="preserve">discussions </w:t>
      </w:r>
      <w:r w:rsidRPr="00646CB3">
        <w:rPr>
          <w:sz w:val="24"/>
          <w:szCs w:val="24"/>
        </w:rPr>
        <w:t>and one hour for completing documentation.</w:t>
      </w:r>
    </w:p>
    <w:p w:rsidR="00E9491B" w:rsidRPr="00646CB3" w:rsidRDefault="00E9491B" w:rsidP="000B1A32">
      <w:pPr>
        <w:rPr>
          <w:sz w:val="24"/>
          <w:szCs w:val="24"/>
        </w:rPr>
      </w:pPr>
    </w:p>
    <w:p w:rsidR="00BE4B98" w:rsidRPr="00646CB3" w:rsidRDefault="00BE4B98" w:rsidP="000B1A32">
      <w:pPr>
        <w:pStyle w:val="Heading3"/>
        <w:rPr>
          <w:rFonts w:ascii="Times New Roman" w:hAnsi="Times New Roman" w:cs="Times New Roman"/>
          <w:sz w:val="24"/>
          <w:szCs w:val="24"/>
        </w:rPr>
      </w:pPr>
      <w:bookmarkStart w:id="29" w:name="_Toc109629067"/>
      <w:bookmarkStart w:id="30" w:name="_Toc226879966"/>
      <w:bookmarkStart w:id="31" w:name="_Toc250620934"/>
      <w:r w:rsidRPr="00646CB3">
        <w:rPr>
          <w:rFonts w:ascii="Times New Roman" w:hAnsi="Times New Roman" w:cs="Times New Roman"/>
          <w:sz w:val="24"/>
          <w:szCs w:val="24"/>
        </w:rPr>
        <w:t>2.4</w:t>
      </w:r>
      <w:r w:rsidRPr="00646CB3">
        <w:rPr>
          <w:rFonts w:ascii="Times New Roman" w:hAnsi="Times New Roman" w:cs="Times New Roman"/>
          <w:sz w:val="24"/>
          <w:szCs w:val="24"/>
        </w:rPr>
        <w:tab/>
      </w:r>
      <w:r w:rsidR="00055119">
        <w:rPr>
          <w:rFonts w:ascii="Times New Roman" w:hAnsi="Times New Roman" w:cs="Times New Roman"/>
          <w:sz w:val="24"/>
          <w:szCs w:val="24"/>
        </w:rPr>
        <w:t xml:space="preserve">Customer </w:t>
      </w:r>
      <w:r w:rsidRPr="00646CB3">
        <w:rPr>
          <w:rFonts w:ascii="Times New Roman" w:hAnsi="Times New Roman" w:cs="Times New Roman"/>
          <w:sz w:val="24"/>
          <w:szCs w:val="24"/>
        </w:rPr>
        <w:t>Team Roles and Responsibilities</w:t>
      </w:r>
      <w:bookmarkEnd w:id="29"/>
      <w:bookmarkEnd w:id="30"/>
      <w:bookmarkEnd w:id="31"/>
      <w:r w:rsidR="00C86A8C" w:rsidRPr="00646CB3">
        <w:rPr>
          <w:rFonts w:ascii="Times New Roman" w:hAnsi="Times New Roman" w:cs="Times New Roman"/>
          <w:sz w:val="24"/>
          <w:szCs w:val="24"/>
        </w:rPr>
        <w:fldChar w:fldCharType="begin"/>
      </w:r>
      <w:r w:rsidR="00FE3C19" w:rsidRPr="00646CB3">
        <w:rPr>
          <w:rFonts w:ascii="Times New Roman" w:hAnsi="Times New Roman" w:cs="Times New Roman"/>
          <w:sz w:val="24"/>
          <w:szCs w:val="24"/>
        </w:rPr>
        <w:instrText xml:space="preserve"> TC "2.4</w:instrText>
      </w:r>
      <w:r w:rsidR="00FE3C19" w:rsidRPr="00646CB3">
        <w:rPr>
          <w:rFonts w:ascii="Times New Roman" w:hAnsi="Times New Roman" w:cs="Times New Roman"/>
          <w:sz w:val="24"/>
          <w:szCs w:val="24"/>
        </w:rPr>
        <w:tab/>
        <w:instrText xml:space="preserve">Team Roles and Responsibilities" \f C \l "1" </w:instrText>
      </w:r>
      <w:r w:rsidR="00C86A8C" w:rsidRPr="00646CB3">
        <w:rPr>
          <w:rFonts w:ascii="Times New Roman" w:hAnsi="Times New Roman" w:cs="Times New Roman"/>
          <w:sz w:val="24"/>
          <w:szCs w:val="24"/>
        </w:rPr>
        <w:fldChar w:fldCharType="end"/>
      </w:r>
    </w:p>
    <w:p w:rsidR="002A2801" w:rsidRPr="00646CB3" w:rsidRDefault="002A2801" w:rsidP="000B1A32">
      <w:pPr>
        <w:ind w:left="720"/>
        <w:rPr>
          <w:b/>
          <w:bCs/>
          <w:sz w:val="24"/>
          <w:szCs w:val="24"/>
        </w:rPr>
      </w:pPr>
    </w:p>
    <w:p w:rsidR="00035D11" w:rsidRPr="00646CB3" w:rsidRDefault="00D61513" w:rsidP="000B1A32">
      <w:pPr>
        <w:rPr>
          <w:color w:val="000000"/>
          <w:sz w:val="24"/>
          <w:szCs w:val="24"/>
        </w:rPr>
      </w:pPr>
      <w:r w:rsidRPr="00646CB3">
        <w:rPr>
          <w:b/>
          <w:bCs/>
          <w:sz w:val="24"/>
          <w:szCs w:val="24"/>
        </w:rPr>
        <w:t xml:space="preserve">Program or </w:t>
      </w:r>
      <w:r w:rsidR="00BE4B98" w:rsidRPr="00646CB3">
        <w:rPr>
          <w:b/>
          <w:bCs/>
          <w:sz w:val="24"/>
          <w:szCs w:val="24"/>
        </w:rPr>
        <w:t>Pro</w:t>
      </w:r>
      <w:r w:rsidR="00C77429" w:rsidRPr="00646CB3">
        <w:rPr>
          <w:b/>
          <w:bCs/>
          <w:sz w:val="24"/>
          <w:szCs w:val="24"/>
        </w:rPr>
        <w:t>ject</w:t>
      </w:r>
      <w:r w:rsidR="00BE4B98" w:rsidRPr="00646CB3">
        <w:rPr>
          <w:b/>
          <w:bCs/>
          <w:sz w:val="24"/>
          <w:szCs w:val="24"/>
        </w:rPr>
        <w:t xml:space="preserve"> Manager (PM):</w:t>
      </w:r>
      <w:r w:rsidR="00BE4B98" w:rsidRPr="00646CB3">
        <w:rPr>
          <w:sz w:val="24"/>
          <w:szCs w:val="24"/>
        </w:rPr>
        <w:t xml:space="preserve">  The PM either acts as or assigns the Team Leader for the IBR.  </w:t>
      </w:r>
      <w:r w:rsidR="00035D11" w:rsidRPr="00646CB3">
        <w:rPr>
          <w:color w:val="000000"/>
          <w:sz w:val="24"/>
          <w:szCs w:val="24"/>
        </w:rPr>
        <w:t xml:space="preserve">The overall responsibility of conducting the IBR lies with the Team Leader.  The Team Leader is responsible for coordinating the activities of all individuals assigned to perform the review.  Some individual tasks to be performed by the Team Leader are described below.  </w:t>
      </w:r>
    </w:p>
    <w:p w:rsidR="00035D11"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 xml:space="preserve">Coordinate with the </w:t>
      </w:r>
      <w:r w:rsidR="000B1A32" w:rsidRPr="00646CB3">
        <w:rPr>
          <w:color w:val="000000"/>
          <w:sz w:val="24"/>
          <w:szCs w:val="24"/>
        </w:rPr>
        <w:t>supplier</w:t>
      </w:r>
      <w:r w:rsidR="00120C14" w:rsidRPr="00646CB3">
        <w:rPr>
          <w:color w:val="000000"/>
          <w:sz w:val="24"/>
          <w:szCs w:val="24"/>
        </w:rPr>
        <w:t xml:space="preserve"> </w:t>
      </w:r>
      <w:r w:rsidRPr="00646CB3">
        <w:rPr>
          <w:color w:val="000000"/>
          <w:sz w:val="24"/>
          <w:szCs w:val="24"/>
        </w:rPr>
        <w:t>to discuss the IBR strategy, areas to be reviewed, and tentative dates for the IBR.</w:t>
      </w:r>
    </w:p>
    <w:p w:rsidR="00035D11"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 xml:space="preserve">Choose appropriate team members and assign responsibilities.  </w:t>
      </w:r>
    </w:p>
    <w:p w:rsidR="00035D11"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Ensure team members are adequately trained and prepared.  Provide IBR training and workshops as necessary to prepare the team before the review begins.</w:t>
      </w:r>
    </w:p>
    <w:p w:rsidR="00035D11"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 xml:space="preserve">Provide technical direction and leadership emphasizing the importance of thorough cost, schedule and technical integration of work.  </w:t>
      </w:r>
    </w:p>
    <w:p w:rsidR="00035D11"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 xml:space="preserve">Provide an in-brief and </w:t>
      </w:r>
      <w:r w:rsidR="00D61513" w:rsidRPr="00646CB3">
        <w:rPr>
          <w:color w:val="000000"/>
          <w:sz w:val="24"/>
          <w:szCs w:val="24"/>
        </w:rPr>
        <w:t>exit</w:t>
      </w:r>
      <w:r w:rsidRPr="00646CB3">
        <w:rPr>
          <w:color w:val="000000"/>
          <w:sz w:val="24"/>
          <w:szCs w:val="24"/>
        </w:rPr>
        <w:t xml:space="preserve">-brief </w:t>
      </w:r>
      <w:r w:rsidR="00C81886" w:rsidRPr="00646CB3">
        <w:rPr>
          <w:color w:val="000000"/>
          <w:sz w:val="24"/>
          <w:szCs w:val="24"/>
        </w:rPr>
        <w:t>at the IBR</w:t>
      </w:r>
      <w:r w:rsidRPr="00646CB3">
        <w:rPr>
          <w:color w:val="000000"/>
          <w:sz w:val="24"/>
          <w:szCs w:val="24"/>
        </w:rPr>
        <w:t>.</w:t>
      </w:r>
    </w:p>
    <w:p w:rsidR="00035D11"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 xml:space="preserve">Provide an overall evaluation of the IBR and assess whether or not a follow-on review will be required.  </w:t>
      </w:r>
    </w:p>
    <w:p w:rsidR="00C77429"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 xml:space="preserve">Document review findings.  The format of this documentation is at the discretion of the Team Leader.  </w:t>
      </w:r>
      <w:r w:rsidR="005C5163" w:rsidRPr="00646CB3">
        <w:rPr>
          <w:color w:val="000000"/>
          <w:sz w:val="24"/>
          <w:szCs w:val="24"/>
        </w:rPr>
        <w:t xml:space="preserve">Sample formats are included as part of the IBR </w:t>
      </w:r>
      <w:r w:rsidR="009C518F" w:rsidRPr="00646CB3">
        <w:rPr>
          <w:color w:val="000000"/>
          <w:sz w:val="24"/>
          <w:szCs w:val="24"/>
        </w:rPr>
        <w:t>Guidance Package</w:t>
      </w:r>
      <w:r w:rsidR="005C5163" w:rsidRPr="00646CB3">
        <w:rPr>
          <w:color w:val="000000"/>
          <w:sz w:val="24"/>
          <w:szCs w:val="24"/>
        </w:rPr>
        <w:t xml:space="preserve"> in Appendix </w:t>
      </w:r>
      <w:r w:rsidR="0018289E" w:rsidRPr="00646CB3">
        <w:rPr>
          <w:color w:val="000000"/>
          <w:sz w:val="24"/>
          <w:szCs w:val="24"/>
        </w:rPr>
        <w:t>F</w:t>
      </w:r>
      <w:r w:rsidR="005C5163" w:rsidRPr="00646CB3">
        <w:rPr>
          <w:color w:val="000000"/>
          <w:sz w:val="24"/>
          <w:szCs w:val="24"/>
        </w:rPr>
        <w:t>.</w:t>
      </w:r>
    </w:p>
    <w:p w:rsidR="00035D11" w:rsidRPr="00646CB3" w:rsidRDefault="00035D11"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 xml:space="preserve">Ensure that all issues identified during the review are resolved in an appropriate and timely manner. Assign action items and completion dates to appropriate </w:t>
      </w:r>
      <w:r w:rsidR="0035421B" w:rsidRPr="00646CB3">
        <w:rPr>
          <w:color w:val="000000"/>
          <w:sz w:val="24"/>
          <w:szCs w:val="24"/>
        </w:rPr>
        <w:t xml:space="preserve">government </w:t>
      </w:r>
      <w:r w:rsidRPr="00646CB3">
        <w:rPr>
          <w:color w:val="000000"/>
          <w:sz w:val="24"/>
          <w:szCs w:val="24"/>
        </w:rPr>
        <w:t xml:space="preserve">and </w:t>
      </w:r>
      <w:r w:rsidR="000B1A32" w:rsidRPr="00646CB3">
        <w:rPr>
          <w:color w:val="000000"/>
          <w:sz w:val="24"/>
          <w:szCs w:val="24"/>
        </w:rPr>
        <w:t>supplier</w:t>
      </w:r>
      <w:r w:rsidR="0035421B" w:rsidRPr="00646CB3">
        <w:rPr>
          <w:color w:val="000000"/>
          <w:sz w:val="24"/>
          <w:szCs w:val="24"/>
        </w:rPr>
        <w:t xml:space="preserve"> </w:t>
      </w:r>
      <w:r w:rsidRPr="00646CB3">
        <w:rPr>
          <w:color w:val="000000"/>
          <w:sz w:val="24"/>
          <w:szCs w:val="24"/>
        </w:rPr>
        <w:t>personnel.  Schedule action item review as necessary.</w:t>
      </w:r>
    </w:p>
    <w:p w:rsidR="00785D6A" w:rsidRPr="00646CB3" w:rsidRDefault="00785D6A" w:rsidP="00254DDE">
      <w:pPr>
        <w:numPr>
          <w:ilvl w:val="0"/>
          <w:numId w:val="13"/>
        </w:num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r w:rsidRPr="00646CB3">
        <w:rPr>
          <w:color w:val="000000"/>
          <w:sz w:val="24"/>
          <w:szCs w:val="24"/>
        </w:rPr>
        <w:t>Define the risk evaluation criteria to</w:t>
      </w:r>
      <w:r w:rsidR="00693F99" w:rsidRPr="00646CB3">
        <w:rPr>
          <w:color w:val="000000"/>
          <w:sz w:val="24"/>
          <w:szCs w:val="24"/>
        </w:rPr>
        <w:t xml:space="preserve"> </w:t>
      </w:r>
      <w:r w:rsidR="00062B1E" w:rsidRPr="00646CB3">
        <w:rPr>
          <w:color w:val="000000"/>
          <w:sz w:val="24"/>
          <w:szCs w:val="24"/>
        </w:rPr>
        <w:t>generally</w:t>
      </w:r>
      <w:r w:rsidRPr="00646CB3">
        <w:rPr>
          <w:color w:val="000000"/>
          <w:sz w:val="24"/>
          <w:szCs w:val="24"/>
        </w:rPr>
        <w:t xml:space="preserve"> categorize the risk that may be identified at an IBR:  cost, schedule, technical, resource, and management processes.  </w:t>
      </w:r>
      <w:r w:rsidRPr="00646CB3">
        <w:rPr>
          <w:color w:val="000000"/>
          <w:sz w:val="24"/>
          <w:szCs w:val="24"/>
        </w:rPr>
        <w:lastRenderedPageBreak/>
        <w:t xml:space="preserve">Appendix </w:t>
      </w:r>
      <w:r w:rsidR="0018289E" w:rsidRPr="00646CB3">
        <w:rPr>
          <w:color w:val="000000"/>
          <w:sz w:val="24"/>
          <w:szCs w:val="24"/>
        </w:rPr>
        <w:t>F</w:t>
      </w:r>
      <w:r w:rsidRPr="00646CB3">
        <w:rPr>
          <w:color w:val="000000"/>
          <w:sz w:val="24"/>
          <w:szCs w:val="24"/>
        </w:rPr>
        <w:t xml:space="preserve">, the IBR </w:t>
      </w:r>
      <w:r w:rsidR="009C518F" w:rsidRPr="00646CB3">
        <w:rPr>
          <w:color w:val="000000"/>
          <w:sz w:val="24"/>
          <w:szCs w:val="24"/>
        </w:rPr>
        <w:t>Guidance Package</w:t>
      </w:r>
      <w:r w:rsidRPr="00646CB3">
        <w:rPr>
          <w:color w:val="000000"/>
          <w:sz w:val="24"/>
          <w:szCs w:val="24"/>
        </w:rPr>
        <w:t xml:space="preserve">, contains sample criteria for </w:t>
      </w:r>
      <w:r w:rsidR="0057599A" w:rsidRPr="00646CB3">
        <w:rPr>
          <w:color w:val="000000"/>
          <w:sz w:val="24"/>
          <w:szCs w:val="24"/>
        </w:rPr>
        <w:t>each type of risk.</w:t>
      </w:r>
      <w:r w:rsidR="00062B1E" w:rsidRPr="00646CB3">
        <w:rPr>
          <w:color w:val="000000"/>
          <w:sz w:val="24"/>
          <w:szCs w:val="24"/>
        </w:rPr>
        <w:t xml:space="preserve">  </w:t>
      </w:r>
    </w:p>
    <w:p w:rsidR="00DD4E7A" w:rsidRPr="00646CB3" w:rsidRDefault="00DD4E7A" w:rsidP="000B1A32">
      <w:pPr>
        <w:tabs>
          <w:tab w:val="left" w:pos="720"/>
          <w:tab w:val="left" w:pos="1440"/>
          <w:tab w:val="left" w:pos="1800"/>
          <w:tab w:val="left" w:pos="2160"/>
          <w:tab w:val="left" w:pos="2520"/>
        </w:tabs>
        <w:overflowPunct w:val="0"/>
        <w:autoSpaceDE w:val="0"/>
        <w:autoSpaceDN w:val="0"/>
        <w:adjustRightInd w:val="0"/>
        <w:spacing w:before="120" w:after="120"/>
        <w:textAlignment w:val="baseline"/>
        <w:rPr>
          <w:color w:val="000000"/>
          <w:sz w:val="24"/>
          <w:szCs w:val="24"/>
        </w:rPr>
      </w:pPr>
    </w:p>
    <w:p w:rsidR="00035D11" w:rsidRPr="00646CB3" w:rsidRDefault="00035D11" w:rsidP="000B1A32">
      <w:pPr>
        <w:tabs>
          <w:tab w:val="left" w:pos="720"/>
        </w:tabs>
        <w:rPr>
          <w:sz w:val="24"/>
          <w:szCs w:val="24"/>
        </w:rPr>
      </w:pPr>
      <w:r w:rsidRPr="00646CB3">
        <w:rPr>
          <w:b/>
          <w:sz w:val="24"/>
          <w:szCs w:val="24"/>
        </w:rPr>
        <w:t>IBR Coordinator</w:t>
      </w:r>
      <w:r w:rsidRPr="00646CB3">
        <w:rPr>
          <w:sz w:val="24"/>
          <w:szCs w:val="24"/>
        </w:rPr>
        <w:t xml:space="preserve">:  The Team Leader may appoint an individual as IBR Coordinator whose function entails coordination of various activities to ensure a successful Integrated Baseline Review.  This includes but is not limited to coordinating review dates, obtaining information necessary for the review, organizing this material, and coordinating the various aspects among the government and </w:t>
      </w:r>
      <w:r w:rsidR="000B1A32" w:rsidRPr="00646CB3">
        <w:rPr>
          <w:sz w:val="24"/>
          <w:szCs w:val="24"/>
        </w:rPr>
        <w:t>supplier</w:t>
      </w:r>
      <w:r w:rsidRPr="00646CB3">
        <w:rPr>
          <w:sz w:val="24"/>
          <w:szCs w:val="24"/>
        </w:rPr>
        <w:t xml:space="preserve"> review participants.  The following is a recommended guide to assist the coordinator in performing this role.  </w:t>
      </w:r>
    </w:p>
    <w:p w:rsidR="00035D11" w:rsidRPr="00646CB3" w:rsidRDefault="00035D11" w:rsidP="000B1A32">
      <w:pPr>
        <w:tabs>
          <w:tab w:val="left" w:pos="720"/>
        </w:tabs>
        <w:ind w:left="360"/>
        <w:rPr>
          <w:sz w:val="24"/>
          <w:szCs w:val="24"/>
        </w:rPr>
      </w:pPr>
    </w:p>
    <w:p w:rsidR="003A3248" w:rsidRPr="00646CB3" w:rsidRDefault="00035D11" w:rsidP="00254DDE">
      <w:pPr>
        <w:numPr>
          <w:ilvl w:val="0"/>
          <w:numId w:val="1"/>
        </w:numPr>
        <w:tabs>
          <w:tab w:val="left" w:pos="900"/>
        </w:tabs>
        <w:overflowPunct w:val="0"/>
        <w:autoSpaceDE w:val="0"/>
        <w:autoSpaceDN w:val="0"/>
        <w:adjustRightInd w:val="0"/>
        <w:ind w:left="1080"/>
        <w:textAlignment w:val="baseline"/>
        <w:rPr>
          <w:sz w:val="24"/>
          <w:szCs w:val="24"/>
        </w:rPr>
      </w:pPr>
      <w:r w:rsidRPr="00646CB3">
        <w:rPr>
          <w:sz w:val="24"/>
          <w:szCs w:val="24"/>
        </w:rPr>
        <w:t xml:space="preserve">Coordinate the review dates that are amenable to all parties.  Consideration should be given to a time period that is the least disruptive to ongoing activities.  Normally scheduling the review in the early part of the month after </w:t>
      </w:r>
      <w:r w:rsidR="00C81886" w:rsidRPr="00646CB3">
        <w:rPr>
          <w:sz w:val="24"/>
          <w:szCs w:val="24"/>
        </w:rPr>
        <w:t xml:space="preserve">the close of the </w:t>
      </w:r>
      <w:r w:rsidRPr="00646CB3">
        <w:rPr>
          <w:sz w:val="24"/>
          <w:szCs w:val="24"/>
        </w:rPr>
        <w:t xml:space="preserve">accounting </w:t>
      </w:r>
      <w:r w:rsidR="00AE7CA5" w:rsidRPr="00646CB3">
        <w:rPr>
          <w:sz w:val="24"/>
          <w:szCs w:val="24"/>
        </w:rPr>
        <w:t xml:space="preserve">period </w:t>
      </w:r>
      <w:r w:rsidRPr="00646CB3">
        <w:rPr>
          <w:sz w:val="24"/>
          <w:szCs w:val="24"/>
        </w:rPr>
        <w:t xml:space="preserve">and statusing activities is the most appropriate time. </w:t>
      </w:r>
    </w:p>
    <w:p w:rsidR="00C77429" w:rsidRPr="00646CB3" w:rsidRDefault="00035D11" w:rsidP="000B1A32">
      <w:pPr>
        <w:tabs>
          <w:tab w:val="left" w:pos="720"/>
        </w:tabs>
        <w:overflowPunct w:val="0"/>
        <w:autoSpaceDE w:val="0"/>
        <w:autoSpaceDN w:val="0"/>
        <w:adjustRightInd w:val="0"/>
        <w:ind w:left="360"/>
        <w:textAlignment w:val="baseline"/>
        <w:rPr>
          <w:sz w:val="24"/>
          <w:szCs w:val="24"/>
        </w:rPr>
      </w:pPr>
      <w:r w:rsidRPr="00646CB3">
        <w:rPr>
          <w:sz w:val="24"/>
          <w:szCs w:val="24"/>
        </w:rPr>
        <w:t xml:space="preserve"> </w:t>
      </w:r>
    </w:p>
    <w:p w:rsidR="00035D11" w:rsidRPr="00646CB3" w:rsidRDefault="00C77429" w:rsidP="00254DDE">
      <w:pPr>
        <w:numPr>
          <w:ilvl w:val="0"/>
          <w:numId w:val="1"/>
        </w:numPr>
        <w:tabs>
          <w:tab w:val="left" w:pos="1080"/>
        </w:tabs>
        <w:overflowPunct w:val="0"/>
        <w:autoSpaceDE w:val="0"/>
        <w:autoSpaceDN w:val="0"/>
        <w:adjustRightInd w:val="0"/>
        <w:ind w:left="1080"/>
        <w:textAlignment w:val="baseline"/>
        <w:rPr>
          <w:sz w:val="24"/>
          <w:szCs w:val="24"/>
        </w:rPr>
      </w:pPr>
      <w:r w:rsidRPr="00646CB3">
        <w:rPr>
          <w:sz w:val="24"/>
          <w:szCs w:val="24"/>
        </w:rPr>
        <w:t>Provide</w:t>
      </w:r>
      <w:r w:rsidR="00035D11" w:rsidRPr="00646CB3">
        <w:rPr>
          <w:sz w:val="24"/>
          <w:szCs w:val="24"/>
        </w:rPr>
        <w:t xml:space="preserve"> written notification </w:t>
      </w:r>
      <w:r w:rsidR="00AE7CA5" w:rsidRPr="00646CB3">
        <w:rPr>
          <w:sz w:val="24"/>
          <w:szCs w:val="24"/>
        </w:rPr>
        <w:t xml:space="preserve">of the IBR </w:t>
      </w:r>
      <w:r w:rsidR="00035D11" w:rsidRPr="00646CB3">
        <w:rPr>
          <w:sz w:val="24"/>
          <w:szCs w:val="24"/>
        </w:rPr>
        <w:t xml:space="preserve">to the </w:t>
      </w:r>
      <w:r w:rsidR="000B1A32" w:rsidRPr="00646CB3">
        <w:rPr>
          <w:sz w:val="24"/>
          <w:szCs w:val="24"/>
        </w:rPr>
        <w:t>supplier</w:t>
      </w:r>
      <w:r w:rsidR="00C81886" w:rsidRPr="00646CB3">
        <w:rPr>
          <w:sz w:val="24"/>
          <w:szCs w:val="24"/>
        </w:rPr>
        <w:t xml:space="preserve">.  </w:t>
      </w:r>
      <w:r w:rsidR="003A3248" w:rsidRPr="00646CB3">
        <w:rPr>
          <w:sz w:val="24"/>
          <w:szCs w:val="24"/>
        </w:rPr>
        <w:t>S</w:t>
      </w:r>
      <w:r w:rsidR="00C81886" w:rsidRPr="00646CB3">
        <w:rPr>
          <w:sz w:val="24"/>
          <w:szCs w:val="24"/>
        </w:rPr>
        <w:t xml:space="preserve">end the letter to </w:t>
      </w:r>
      <w:r w:rsidR="00035D11" w:rsidRPr="00646CB3">
        <w:rPr>
          <w:sz w:val="24"/>
          <w:szCs w:val="24"/>
        </w:rPr>
        <w:t>all</w:t>
      </w:r>
      <w:r w:rsidR="00C81886" w:rsidRPr="00646CB3">
        <w:rPr>
          <w:sz w:val="24"/>
          <w:szCs w:val="24"/>
        </w:rPr>
        <w:t xml:space="preserve"> of the </w:t>
      </w:r>
      <w:r w:rsidR="00035D11" w:rsidRPr="00646CB3">
        <w:rPr>
          <w:sz w:val="24"/>
          <w:szCs w:val="24"/>
        </w:rPr>
        <w:t>team members</w:t>
      </w:r>
      <w:r w:rsidR="00C81886" w:rsidRPr="00646CB3">
        <w:rPr>
          <w:sz w:val="24"/>
          <w:szCs w:val="24"/>
        </w:rPr>
        <w:t xml:space="preserve"> for informational purposes</w:t>
      </w:r>
      <w:r w:rsidR="00035D11" w:rsidRPr="00646CB3">
        <w:rPr>
          <w:sz w:val="24"/>
          <w:szCs w:val="24"/>
        </w:rPr>
        <w:t xml:space="preserve">.  </w:t>
      </w:r>
    </w:p>
    <w:p w:rsidR="0035421B" w:rsidRPr="00646CB3" w:rsidRDefault="00035D11" w:rsidP="00254DDE">
      <w:pPr>
        <w:pStyle w:val="BodyText"/>
        <w:numPr>
          <w:ilvl w:val="0"/>
          <w:numId w:val="1"/>
        </w:numPr>
        <w:tabs>
          <w:tab w:val="left" w:pos="1080"/>
          <w:tab w:val="left" w:pos="1440"/>
          <w:tab w:val="left" w:pos="1800"/>
        </w:tabs>
        <w:overflowPunct w:val="0"/>
        <w:autoSpaceDE w:val="0"/>
        <w:autoSpaceDN w:val="0"/>
        <w:adjustRightInd w:val="0"/>
        <w:spacing w:before="120"/>
        <w:ind w:left="1080"/>
        <w:textAlignment w:val="baseline"/>
        <w:rPr>
          <w:sz w:val="24"/>
          <w:szCs w:val="24"/>
        </w:rPr>
      </w:pPr>
      <w:r w:rsidRPr="00646CB3">
        <w:rPr>
          <w:sz w:val="24"/>
          <w:szCs w:val="24"/>
        </w:rPr>
        <w:t xml:space="preserve"> Obtain a list of the </w:t>
      </w:r>
      <w:r w:rsidR="00AE7CA5" w:rsidRPr="00646CB3">
        <w:rPr>
          <w:sz w:val="24"/>
          <w:szCs w:val="24"/>
        </w:rPr>
        <w:t>IBR T</w:t>
      </w:r>
      <w:r w:rsidRPr="00646CB3">
        <w:rPr>
          <w:sz w:val="24"/>
          <w:szCs w:val="24"/>
        </w:rPr>
        <w:t>eam members from the Team Leader.</w:t>
      </w:r>
    </w:p>
    <w:p w:rsidR="00D61513" w:rsidRPr="00646CB3" w:rsidRDefault="00035D11" w:rsidP="00254DDE">
      <w:pPr>
        <w:numPr>
          <w:ilvl w:val="0"/>
          <w:numId w:val="2"/>
        </w:numPr>
        <w:tabs>
          <w:tab w:val="left" w:pos="1080"/>
        </w:tabs>
        <w:overflowPunct w:val="0"/>
        <w:autoSpaceDE w:val="0"/>
        <w:autoSpaceDN w:val="0"/>
        <w:adjustRightInd w:val="0"/>
        <w:ind w:left="1080"/>
        <w:textAlignment w:val="baseline"/>
        <w:rPr>
          <w:color w:val="000000"/>
          <w:sz w:val="24"/>
          <w:szCs w:val="24"/>
        </w:rPr>
      </w:pPr>
      <w:r w:rsidRPr="00646CB3">
        <w:rPr>
          <w:color w:val="000000"/>
          <w:sz w:val="24"/>
          <w:szCs w:val="24"/>
        </w:rPr>
        <w:t xml:space="preserve">Coordinate with individual team members to ensure travel and security arrangements have been accomplished.  </w:t>
      </w:r>
    </w:p>
    <w:p w:rsidR="0035421B" w:rsidRPr="00646CB3" w:rsidRDefault="0035421B" w:rsidP="000B1A32">
      <w:pPr>
        <w:tabs>
          <w:tab w:val="left" w:pos="1080"/>
        </w:tabs>
        <w:overflowPunct w:val="0"/>
        <w:autoSpaceDE w:val="0"/>
        <w:autoSpaceDN w:val="0"/>
        <w:adjustRightInd w:val="0"/>
        <w:ind w:left="720"/>
        <w:textAlignment w:val="baseline"/>
        <w:rPr>
          <w:color w:val="000000"/>
          <w:sz w:val="24"/>
          <w:szCs w:val="24"/>
        </w:rPr>
      </w:pPr>
    </w:p>
    <w:p w:rsidR="00035D11" w:rsidRPr="00646CB3" w:rsidRDefault="00D61513" w:rsidP="00254DDE">
      <w:pPr>
        <w:numPr>
          <w:ilvl w:val="0"/>
          <w:numId w:val="2"/>
        </w:numPr>
        <w:tabs>
          <w:tab w:val="left" w:pos="1080"/>
        </w:tabs>
        <w:overflowPunct w:val="0"/>
        <w:autoSpaceDE w:val="0"/>
        <w:autoSpaceDN w:val="0"/>
        <w:adjustRightInd w:val="0"/>
        <w:ind w:left="1080"/>
        <w:textAlignment w:val="baseline"/>
        <w:rPr>
          <w:color w:val="000000"/>
          <w:sz w:val="24"/>
          <w:szCs w:val="24"/>
        </w:rPr>
      </w:pPr>
      <w:r w:rsidRPr="00646CB3">
        <w:rPr>
          <w:sz w:val="24"/>
          <w:szCs w:val="24"/>
        </w:rPr>
        <w:t xml:space="preserve">Prepare the IBR </w:t>
      </w:r>
      <w:r w:rsidR="00373726" w:rsidRPr="00646CB3">
        <w:rPr>
          <w:sz w:val="24"/>
          <w:szCs w:val="24"/>
        </w:rPr>
        <w:t>Guidance Package</w:t>
      </w:r>
      <w:r w:rsidRPr="00646CB3">
        <w:rPr>
          <w:sz w:val="24"/>
          <w:szCs w:val="24"/>
        </w:rPr>
        <w:t>.</w:t>
      </w:r>
      <w:r w:rsidR="00035D11" w:rsidRPr="00646CB3">
        <w:rPr>
          <w:sz w:val="24"/>
          <w:szCs w:val="24"/>
        </w:rPr>
        <w:t xml:space="preserve">  </w:t>
      </w:r>
    </w:p>
    <w:p w:rsidR="0035421B" w:rsidRPr="00646CB3" w:rsidRDefault="0035421B" w:rsidP="000B1A32">
      <w:pPr>
        <w:tabs>
          <w:tab w:val="left" w:pos="1080"/>
        </w:tabs>
        <w:overflowPunct w:val="0"/>
        <w:autoSpaceDE w:val="0"/>
        <w:autoSpaceDN w:val="0"/>
        <w:adjustRightInd w:val="0"/>
        <w:ind w:left="720"/>
        <w:textAlignment w:val="baseline"/>
        <w:rPr>
          <w:color w:val="000000"/>
          <w:sz w:val="24"/>
          <w:szCs w:val="24"/>
        </w:rPr>
      </w:pPr>
    </w:p>
    <w:p w:rsidR="0035421B" w:rsidRPr="00646CB3" w:rsidRDefault="00035D11" w:rsidP="00254DDE">
      <w:pPr>
        <w:pStyle w:val="BodyText"/>
        <w:numPr>
          <w:ilvl w:val="0"/>
          <w:numId w:val="2"/>
        </w:numPr>
        <w:tabs>
          <w:tab w:val="left" w:pos="1080"/>
          <w:tab w:val="left" w:pos="1440"/>
          <w:tab w:val="left" w:pos="1800"/>
        </w:tabs>
        <w:overflowPunct w:val="0"/>
        <w:autoSpaceDE w:val="0"/>
        <w:autoSpaceDN w:val="0"/>
        <w:adjustRightInd w:val="0"/>
        <w:spacing w:after="0"/>
        <w:ind w:left="1080"/>
        <w:textAlignment w:val="baseline"/>
        <w:rPr>
          <w:sz w:val="24"/>
          <w:szCs w:val="24"/>
        </w:rPr>
      </w:pPr>
      <w:r w:rsidRPr="00646CB3">
        <w:rPr>
          <w:sz w:val="24"/>
          <w:szCs w:val="24"/>
        </w:rPr>
        <w:t>Collect information</w:t>
      </w:r>
      <w:r w:rsidR="00F7232E" w:rsidRPr="00646CB3">
        <w:rPr>
          <w:sz w:val="24"/>
          <w:szCs w:val="24"/>
        </w:rPr>
        <w:t xml:space="preserve"> and data</w:t>
      </w:r>
      <w:r w:rsidRPr="00646CB3">
        <w:rPr>
          <w:sz w:val="24"/>
          <w:szCs w:val="24"/>
        </w:rPr>
        <w:t xml:space="preserve"> </w:t>
      </w:r>
      <w:r w:rsidR="00F7232E" w:rsidRPr="00646CB3">
        <w:rPr>
          <w:sz w:val="24"/>
          <w:szCs w:val="24"/>
        </w:rPr>
        <w:t>requested in the</w:t>
      </w:r>
      <w:r w:rsidRPr="00646CB3">
        <w:rPr>
          <w:sz w:val="24"/>
          <w:szCs w:val="24"/>
        </w:rPr>
        <w:t xml:space="preserve"> </w:t>
      </w:r>
      <w:r w:rsidR="00F7232E" w:rsidRPr="00646CB3">
        <w:rPr>
          <w:sz w:val="24"/>
          <w:szCs w:val="24"/>
        </w:rPr>
        <w:t>IBR notification letter</w:t>
      </w:r>
      <w:r w:rsidR="00A2727D" w:rsidRPr="00646CB3">
        <w:rPr>
          <w:sz w:val="24"/>
          <w:szCs w:val="24"/>
        </w:rPr>
        <w:t xml:space="preserve">; </w:t>
      </w:r>
      <w:r w:rsidRPr="00646CB3">
        <w:rPr>
          <w:sz w:val="24"/>
          <w:szCs w:val="24"/>
        </w:rPr>
        <w:t>compile and sort the information by sub-team responsibilities</w:t>
      </w:r>
      <w:r w:rsidR="00A2727D" w:rsidRPr="00646CB3">
        <w:rPr>
          <w:sz w:val="24"/>
          <w:szCs w:val="24"/>
        </w:rPr>
        <w:t xml:space="preserve">; and make this information, along with the </w:t>
      </w:r>
      <w:r w:rsidR="00373726" w:rsidRPr="00646CB3">
        <w:rPr>
          <w:sz w:val="24"/>
          <w:szCs w:val="24"/>
        </w:rPr>
        <w:t>IBR Guidance Package</w:t>
      </w:r>
      <w:r w:rsidR="00A2727D" w:rsidRPr="00646CB3">
        <w:rPr>
          <w:sz w:val="24"/>
          <w:szCs w:val="24"/>
        </w:rPr>
        <w:t>,</w:t>
      </w:r>
      <w:r w:rsidRPr="00646CB3">
        <w:rPr>
          <w:sz w:val="24"/>
          <w:szCs w:val="24"/>
        </w:rPr>
        <w:t xml:space="preserve"> available to the respective sub-team leads. </w:t>
      </w:r>
    </w:p>
    <w:p w:rsidR="0035421B" w:rsidRPr="00646CB3" w:rsidRDefault="0035421B" w:rsidP="000B1A32">
      <w:pPr>
        <w:pStyle w:val="BodyText"/>
        <w:tabs>
          <w:tab w:val="left" w:pos="1080"/>
          <w:tab w:val="left" w:pos="1440"/>
          <w:tab w:val="left" w:pos="1800"/>
        </w:tabs>
        <w:overflowPunct w:val="0"/>
        <w:autoSpaceDE w:val="0"/>
        <w:autoSpaceDN w:val="0"/>
        <w:adjustRightInd w:val="0"/>
        <w:spacing w:after="0"/>
        <w:ind w:left="720"/>
        <w:textAlignment w:val="baseline"/>
        <w:rPr>
          <w:sz w:val="24"/>
          <w:szCs w:val="24"/>
        </w:rPr>
      </w:pPr>
    </w:p>
    <w:p w:rsidR="0035421B" w:rsidRPr="00646CB3" w:rsidRDefault="0064013B" w:rsidP="00254DDE">
      <w:pPr>
        <w:pStyle w:val="BodyText"/>
        <w:numPr>
          <w:ilvl w:val="0"/>
          <w:numId w:val="2"/>
        </w:numPr>
        <w:tabs>
          <w:tab w:val="left" w:pos="1080"/>
          <w:tab w:val="left" w:pos="1440"/>
          <w:tab w:val="left" w:pos="1800"/>
        </w:tabs>
        <w:overflowPunct w:val="0"/>
        <w:autoSpaceDE w:val="0"/>
        <w:autoSpaceDN w:val="0"/>
        <w:adjustRightInd w:val="0"/>
        <w:spacing w:after="0"/>
        <w:ind w:left="1080"/>
        <w:textAlignment w:val="baseline"/>
        <w:rPr>
          <w:sz w:val="24"/>
          <w:szCs w:val="24"/>
        </w:rPr>
      </w:pPr>
      <w:r w:rsidRPr="00646CB3">
        <w:rPr>
          <w:sz w:val="24"/>
          <w:szCs w:val="24"/>
        </w:rPr>
        <w:t xml:space="preserve">Schedule an IBR Kick-Off </w:t>
      </w:r>
      <w:r w:rsidR="00035D11" w:rsidRPr="00646CB3">
        <w:rPr>
          <w:sz w:val="24"/>
          <w:szCs w:val="24"/>
        </w:rPr>
        <w:t xml:space="preserve">meeting to allow team members to familiarize themselves with the documentation and develop questions to be addressed during the review.  </w:t>
      </w:r>
    </w:p>
    <w:p w:rsidR="00A2727D" w:rsidRPr="00646CB3" w:rsidRDefault="00A2727D" w:rsidP="000B1A32">
      <w:pPr>
        <w:pStyle w:val="BodyText"/>
        <w:tabs>
          <w:tab w:val="left" w:pos="1080"/>
          <w:tab w:val="left" w:pos="1440"/>
          <w:tab w:val="left" w:pos="1800"/>
        </w:tabs>
        <w:overflowPunct w:val="0"/>
        <w:autoSpaceDE w:val="0"/>
        <w:autoSpaceDN w:val="0"/>
        <w:adjustRightInd w:val="0"/>
        <w:spacing w:after="0"/>
        <w:ind w:left="720"/>
        <w:textAlignment w:val="baseline"/>
        <w:rPr>
          <w:sz w:val="24"/>
          <w:szCs w:val="24"/>
        </w:rPr>
      </w:pPr>
    </w:p>
    <w:p w:rsidR="0035421B" w:rsidRPr="00646CB3" w:rsidRDefault="00035D11" w:rsidP="00254DDE">
      <w:pPr>
        <w:pStyle w:val="BodyText"/>
        <w:numPr>
          <w:ilvl w:val="0"/>
          <w:numId w:val="2"/>
        </w:numPr>
        <w:tabs>
          <w:tab w:val="left" w:pos="1080"/>
          <w:tab w:val="left" w:pos="1440"/>
          <w:tab w:val="left" w:pos="1800"/>
        </w:tabs>
        <w:overflowPunct w:val="0"/>
        <w:autoSpaceDE w:val="0"/>
        <w:autoSpaceDN w:val="0"/>
        <w:adjustRightInd w:val="0"/>
        <w:spacing w:after="0"/>
        <w:ind w:left="1080"/>
        <w:textAlignment w:val="baseline"/>
        <w:rPr>
          <w:sz w:val="24"/>
          <w:szCs w:val="24"/>
        </w:rPr>
      </w:pPr>
      <w:r w:rsidRPr="00646CB3">
        <w:rPr>
          <w:sz w:val="24"/>
          <w:szCs w:val="24"/>
        </w:rPr>
        <w:t xml:space="preserve">Collect the IBR Concern </w:t>
      </w:r>
      <w:r w:rsidR="002021C7" w:rsidRPr="00646CB3">
        <w:rPr>
          <w:sz w:val="24"/>
          <w:szCs w:val="24"/>
        </w:rPr>
        <w:t xml:space="preserve">Area </w:t>
      </w:r>
      <w:r w:rsidRPr="00646CB3">
        <w:rPr>
          <w:sz w:val="24"/>
          <w:szCs w:val="24"/>
        </w:rPr>
        <w:t xml:space="preserve">Report Forms </w:t>
      </w:r>
      <w:r w:rsidR="007940D1" w:rsidRPr="00646CB3">
        <w:rPr>
          <w:sz w:val="24"/>
          <w:szCs w:val="24"/>
        </w:rPr>
        <w:t xml:space="preserve">or questions </w:t>
      </w:r>
      <w:r w:rsidRPr="00646CB3">
        <w:rPr>
          <w:sz w:val="24"/>
          <w:szCs w:val="24"/>
        </w:rPr>
        <w:t xml:space="preserve">that have been </w:t>
      </w:r>
      <w:r w:rsidR="00A2727D" w:rsidRPr="00646CB3">
        <w:rPr>
          <w:sz w:val="24"/>
          <w:szCs w:val="24"/>
        </w:rPr>
        <w:t>generated</w:t>
      </w:r>
      <w:r w:rsidRPr="00646CB3">
        <w:rPr>
          <w:sz w:val="24"/>
          <w:szCs w:val="24"/>
        </w:rPr>
        <w:t xml:space="preserve"> during the pre-IBR meeting for</w:t>
      </w:r>
      <w:r w:rsidR="00AE7CA5" w:rsidRPr="00646CB3">
        <w:rPr>
          <w:sz w:val="24"/>
          <w:szCs w:val="24"/>
        </w:rPr>
        <w:t xml:space="preserve"> the</w:t>
      </w:r>
      <w:r w:rsidRPr="00646CB3">
        <w:rPr>
          <w:sz w:val="24"/>
          <w:szCs w:val="24"/>
        </w:rPr>
        <w:t xml:space="preserve"> Team Leader’s review.  Forward those deemed appropriate by the Team Leader to the </w:t>
      </w:r>
      <w:r w:rsidR="000B1A32" w:rsidRPr="00646CB3">
        <w:rPr>
          <w:sz w:val="24"/>
          <w:szCs w:val="24"/>
        </w:rPr>
        <w:t>supplier</w:t>
      </w:r>
      <w:r w:rsidR="0035500F" w:rsidRPr="00646CB3">
        <w:rPr>
          <w:sz w:val="24"/>
          <w:szCs w:val="24"/>
        </w:rPr>
        <w:t xml:space="preserve"> for</w:t>
      </w:r>
      <w:r w:rsidRPr="00646CB3">
        <w:rPr>
          <w:sz w:val="24"/>
          <w:szCs w:val="24"/>
        </w:rPr>
        <w:t xml:space="preserve"> resolution.   The IBR Coordinator will perform this function during the </w:t>
      </w:r>
      <w:r w:rsidR="00BE055E" w:rsidRPr="00646CB3">
        <w:rPr>
          <w:sz w:val="24"/>
          <w:szCs w:val="24"/>
        </w:rPr>
        <w:t>Onsite</w:t>
      </w:r>
      <w:r w:rsidRPr="00646CB3">
        <w:rPr>
          <w:sz w:val="24"/>
          <w:szCs w:val="24"/>
        </w:rPr>
        <w:t xml:space="preserve"> review also.</w:t>
      </w:r>
    </w:p>
    <w:p w:rsidR="0035421B" w:rsidRPr="00646CB3" w:rsidRDefault="00035D11" w:rsidP="00254DDE">
      <w:pPr>
        <w:pStyle w:val="BodyText"/>
        <w:numPr>
          <w:ilvl w:val="0"/>
          <w:numId w:val="2"/>
        </w:numPr>
        <w:tabs>
          <w:tab w:val="left" w:pos="1080"/>
          <w:tab w:val="left" w:pos="1440"/>
          <w:tab w:val="left" w:pos="1800"/>
        </w:tabs>
        <w:overflowPunct w:val="0"/>
        <w:autoSpaceDE w:val="0"/>
        <w:autoSpaceDN w:val="0"/>
        <w:adjustRightInd w:val="0"/>
        <w:spacing w:before="120"/>
        <w:ind w:left="1080"/>
        <w:textAlignment w:val="baseline"/>
        <w:rPr>
          <w:color w:val="000000"/>
          <w:sz w:val="24"/>
          <w:szCs w:val="24"/>
        </w:rPr>
      </w:pPr>
      <w:r w:rsidRPr="00646CB3">
        <w:rPr>
          <w:sz w:val="24"/>
          <w:szCs w:val="24"/>
        </w:rPr>
        <w:t xml:space="preserve">Coordinate with the Team Leader to ensure all team members receive necessary IBR training prior to the review.  </w:t>
      </w:r>
    </w:p>
    <w:p w:rsidR="00162CE4" w:rsidRPr="00646CB3" w:rsidRDefault="004D0619" w:rsidP="00254DDE">
      <w:pPr>
        <w:numPr>
          <w:ilvl w:val="0"/>
          <w:numId w:val="2"/>
        </w:numPr>
        <w:tabs>
          <w:tab w:val="left" w:pos="1080"/>
        </w:tabs>
        <w:overflowPunct w:val="0"/>
        <w:autoSpaceDE w:val="0"/>
        <w:autoSpaceDN w:val="0"/>
        <w:adjustRightInd w:val="0"/>
        <w:ind w:left="1080"/>
        <w:textAlignment w:val="baseline"/>
        <w:rPr>
          <w:sz w:val="24"/>
          <w:szCs w:val="24"/>
        </w:rPr>
      </w:pPr>
      <w:r w:rsidRPr="00646CB3">
        <w:rPr>
          <w:sz w:val="24"/>
          <w:szCs w:val="24"/>
        </w:rPr>
        <w:t>Distribute IBR forms, either hard-copy or electronic format, to team members prior to CAM discussions.</w:t>
      </w:r>
      <w:r w:rsidR="007940D1" w:rsidRPr="00646CB3">
        <w:rPr>
          <w:sz w:val="24"/>
          <w:szCs w:val="24"/>
        </w:rPr>
        <w:t xml:space="preserve"> </w:t>
      </w:r>
    </w:p>
    <w:p w:rsidR="003A3248" w:rsidRPr="00646CB3" w:rsidRDefault="003A3248" w:rsidP="000B1A32">
      <w:pPr>
        <w:tabs>
          <w:tab w:val="left" w:pos="1080"/>
        </w:tabs>
        <w:overflowPunct w:val="0"/>
        <w:autoSpaceDE w:val="0"/>
        <w:autoSpaceDN w:val="0"/>
        <w:adjustRightInd w:val="0"/>
        <w:ind w:left="1080" w:hanging="360"/>
        <w:textAlignment w:val="baseline"/>
        <w:rPr>
          <w:sz w:val="24"/>
          <w:szCs w:val="24"/>
        </w:rPr>
      </w:pPr>
    </w:p>
    <w:p w:rsidR="00162CE4" w:rsidRPr="00646CB3" w:rsidRDefault="003A3248" w:rsidP="00254DDE">
      <w:pPr>
        <w:numPr>
          <w:ilvl w:val="0"/>
          <w:numId w:val="2"/>
        </w:numPr>
        <w:tabs>
          <w:tab w:val="left" w:pos="1080"/>
        </w:tabs>
        <w:overflowPunct w:val="0"/>
        <w:autoSpaceDE w:val="0"/>
        <w:autoSpaceDN w:val="0"/>
        <w:adjustRightInd w:val="0"/>
        <w:ind w:left="1080"/>
        <w:textAlignment w:val="baseline"/>
        <w:rPr>
          <w:sz w:val="24"/>
          <w:szCs w:val="24"/>
        </w:rPr>
      </w:pPr>
      <w:r w:rsidRPr="00646CB3">
        <w:rPr>
          <w:sz w:val="24"/>
          <w:szCs w:val="24"/>
        </w:rPr>
        <w:t>Collect documentation at the IBR.</w:t>
      </w:r>
    </w:p>
    <w:p w:rsidR="00035D11" w:rsidRPr="00646CB3" w:rsidRDefault="00035D11" w:rsidP="000B1A32">
      <w:pPr>
        <w:numPr>
          <w:ilvl w:val="12"/>
          <w:numId w:val="0"/>
        </w:numPr>
        <w:tabs>
          <w:tab w:val="left" w:pos="1080"/>
        </w:tabs>
        <w:ind w:left="1080" w:hanging="360"/>
        <w:rPr>
          <w:sz w:val="24"/>
          <w:szCs w:val="24"/>
        </w:rPr>
      </w:pPr>
    </w:p>
    <w:p w:rsidR="00035D11" w:rsidRPr="00646CB3" w:rsidRDefault="00035D11" w:rsidP="00254DDE">
      <w:pPr>
        <w:numPr>
          <w:ilvl w:val="0"/>
          <w:numId w:val="2"/>
        </w:numPr>
        <w:tabs>
          <w:tab w:val="left" w:pos="1080"/>
        </w:tabs>
        <w:overflowPunct w:val="0"/>
        <w:autoSpaceDE w:val="0"/>
        <w:autoSpaceDN w:val="0"/>
        <w:adjustRightInd w:val="0"/>
        <w:ind w:left="1080"/>
        <w:textAlignment w:val="baseline"/>
        <w:rPr>
          <w:sz w:val="24"/>
          <w:szCs w:val="24"/>
        </w:rPr>
      </w:pPr>
      <w:r w:rsidRPr="00646CB3">
        <w:rPr>
          <w:sz w:val="24"/>
          <w:szCs w:val="24"/>
        </w:rPr>
        <w:t xml:space="preserve">Establish and maintain an IBR log.  </w:t>
      </w:r>
    </w:p>
    <w:p w:rsidR="003A3248" w:rsidRPr="00646CB3" w:rsidRDefault="003A3248" w:rsidP="000B1A32">
      <w:pPr>
        <w:tabs>
          <w:tab w:val="left" w:pos="720"/>
        </w:tabs>
        <w:overflowPunct w:val="0"/>
        <w:autoSpaceDE w:val="0"/>
        <w:autoSpaceDN w:val="0"/>
        <w:adjustRightInd w:val="0"/>
        <w:textAlignment w:val="baseline"/>
        <w:rPr>
          <w:sz w:val="24"/>
          <w:szCs w:val="24"/>
        </w:rPr>
      </w:pPr>
    </w:p>
    <w:p w:rsidR="00035D11" w:rsidRPr="00646CB3" w:rsidRDefault="00035D11" w:rsidP="000B1A32">
      <w:pPr>
        <w:tabs>
          <w:tab w:val="left" w:pos="720"/>
          <w:tab w:val="left" w:pos="1080"/>
        </w:tabs>
        <w:spacing w:before="120" w:after="120"/>
        <w:ind w:left="360"/>
        <w:rPr>
          <w:color w:val="000000"/>
          <w:sz w:val="24"/>
          <w:szCs w:val="24"/>
        </w:rPr>
      </w:pPr>
      <w:r w:rsidRPr="00646CB3">
        <w:rPr>
          <w:b/>
          <w:color w:val="000000"/>
          <w:sz w:val="24"/>
          <w:szCs w:val="24"/>
        </w:rPr>
        <w:lastRenderedPageBreak/>
        <w:t>Review Facilitator</w:t>
      </w:r>
      <w:r w:rsidRPr="00646CB3">
        <w:rPr>
          <w:color w:val="000000"/>
          <w:sz w:val="24"/>
          <w:szCs w:val="24"/>
        </w:rPr>
        <w:t xml:space="preserve">:  Duties and responsibilities of the IBR Review Facilitator include providing the team members with earned value management expertise.  This is accomplished through the review of documentation, assessing earned value status, and interpreting issues that relate to overall earned value management.   </w:t>
      </w:r>
      <w:r w:rsidR="0035421B" w:rsidRPr="00646CB3">
        <w:rPr>
          <w:color w:val="000000"/>
          <w:sz w:val="24"/>
          <w:szCs w:val="24"/>
        </w:rPr>
        <w:t xml:space="preserve">The Review Facilitator should be an EVM Working Group member from the Center if possible. </w:t>
      </w:r>
      <w:r w:rsidRPr="00646CB3">
        <w:rPr>
          <w:color w:val="000000"/>
          <w:sz w:val="24"/>
          <w:szCs w:val="24"/>
        </w:rPr>
        <w:t>The items listed below are provided as a recommended guide to assist the facilitator in the accomplishment of this role.</w:t>
      </w:r>
    </w:p>
    <w:p w:rsidR="00035D11" w:rsidRPr="00646CB3" w:rsidRDefault="00E6692B"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D</w:t>
      </w:r>
      <w:r w:rsidR="00035D11" w:rsidRPr="00646CB3">
        <w:rPr>
          <w:color w:val="000000"/>
          <w:sz w:val="24"/>
          <w:szCs w:val="24"/>
        </w:rPr>
        <w:t xml:space="preserve">etermine status of the EVM system.  </w:t>
      </w:r>
      <w:r w:rsidRPr="00646CB3">
        <w:rPr>
          <w:color w:val="000000"/>
          <w:sz w:val="24"/>
          <w:szCs w:val="24"/>
        </w:rPr>
        <w:t>If applicable, r</w:t>
      </w:r>
      <w:r w:rsidR="00035D11" w:rsidRPr="00646CB3">
        <w:rPr>
          <w:color w:val="000000"/>
          <w:sz w:val="24"/>
          <w:szCs w:val="24"/>
        </w:rPr>
        <w:t xml:space="preserve">equest documentation showing that the EVM system has been previously accepted by the government. </w:t>
      </w:r>
      <w:r w:rsidR="00A2727D" w:rsidRPr="00646CB3">
        <w:rPr>
          <w:color w:val="000000"/>
          <w:sz w:val="24"/>
          <w:szCs w:val="24"/>
        </w:rPr>
        <w:t>When applicable</w:t>
      </w:r>
      <w:r w:rsidRPr="00646CB3">
        <w:rPr>
          <w:color w:val="000000"/>
          <w:sz w:val="24"/>
          <w:szCs w:val="24"/>
        </w:rPr>
        <w:t>, c</w:t>
      </w:r>
      <w:r w:rsidR="00035D11" w:rsidRPr="00646CB3">
        <w:rPr>
          <w:color w:val="000000"/>
          <w:sz w:val="24"/>
          <w:szCs w:val="24"/>
        </w:rPr>
        <w:t xml:space="preserve">ontact the local DCMA representative to determine if there are any outstanding earned value management system problems that would affect the quality of the performance measurement </w:t>
      </w:r>
      <w:r w:rsidR="0035421B" w:rsidRPr="00646CB3">
        <w:rPr>
          <w:color w:val="000000"/>
          <w:sz w:val="24"/>
          <w:szCs w:val="24"/>
        </w:rPr>
        <w:t>data</w:t>
      </w:r>
      <w:r w:rsidR="00035D11" w:rsidRPr="00646CB3">
        <w:rPr>
          <w:color w:val="000000"/>
          <w:sz w:val="24"/>
          <w:szCs w:val="24"/>
        </w:rPr>
        <w:t xml:space="preserve">.  </w:t>
      </w:r>
    </w:p>
    <w:p w:rsidR="00035D11" w:rsidRPr="00646CB3" w:rsidRDefault="00035D11"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If the EVM system requires previous government acceptance and has not met that requirement, coordinate with appropriate personnel the means by which this acceptance can be accomplished.</w:t>
      </w:r>
    </w:p>
    <w:p w:rsidR="00E6692B" w:rsidRPr="00646CB3" w:rsidRDefault="00E6692B"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 xml:space="preserve">Review management processes that will be used in the management of the </w:t>
      </w:r>
      <w:r w:rsidR="00DD4E7A" w:rsidRPr="00646CB3">
        <w:rPr>
          <w:color w:val="000000"/>
          <w:sz w:val="24"/>
          <w:szCs w:val="24"/>
        </w:rPr>
        <w:t>work</w:t>
      </w:r>
      <w:r w:rsidRPr="00646CB3">
        <w:rPr>
          <w:color w:val="000000"/>
          <w:sz w:val="24"/>
          <w:szCs w:val="24"/>
        </w:rPr>
        <w:t>.</w:t>
      </w:r>
    </w:p>
    <w:p w:rsidR="00035D11" w:rsidRPr="00646CB3" w:rsidRDefault="00035D11"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Provide earned val</w:t>
      </w:r>
      <w:r w:rsidR="00E6692B" w:rsidRPr="00646CB3">
        <w:rPr>
          <w:color w:val="000000"/>
          <w:sz w:val="24"/>
          <w:szCs w:val="24"/>
        </w:rPr>
        <w:t xml:space="preserve">ue management expertise to the </w:t>
      </w:r>
      <w:r w:rsidR="00AE7CA5" w:rsidRPr="00646CB3">
        <w:rPr>
          <w:color w:val="000000"/>
          <w:sz w:val="24"/>
          <w:szCs w:val="24"/>
        </w:rPr>
        <w:t>IBR T</w:t>
      </w:r>
      <w:r w:rsidRPr="00646CB3">
        <w:rPr>
          <w:color w:val="000000"/>
          <w:sz w:val="24"/>
          <w:szCs w:val="24"/>
        </w:rPr>
        <w:t xml:space="preserve">eam by assisting team members in the understanding </w:t>
      </w:r>
      <w:r w:rsidR="00895BC6" w:rsidRPr="00646CB3">
        <w:rPr>
          <w:color w:val="000000"/>
          <w:sz w:val="24"/>
          <w:szCs w:val="24"/>
        </w:rPr>
        <w:t xml:space="preserve">of </w:t>
      </w:r>
      <w:r w:rsidR="00E6692B" w:rsidRPr="00646CB3">
        <w:rPr>
          <w:color w:val="000000"/>
          <w:sz w:val="24"/>
          <w:szCs w:val="24"/>
        </w:rPr>
        <w:t>any</w:t>
      </w:r>
      <w:r w:rsidRPr="00646CB3">
        <w:rPr>
          <w:color w:val="000000"/>
          <w:sz w:val="24"/>
          <w:szCs w:val="24"/>
        </w:rPr>
        <w:t xml:space="preserve"> EVMS data obtained </w:t>
      </w:r>
      <w:r w:rsidR="00E6692B" w:rsidRPr="00646CB3">
        <w:rPr>
          <w:color w:val="000000"/>
          <w:sz w:val="24"/>
          <w:szCs w:val="24"/>
        </w:rPr>
        <w:t>prior to the review</w:t>
      </w:r>
      <w:r w:rsidRPr="00646CB3">
        <w:rPr>
          <w:color w:val="000000"/>
          <w:sz w:val="24"/>
          <w:szCs w:val="24"/>
        </w:rPr>
        <w:t xml:space="preserve">.  </w:t>
      </w:r>
    </w:p>
    <w:p w:rsidR="003A3248" w:rsidRPr="00646CB3" w:rsidRDefault="00035D11"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 xml:space="preserve">Coordinate with the Team Leader and IBR Coordinator in determining the interview schedule.  </w:t>
      </w:r>
    </w:p>
    <w:p w:rsidR="00035D11" w:rsidRPr="00646CB3" w:rsidRDefault="00035D11"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 xml:space="preserve">Review the experience and background of the team participants and provide a recommendation to the team leader of the type and amount of EV training deemed necessary.  </w:t>
      </w:r>
    </w:p>
    <w:p w:rsidR="003A3248" w:rsidRPr="00646CB3" w:rsidRDefault="003A3248"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Provide</w:t>
      </w:r>
      <w:r w:rsidR="00035D11" w:rsidRPr="00646CB3">
        <w:rPr>
          <w:color w:val="000000"/>
          <w:sz w:val="24"/>
          <w:szCs w:val="24"/>
        </w:rPr>
        <w:t xml:space="preserve"> assistance to </w:t>
      </w:r>
      <w:r w:rsidR="00AE7CA5" w:rsidRPr="00646CB3">
        <w:rPr>
          <w:color w:val="000000"/>
          <w:sz w:val="24"/>
          <w:szCs w:val="24"/>
        </w:rPr>
        <w:t>IBR T</w:t>
      </w:r>
      <w:r w:rsidR="00035D11" w:rsidRPr="00646CB3">
        <w:rPr>
          <w:color w:val="000000"/>
          <w:sz w:val="24"/>
          <w:szCs w:val="24"/>
        </w:rPr>
        <w:t xml:space="preserve">eam members in determining whether individual tasks have been assigned appropriate earned value techniques used for measuring progress.  </w:t>
      </w:r>
    </w:p>
    <w:p w:rsidR="009C7A54" w:rsidRPr="00646CB3" w:rsidRDefault="009C7A54"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Assist the team leader in the development of the risk evaluation criteria.</w:t>
      </w:r>
    </w:p>
    <w:p w:rsidR="003A3248" w:rsidRPr="00646CB3" w:rsidRDefault="00035D11"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 xml:space="preserve">The IBR Facilitator reviews all action items generated to ensure that earned value issues requiring follow-up are appropriate and necessary.  </w:t>
      </w:r>
    </w:p>
    <w:p w:rsidR="00035D11" w:rsidRPr="00646CB3" w:rsidRDefault="003A3248" w:rsidP="00254DDE">
      <w:pPr>
        <w:numPr>
          <w:ilvl w:val="0"/>
          <w:numId w:val="3"/>
        </w:numPr>
        <w:tabs>
          <w:tab w:val="left" w:pos="1080"/>
          <w:tab w:val="left" w:pos="1440"/>
          <w:tab w:val="left" w:pos="1800"/>
        </w:tabs>
        <w:overflowPunct w:val="0"/>
        <w:autoSpaceDE w:val="0"/>
        <w:autoSpaceDN w:val="0"/>
        <w:adjustRightInd w:val="0"/>
        <w:spacing w:before="120" w:after="120"/>
        <w:ind w:left="1080"/>
        <w:textAlignment w:val="baseline"/>
        <w:rPr>
          <w:color w:val="000000"/>
          <w:sz w:val="24"/>
          <w:szCs w:val="24"/>
        </w:rPr>
      </w:pPr>
      <w:r w:rsidRPr="00646CB3">
        <w:rPr>
          <w:color w:val="000000"/>
          <w:sz w:val="24"/>
          <w:szCs w:val="24"/>
        </w:rPr>
        <w:t>Provide assistance</w:t>
      </w:r>
      <w:r w:rsidR="00035D11" w:rsidRPr="00646CB3">
        <w:rPr>
          <w:color w:val="000000"/>
          <w:sz w:val="24"/>
          <w:szCs w:val="24"/>
        </w:rPr>
        <w:t xml:space="preserve"> to the Team Leader with the preparation of both the in-briefing and </w:t>
      </w:r>
      <w:r w:rsidR="00DD4E7A" w:rsidRPr="00646CB3">
        <w:rPr>
          <w:color w:val="000000"/>
          <w:sz w:val="24"/>
          <w:szCs w:val="24"/>
        </w:rPr>
        <w:t>exit</w:t>
      </w:r>
      <w:r w:rsidR="00035D11" w:rsidRPr="00646CB3">
        <w:rPr>
          <w:color w:val="000000"/>
          <w:sz w:val="24"/>
          <w:szCs w:val="24"/>
        </w:rPr>
        <w:t xml:space="preserve">-briefing </w:t>
      </w:r>
      <w:r w:rsidR="00E6692B" w:rsidRPr="00646CB3">
        <w:rPr>
          <w:color w:val="000000"/>
          <w:sz w:val="24"/>
          <w:szCs w:val="24"/>
        </w:rPr>
        <w:t>at the IBR</w:t>
      </w:r>
      <w:r w:rsidR="00035D11" w:rsidRPr="00646CB3">
        <w:rPr>
          <w:color w:val="000000"/>
          <w:sz w:val="24"/>
          <w:szCs w:val="24"/>
        </w:rPr>
        <w:t xml:space="preserve">.  </w:t>
      </w:r>
    </w:p>
    <w:p w:rsidR="00BE4B98" w:rsidRPr="00646CB3" w:rsidRDefault="00BE4B98" w:rsidP="000B1A32">
      <w:pPr>
        <w:ind w:left="360"/>
        <w:rPr>
          <w:sz w:val="24"/>
          <w:szCs w:val="24"/>
        </w:rPr>
      </w:pPr>
    </w:p>
    <w:p w:rsidR="00BE4B98" w:rsidRPr="00646CB3" w:rsidRDefault="00BE4B98" w:rsidP="000B1A32">
      <w:pPr>
        <w:rPr>
          <w:sz w:val="24"/>
          <w:szCs w:val="24"/>
        </w:rPr>
      </w:pPr>
      <w:r w:rsidRPr="00646CB3">
        <w:rPr>
          <w:b/>
          <w:bCs/>
          <w:sz w:val="24"/>
          <w:szCs w:val="24"/>
        </w:rPr>
        <w:t>Sub-team Technical Lead:</w:t>
      </w:r>
      <w:r w:rsidRPr="00646CB3">
        <w:rPr>
          <w:sz w:val="24"/>
          <w:szCs w:val="24"/>
        </w:rPr>
        <w:t xml:space="preserve">  The Sub-team Technical Lead is normally a technical expert who specializes in the area that is being addressed during the CAM discussion.  The responsibilities of the Sub-team Technical Lead include:</w:t>
      </w:r>
    </w:p>
    <w:p w:rsidR="008039E8" w:rsidRPr="00646CB3" w:rsidRDefault="008039E8" w:rsidP="000B1A32">
      <w:pPr>
        <w:rPr>
          <w:sz w:val="24"/>
          <w:szCs w:val="24"/>
        </w:rPr>
      </w:pPr>
    </w:p>
    <w:p w:rsidR="00BE4B98" w:rsidRPr="00646CB3" w:rsidRDefault="00BE4B98" w:rsidP="00254DDE">
      <w:pPr>
        <w:numPr>
          <w:ilvl w:val="0"/>
          <w:numId w:val="10"/>
        </w:numPr>
        <w:tabs>
          <w:tab w:val="clear" w:pos="720"/>
          <w:tab w:val="num" w:pos="1080"/>
        </w:tabs>
        <w:ind w:left="1080"/>
        <w:rPr>
          <w:sz w:val="24"/>
          <w:szCs w:val="24"/>
        </w:rPr>
      </w:pPr>
      <w:r w:rsidRPr="00646CB3">
        <w:rPr>
          <w:sz w:val="24"/>
          <w:szCs w:val="24"/>
        </w:rPr>
        <w:t xml:space="preserve">Attend the </w:t>
      </w:r>
      <w:r w:rsidR="00B15B7D" w:rsidRPr="00646CB3">
        <w:rPr>
          <w:sz w:val="24"/>
          <w:szCs w:val="24"/>
        </w:rPr>
        <w:t xml:space="preserve">pre-IBR meeting, including training and documentation </w:t>
      </w:r>
      <w:r w:rsidR="00991BF4" w:rsidRPr="00646CB3">
        <w:rPr>
          <w:sz w:val="24"/>
          <w:szCs w:val="24"/>
        </w:rPr>
        <w:t>review prior</w:t>
      </w:r>
      <w:r w:rsidRPr="00646CB3">
        <w:rPr>
          <w:sz w:val="24"/>
          <w:szCs w:val="24"/>
        </w:rPr>
        <w:t xml:space="preserve"> to the start of the IBR</w:t>
      </w:r>
      <w:r w:rsidR="00B15B7D" w:rsidRPr="00646CB3">
        <w:rPr>
          <w:sz w:val="24"/>
          <w:szCs w:val="24"/>
        </w:rPr>
        <w:t>.</w:t>
      </w:r>
    </w:p>
    <w:p w:rsidR="003A3248" w:rsidRPr="00646CB3" w:rsidRDefault="003A3248" w:rsidP="000B1A32">
      <w:pPr>
        <w:tabs>
          <w:tab w:val="num" w:pos="900"/>
        </w:tabs>
        <w:ind w:left="1080" w:hanging="360"/>
        <w:rPr>
          <w:sz w:val="24"/>
          <w:szCs w:val="24"/>
        </w:rPr>
      </w:pPr>
    </w:p>
    <w:p w:rsidR="00BE4B98" w:rsidRPr="00646CB3" w:rsidRDefault="00E6692B" w:rsidP="00254DDE">
      <w:pPr>
        <w:numPr>
          <w:ilvl w:val="0"/>
          <w:numId w:val="10"/>
        </w:numPr>
        <w:tabs>
          <w:tab w:val="clear" w:pos="720"/>
          <w:tab w:val="num" w:pos="1080"/>
        </w:tabs>
        <w:ind w:left="1080"/>
        <w:rPr>
          <w:sz w:val="24"/>
          <w:szCs w:val="24"/>
        </w:rPr>
      </w:pPr>
      <w:r w:rsidRPr="00646CB3">
        <w:rPr>
          <w:sz w:val="24"/>
          <w:szCs w:val="24"/>
        </w:rPr>
        <w:t xml:space="preserve">Review </w:t>
      </w:r>
      <w:r w:rsidR="00BE4B98" w:rsidRPr="00646CB3">
        <w:rPr>
          <w:sz w:val="24"/>
          <w:szCs w:val="24"/>
        </w:rPr>
        <w:t>documentation prior to baseline discussions with the CAM</w:t>
      </w:r>
      <w:r w:rsidR="00B15B7D" w:rsidRPr="00646CB3">
        <w:rPr>
          <w:sz w:val="24"/>
          <w:szCs w:val="24"/>
        </w:rPr>
        <w:t>.</w:t>
      </w:r>
    </w:p>
    <w:p w:rsidR="003A3248" w:rsidRPr="00646CB3" w:rsidRDefault="003A3248" w:rsidP="000B1A32">
      <w:pPr>
        <w:tabs>
          <w:tab w:val="num" w:pos="900"/>
        </w:tabs>
        <w:ind w:left="1080" w:hanging="360"/>
        <w:rPr>
          <w:sz w:val="24"/>
          <w:szCs w:val="24"/>
        </w:rPr>
      </w:pPr>
    </w:p>
    <w:p w:rsidR="003A3248" w:rsidRPr="00646CB3" w:rsidRDefault="00B7605E" w:rsidP="00254DDE">
      <w:pPr>
        <w:numPr>
          <w:ilvl w:val="0"/>
          <w:numId w:val="10"/>
        </w:numPr>
        <w:tabs>
          <w:tab w:val="clear" w:pos="720"/>
          <w:tab w:val="num" w:pos="1080"/>
        </w:tabs>
        <w:ind w:left="1080"/>
        <w:rPr>
          <w:sz w:val="24"/>
          <w:szCs w:val="24"/>
        </w:rPr>
      </w:pPr>
      <w:r w:rsidRPr="00646CB3">
        <w:rPr>
          <w:sz w:val="24"/>
          <w:szCs w:val="24"/>
        </w:rPr>
        <w:t>Lead</w:t>
      </w:r>
      <w:r w:rsidR="00BE4B98" w:rsidRPr="00646CB3">
        <w:rPr>
          <w:sz w:val="24"/>
          <w:szCs w:val="24"/>
        </w:rPr>
        <w:t xml:space="preserve"> CAM and senior manager discussions</w:t>
      </w:r>
      <w:r w:rsidR="00B15B7D" w:rsidRPr="00646CB3">
        <w:rPr>
          <w:sz w:val="24"/>
          <w:szCs w:val="24"/>
        </w:rPr>
        <w:t>.</w:t>
      </w:r>
    </w:p>
    <w:p w:rsidR="003A3248" w:rsidRPr="00646CB3" w:rsidRDefault="003A3248" w:rsidP="000B1A32">
      <w:pPr>
        <w:tabs>
          <w:tab w:val="num" w:pos="900"/>
        </w:tabs>
        <w:ind w:left="1080" w:hanging="360"/>
        <w:rPr>
          <w:sz w:val="24"/>
          <w:szCs w:val="24"/>
        </w:rPr>
      </w:pPr>
    </w:p>
    <w:p w:rsidR="00BE4B98" w:rsidRPr="00646CB3" w:rsidRDefault="00BE4B98" w:rsidP="00254DDE">
      <w:pPr>
        <w:numPr>
          <w:ilvl w:val="0"/>
          <w:numId w:val="10"/>
        </w:numPr>
        <w:tabs>
          <w:tab w:val="clear" w:pos="720"/>
          <w:tab w:val="num" w:pos="1080"/>
        </w:tabs>
        <w:ind w:left="1080"/>
        <w:rPr>
          <w:sz w:val="24"/>
          <w:szCs w:val="24"/>
        </w:rPr>
      </w:pPr>
      <w:r w:rsidRPr="00646CB3">
        <w:rPr>
          <w:sz w:val="24"/>
          <w:szCs w:val="24"/>
        </w:rPr>
        <w:lastRenderedPageBreak/>
        <w:t xml:space="preserve">Establish the strategy for conducting the CAM discussions, e.g., </w:t>
      </w:r>
      <w:r w:rsidR="002B0557" w:rsidRPr="00646CB3">
        <w:rPr>
          <w:sz w:val="24"/>
          <w:szCs w:val="24"/>
        </w:rPr>
        <w:t>designates</w:t>
      </w:r>
      <w:r w:rsidRPr="00646CB3">
        <w:rPr>
          <w:sz w:val="24"/>
          <w:szCs w:val="24"/>
        </w:rPr>
        <w:t xml:space="preserve"> a single person to lead the discussion</w:t>
      </w:r>
      <w:r w:rsidR="00DD4E7A" w:rsidRPr="00646CB3">
        <w:rPr>
          <w:sz w:val="24"/>
          <w:szCs w:val="24"/>
        </w:rPr>
        <w:t>, someone to take notes, etc</w:t>
      </w:r>
      <w:r w:rsidR="003A3248" w:rsidRPr="00646CB3">
        <w:rPr>
          <w:sz w:val="24"/>
          <w:szCs w:val="24"/>
        </w:rPr>
        <w:t>.</w:t>
      </w:r>
    </w:p>
    <w:p w:rsidR="003A3248" w:rsidRPr="00646CB3" w:rsidRDefault="003A3248" w:rsidP="000B1A32">
      <w:pPr>
        <w:tabs>
          <w:tab w:val="num" w:pos="900"/>
        </w:tabs>
        <w:ind w:left="1080" w:hanging="360"/>
        <w:rPr>
          <w:sz w:val="24"/>
          <w:szCs w:val="24"/>
        </w:rPr>
      </w:pPr>
    </w:p>
    <w:p w:rsidR="00BE4B98" w:rsidRPr="00646CB3" w:rsidRDefault="00BE4B98" w:rsidP="00254DDE">
      <w:pPr>
        <w:numPr>
          <w:ilvl w:val="0"/>
          <w:numId w:val="10"/>
        </w:numPr>
        <w:tabs>
          <w:tab w:val="clear" w:pos="720"/>
          <w:tab w:val="num" w:pos="1080"/>
        </w:tabs>
        <w:ind w:left="1080"/>
        <w:rPr>
          <w:sz w:val="24"/>
          <w:szCs w:val="24"/>
        </w:rPr>
      </w:pPr>
      <w:r w:rsidRPr="00646CB3">
        <w:rPr>
          <w:sz w:val="24"/>
          <w:szCs w:val="24"/>
        </w:rPr>
        <w:t>Ensure all applicable documentation is properly completed</w:t>
      </w:r>
      <w:r w:rsidR="006C4934" w:rsidRPr="00646CB3">
        <w:rPr>
          <w:sz w:val="24"/>
          <w:szCs w:val="24"/>
        </w:rPr>
        <w:t xml:space="preserve"> (i.e. Discussion Assessment Form, Concern Area Report, Documentation Request Form, and Risk Assessment Form)</w:t>
      </w:r>
      <w:r w:rsidR="003A3248" w:rsidRPr="00646CB3">
        <w:rPr>
          <w:sz w:val="24"/>
          <w:szCs w:val="24"/>
        </w:rPr>
        <w:t>.</w:t>
      </w:r>
    </w:p>
    <w:p w:rsidR="003A3248" w:rsidRPr="00646CB3" w:rsidRDefault="003A3248" w:rsidP="000B1A32">
      <w:pPr>
        <w:tabs>
          <w:tab w:val="num" w:pos="900"/>
        </w:tabs>
        <w:ind w:left="1080" w:hanging="360"/>
        <w:rPr>
          <w:sz w:val="24"/>
          <w:szCs w:val="24"/>
        </w:rPr>
      </w:pPr>
    </w:p>
    <w:p w:rsidR="00BE4B98" w:rsidRPr="00646CB3" w:rsidRDefault="00BE4B98" w:rsidP="00254DDE">
      <w:pPr>
        <w:numPr>
          <w:ilvl w:val="0"/>
          <w:numId w:val="10"/>
        </w:numPr>
        <w:tabs>
          <w:tab w:val="clear" w:pos="720"/>
          <w:tab w:val="num" w:pos="1080"/>
        </w:tabs>
        <w:ind w:left="1080"/>
        <w:rPr>
          <w:sz w:val="24"/>
          <w:szCs w:val="24"/>
        </w:rPr>
      </w:pPr>
      <w:r w:rsidRPr="00646CB3">
        <w:rPr>
          <w:sz w:val="24"/>
          <w:szCs w:val="24"/>
        </w:rPr>
        <w:t>Provide da</w:t>
      </w:r>
      <w:r w:rsidR="00AE7CA5" w:rsidRPr="00646CB3">
        <w:rPr>
          <w:sz w:val="24"/>
          <w:szCs w:val="24"/>
        </w:rPr>
        <w:t>ily out-briefs to keep the IBR T</w:t>
      </w:r>
      <w:r w:rsidRPr="00646CB3">
        <w:rPr>
          <w:sz w:val="24"/>
          <w:szCs w:val="24"/>
        </w:rPr>
        <w:t>eam informed</w:t>
      </w:r>
      <w:r w:rsidR="003A3248" w:rsidRPr="00646CB3">
        <w:rPr>
          <w:sz w:val="24"/>
          <w:szCs w:val="24"/>
        </w:rPr>
        <w:t>.</w:t>
      </w:r>
    </w:p>
    <w:p w:rsidR="003A3248" w:rsidRPr="00646CB3" w:rsidRDefault="003A3248" w:rsidP="000B1A32">
      <w:pPr>
        <w:tabs>
          <w:tab w:val="num" w:pos="1080"/>
        </w:tabs>
        <w:ind w:left="1080" w:hanging="360"/>
        <w:rPr>
          <w:sz w:val="24"/>
          <w:szCs w:val="24"/>
        </w:rPr>
      </w:pPr>
    </w:p>
    <w:p w:rsidR="00BE4B98" w:rsidRPr="00646CB3" w:rsidRDefault="00BE4B98" w:rsidP="00254DDE">
      <w:pPr>
        <w:numPr>
          <w:ilvl w:val="0"/>
          <w:numId w:val="10"/>
        </w:numPr>
        <w:tabs>
          <w:tab w:val="clear" w:pos="720"/>
          <w:tab w:val="num" w:pos="1080"/>
        </w:tabs>
        <w:ind w:left="1080"/>
        <w:rPr>
          <w:sz w:val="24"/>
          <w:szCs w:val="24"/>
        </w:rPr>
      </w:pPr>
      <w:r w:rsidRPr="00646CB3">
        <w:rPr>
          <w:sz w:val="24"/>
          <w:szCs w:val="24"/>
        </w:rPr>
        <w:t>Provide an assessment of risk based on the prescribed risk evaluation criteria</w:t>
      </w:r>
      <w:r w:rsidR="003A3248" w:rsidRPr="00646CB3">
        <w:rPr>
          <w:sz w:val="24"/>
          <w:szCs w:val="24"/>
        </w:rPr>
        <w:t>.</w:t>
      </w:r>
    </w:p>
    <w:p w:rsidR="003A3248" w:rsidRPr="00646CB3" w:rsidRDefault="003A3248" w:rsidP="000B1A32">
      <w:pPr>
        <w:tabs>
          <w:tab w:val="num" w:pos="1080"/>
        </w:tabs>
        <w:ind w:left="1080" w:hanging="360"/>
        <w:rPr>
          <w:sz w:val="24"/>
          <w:szCs w:val="24"/>
        </w:rPr>
      </w:pPr>
    </w:p>
    <w:p w:rsidR="00BE4B98" w:rsidRPr="00646CB3" w:rsidRDefault="00BE4B98" w:rsidP="00254DDE">
      <w:pPr>
        <w:numPr>
          <w:ilvl w:val="0"/>
          <w:numId w:val="10"/>
        </w:numPr>
        <w:tabs>
          <w:tab w:val="clear" w:pos="720"/>
          <w:tab w:val="num" w:pos="1080"/>
        </w:tabs>
        <w:ind w:left="1080"/>
        <w:rPr>
          <w:sz w:val="24"/>
          <w:szCs w:val="24"/>
        </w:rPr>
      </w:pPr>
      <w:r w:rsidRPr="00646CB3">
        <w:rPr>
          <w:sz w:val="24"/>
          <w:szCs w:val="24"/>
        </w:rPr>
        <w:t xml:space="preserve">Assist in the preparation of the IBR </w:t>
      </w:r>
      <w:r w:rsidR="00DD4E7A" w:rsidRPr="00646CB3">
        <w:rPr>
          <w:sz w:val="24"/>
          <w:szCs w:val="24"/>
        </w:rPr>
        <w:t>exit</w:t>
      </w:r>
      <w:r w:rsidRPr="00646CB3">
        <w:rPr>
          <w:sz w:val="24"/>
          <w:szCs w:val="24"/>
        </w:rPr>
        <w:t>-brief</w:t>
      </w:r>
      <w:r w:rsidR="003A3248" w:rsidRPr="00646CB3">
        <w:rPr>
          <w:sz w:val="24"/>
          <w:szCs w:val="24"/>
        </w:rPr>
        <w:t>.</w:t>
      </w:r>
    </w:p>
    <w:p w:rsidR="00BE4B98" w:rsidRPr="00646CB3" w:rsidRDefault="00BE4B98" w:rsidP="000B1A32">
      <w:pPr>
        <w:rPr>
          <w:sz w:val="24"/>
          <w:szCs w:val="24"/>
        </w:rPr>
      </w:pPr>
    </w:p>
    <w:p w:rsidR="00BE4B98" w:rsidRPr="00646CB3" w:rsidRDefault="0035421B" w:rsidP="000B1A32">
      <w:pPr>
        <w:rPr>
          <w:sz w:val="24"/>
          <w:szCs w:val="24"/>
        </w:rPr>
      </w:pPr>
      <w:r w:rsidRPr="00646CB3">
        <w:rPr>
          <w:b/>
          <w:bCs/>
          <w:sz w:val="24"/>
          <w:szCs w:val="24"/>
        </w:rPr>
        <w:t>Technical S</w:t>
      </w:r>
      <w:r w:rsidR="00895BC6" w:rsidRPr="00646CB3">
        <w:rPr>
          <w:b/>
          <w:bCs/>
          <w:sz w:val="24"/>
          <w:szCs w:val="24"/>
        </w:rPr>
        <w:t xml:space="preserve">ubject </w:t>
      </w:r>
      <w:r w:rsidRPr="00646CB3">
        <w:rPr>
          <w:b/>
          <w:bCs/>
          <w:sz w:val="24"/>
          <w:szCs w:val="24"/>
        </w:rPr>
        <w:t>M</w:t>
      </w:r>
      <w:r w:rsidR="00895BC6" w:rsidRPr="00646CB3">
        <w:rPr>
          <w:b/>
          <w:bCs/>
          <w:sz w:val="24"/>
          <w:szCs w:val="24"/>
        </w:rPr>
        <w:t xml:space="preserve">atter </w:t>
      </w:r>
      <w:r w:rsidRPr="00646CB3">
        <w:rPr>
          <w:b/>
          <w:bCs/>
          <w:sz w:val="24"/>
          <w:szCs w:val="24"/>
        </w:rPr>
        <w:t>E</w:t>
      </w:r>
      <w:r w:rsidR="00895BC6" w:rsidRPr="00646CB3">
        <w:rPr>
          <w:b/>
          <w:bCs/>
          <w:sz w:val="24"/>
          <w:szCs w:val="24"/>
        </w:rPr>
        <w:t>xpert (SME)</w:t>
      </w:r>
      <w:r w:rsidRPr="00646CB3">
        <w:rPr>
          <w:b/>
          <w:bCs/>
          <w:sz w:val="24"/>
          <w:szCs w:val="24"/>
        </w:rPr>
        <w:t xml:space="preserve"> </w:t>
      </w:r>
      <w:r w:rsidR="00BE4B98" w:rsidRPr="00646CB3">
        <w:rPr>
          <w:b/>
          <w:bCs/>
          <w:sz w:val="24"/>
          <w:szCs w:val="24"/>
        </w:rPr>
        <w:t>Team Members:</w:t>
      </w:r>
      <w:r w:rsidR="00BE4B98" w:rsidRPr="00646CB3">
        <w:rPr>
          <w:sz w:val="24"/>
          <w:szCs w:val="24"/>
        </w:rPr>
        <w:t xml:space="preserve">  Team members may include technical experts, EVM analysts</w:t>
      </w:r>
      <w:r w:rsidR="00991BF4" w:rsidRPr="00646CB3">
        <w:rPr>
          <w:sz w:val="24"/>
          <w:szCs w:val="24"/>
        </w:rPr>
        <w:t xml:space="preserve">, </w:t>
      </w:r>
      <w:r w:rsidR="000B1A32" w:rsidRPr="00646CB3">
        <w:rPr>
          <w:sz w:val="24"/>
          <w:szCs w:val="24"/>
        </w:rPr>
        <w:t>procurement</w:t>
      </w:r>
      <w:r w:rsidR="00BE4B98" w:rsidRPr="00646CB3">
        <w:rPr>
          <w:sz w:val="24"/>
          <w:szCs w:val="24"/>
        </w:rPr>
        <w:t xml:space="preserve"> representatives, DCMA, as well as other personnel who may be of benefit during the review.  Duties of team members include:</w:t>
      </w:r>
    </w:p>
    <w:p w:rsidR="00B15B7D" w:rsidRPr="00646CB3" w:rsidRDefault="00B15B7D" w:rsidP="000B1A32">
      <w:pPr>
        <w:rPr>
          <w:sz w:val="24"/>
          <w:szCs w:val="24"/>
        </w:rPr>
      </w:pPr>
    </w:p>
    <w:p w:rsidR="00B15B7D" w:rsidRPr="00646CB3" w:rsidRDefault="00B15B7D" w:rsidP="00254DDE">
      <w:pPr>
        <w:numPr>
          <w:ilvl w:val="0"/>
          <w:numId w:val="11"/>
        </w:numPr>
        <w:tabs>
          <w:tab w:val="clear" w:pos="720"/>
          <w:tab w:val="num" w:pos="1080"/>
        </w:tabs>
        <w:ind w:left="1080"/>
        <w:rPr>
          <w:sz w:val="24"/>
          <w:szCs w:val="24"/>
        </w:rPr>
      </w:pPr>
      <w:r w:rsidRPr="00646CB3">
        <w:rPr>
          <w:sz w:val="24"/>
          <w:szCs w:val="24"/>
        </w:rPr>
        <w:t xml:space="preserve">Attend the pre-IBR meeting, including training and documentation </w:t>
      </w:r>
      <w:r w:rsidR="00991BF4" w:rsidRPr="00646CB3">
        <w:rPr>
          <w:sz w:val="24"/>
          <w:szCs w:val="24"/>
        </w:rPr>
        <w:t>review</w:t>
      </w:r>
      <w:r w:rsidR="0041347E" w:rsidRPr="00646CB3">
        <w:rPr>
          <w:sz w:val="24"/>
          <w:szCs w:val="24"/>
        </w:rPr>
        <w:t>,</w:t>
      </w:r>
      <w:r w:rsidR="00991BF4" w:rsidRPr="00646CB3">
        <w:rPr>
          <w:sz w:val="24"/>
          <w:szCs w:val="24"/>
        </w:rPr>
        <w:t xml:space="preserve"> prior</w:t>
      </w:r>
      <w:r w:rsidRPr="00646CB3">
        <w:rPr>
          <w:sz w:val="24"/>
          <w:szCs w:val="24"/>
        </w:rPr>
        <w:t xml:space="preserve"> to the start of the IBR.</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1"/>
        </w:numPr>
        <w:tabs>
          <w:tab w:val="clear" w:pos="720"/>
          <w:tab w:val="num" w:pos="1080"/>
        </w:tabs>
        <w:ind w:left="1080"/>
        <w:rPr>
          <w:sz w:val="24"/>
          <w:szCs w:val="24"/>
        </w:rPr>
      </w:pPr>
      <w:r w:rsidRPr="00646CB3">
        <w:rPr>
          <w:sz w:val="24"/>
          <w:szCs w:val="24"/>
        </w:rPr>
        <w:t>Review documentation prior to baseline discussions with the CAM</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1"/>
        </w:numPr>
        <w:tabs>
          <w:tab w:val="clear" w:pos="720"/>
          <w:tab w:val="num" w:pos="1080"/>
        </w:tabs>
        <w:ind w:left="1080"/>
        <w:rPr>
          <w:sz w:val="24"/>
          <w:szCs w:val="24"/>
        </w:rPr>
      </w:pPr>
      <w:r w:rsidRPr="00646CB3">
        <w:rPr>
          <w:sz w:val="24"/>
          <w:szCs w:val="24"/>
        </w:rPr>
        <w:t>Conduct CAM and senior manager discussions</w:t>
      </w:r>
      <w:r w:rsidR="00B15B7D" w:rsidRPr="00646CB3">
        <w:rPr>
          <w:sz w:val="24"/>
          <w:szCs w:val="24"/>
        </w:rPr>
        <w:t>.</w:t>
      </w:r>
    </w:p>
    <w:p w:rsidR="00B15B7D" w:rsidRPr="00646CB3" w:rsidRDefault="00B15B7D" w:rsidP="000B1A32">
      <w:pPr>
        <w:tabs>
          <w:tab w:val="num" w:pos="1080"/>
        </w:tabs>
        <w:ind w:left="1080" w:hanging="360"/>
        <w:rPr>
          <w:sz w:val="24"/>
          <w:szCs w:val="24"/>
        </w:rPr>
      </w:pPr>
    </w:p>
    <w:p w:rsidR="00B15B7D" w:rsidRPr="00646CB3" w:rsidRDefault="00BE4B98" w:rsidP="00254DDE">
      <w:pPr>
        <w:numPr>
          <w:ilvl w:val="0"/>
          <w:numId w:val="11"/>
        </w:numPr>
        <w:tabs>
          <w:tab w:val="clear" w:pos="720"/>
          <w:tab w:val="num" w:pos="1080"/>
        </w:tabs>
        <w:ind w:left="1080"/>
        <w:rPr>
          <w:sz w:val="24"/>
          <w:szCs w:val="24"/>
        </w:rPr>
      </w:pPr>
      <w:r w:rsidRPr="00646CB3">
        <w:rPr>
          <w:sz w:val="24"/>
          <w:szCs w:val="24"/>
        </w:rPr>
        <w:t>Assist in completing all applicable documentation</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1"/>
        </w:numPr>
        <w:tabs>
          <w:tab w:val="clear" w:pos="720"/>
          <w:tab w:val="num" w:pos="1080"/>
        </w:tabs>
        <w:ind w:left="1080"/>
        <w:rPr>
          <w:sz w:val="24"/>
          <w:szCs w:val="24"/>
        </w:rPr>
      </w:pPr>
      <w:r w:rsidRPr="00646CB3">
        <w:rPr>
          <w:sz w:val="24"/>
          <w:szCs w:val="24"/>
        </w:rPr>
        <w:t>Provide an assessment of risk based on the prescribed risk evaluation criteria</w:t>
      </w:r>
      <w:r w:rsidR="00B15B7D" w:rsidRPr="00646CB3">
        <w:rPr>
          <w:sz w:val="24"/>
          <w:szCs w:val="24"/>
        </w:rPr>
        <w:t>.</w:t>
      </w:r>
    </w:p>
    <w:p w:rsidR="00B15B7D" w:rsidRPr="00646CB3" w:rsidRDefault="00B15B7D" w:rsidP="000B1A32">
      <w:pPr>
        <w:tabs>
          <w:tab w:val="num" w:pos="1080"/>
        </w:tabs>
        <w:ind w:left="1080" w:hanging="360"/>
        <w:rPr>
          <w:sz w:val="24"/>
          <w:szCs w:val="24"/>
        </w:rPr>
      </w:pPr>
    </w:p>
    <w:p w:rsidR="00B15B7D" w:rsidRPr="00646CB3" w:rsidRDefault="00B15B7D" w:rsidP="00254DDE">
      <w:pPr>
        <w:numPr>
          <w:ilvl w:val="0"/>
          <w:numId w:val="11"/>
        </w:numPr>
        <w:tabs>
          <w:tab w:val="clear" w:pos="720"/>
          <w:tab w:val="num" w:pos="1080"/>
        </w:tabs>
        <w:ind w:left="1080"/>
        <w:rPr>
          <w:sz w:val="24"/>
          <w:szCs w:val="24"/>
        </w:rPr>
      </w:pPr>
      <w:r w:rsidRPr="00646CB3">
        <w:rPr>
          <w:sz w:val="24"/>
          <w:szCs w:val="24"/>
        </w:rPr>
        <w:t>Assist in completing IBR documentation.</w:t>
      </w:r>
    </w:p>
    <w:p w:rsidR="00976114" w:rsidRPr="00646CB3" w:rsidRDefault="00976114" w:rsidP="000B1A32">
      <w:pPr>
        <w:tabs>
          <w:tab w:val="num" w:pos="1080"/>
        </w:tabs>
        <w:ind w:left="1080" w:hanging="360"/>
        <w:rPr>
          <w:sz w:val="24"/>
          <w:szCs w:val="24"/>
        </w:rPr>
      </w:pPr>
    </w:p>
    <w:p w:rsidR="00976114" w:rsidRPr="00646CB3" w:rsidRDefault="00976114" w:rsidP="00254DDE">
      <w:pPr>
        <w:numPr>
          <w:ilvl w:val="0"/>
          <w:numId w:val="11"/>
        </w:numPr>
        <w:tabs>
          <w:tab w:val="clear" w:pos="720"/>
          <w:tab w:val="num" w:pos="1080"/>
        </w:tabs>
        <w:ind w:left="1080"/>
        <w:rPr>
          <w:sz w:val="24"/>
          <w:szCs w:val="24"/>
        </w:rPr>
      </w:pPr>
      <w:r w:rsidRPr="00646CB3">
        <w:rPr>
          <w:sz w:val="24"/>
          <w:szCs w:val="24"/>
        </w:rPr>
        <w:t>Assist in the preparation of the IBR exit-brief.</w:t>
      </w:r>
    </w:p>
    <w:p w:rsidR="00B15B7D" w:rsidRPr="00646CB3" w:rsidRDefault="00B15B7D" w:rsidP="000B1A32">
      <w:pPr>
        <w:rPr>
          <w:sz w:val="24"/>
          <w:szCs w:val="24"/>
        </w:rPr>
      </w:pPr>
    </w:p>
    <w:p w:rsidR="00BE4B98" w:rsidRPr="00646CB3" w:rsidRDefault="00976114" w:rsidP="000B1A32">
      <w:pPr>
        <w:rPr>
          <w:sz w:val="24"/>
          <w:szCs w:val="24"/>
        </w:rPr>
      </w:pPr>
      <w:bookmarkStart w:id="32" w:name="_Toc138745764"/>
      <w:bookmarkStart w:id="33" w:name="_Toc138745910"/>
      <w:r w:rsidRPr="00646CB3">
        <w:rPr>
          <w:b/>
          <w:bCs/>
          <w:sz w:val="24"/>
          <w:szCs w:val="24"/>
        </w:rPr>
        <w:t>Sc</w:t>
      </w:r>
      <w:r w:rsidR="00BE4B98" w:rsidRPr="00646CB3">
        <w:rPr>
          <w:b/>
          <w:bCs/>
          <w:sz w:val="24"/>
          <w:szCs w:val="24"/>
        </w:rPr>
        <w:t>hedule Analyst</w:t>
      </w:r>
      <w:r w:rsidR="00BE4B98" w:rsidRPr="00646CB3">
        <w:rPr>
          <w:bCs/>
          <w:sz w:val="24"/>
          <w:szCs w:val="24"/>
        </w:rPr>
        <w:t xml:space="preserve">:  </w:t>
      </w:r>
      <w:r w:rsidR="00BE4B98" w:rsidRPr="00646CB3">
        <w:rPr>
          <w:sz w:val="24"/>
          <w:szCs w:val="24"/>
        </w:rPr>
        <w:t xml:space="preserve">The duties of the Schedule </w:t>
      </w:r>
      <w:r w:rsidR="00DD4E7A" w:rsidRPr="00646CB3">
        <w:rPr>
          <w:sz w:val="24"/>
          <w:szCs w:val="24"/>
        </w:rPr>
        <w:t xml:space="preserve">Analyst </w:t>
      </w:r>
      <w:r w:rsidR="00BE4B98" w:rsidRPr="00646CB3">
        <w:rPr>
          <w:sz w:val="24"/>
          <w:szCs w:val="24"/>
        </w:rPr>
        <w:t>include:</w:t>
      </w:r>
      <w:bookmarkEnd w:id="32"/>
      <w:bookmarkEnd w:id="33"/>
    </w:p>
    <w:p w:rsidR="00B15B7D" w:rsidRPr="00646CB3" w:rsidRDefault="00B15B7D" w:rsidP="000B1A32">
      <w:pPr>
        <w:rPr>
          <w:sz w:val="24"/>
          <w:szCs w:val="24"/>
        </w:rPr>
      </w:pPr>
    </w:p>
    <w:p w:rsidR="00B15B7D" w:rsidRPr="00646CB3" w:rsidRDefault="00B15B7D" w:rsidP="00254DDE">
      <w:pPr>
        <w:numPr>
          <w:ilvl w:val="0"/>
          <w:numId w:val="12"/>
        </w:numPr>
        <w:tabs>
          <w:tab w:val="clear" w:pos="720"/>
          <w:tab w:val="num" w:pos="1080"/>
        </w:tabs>
        <w:ind w:left="1080"/>
        <w:rPr>
          <w:sz w:val="24"/>
          <w:szCs w:val="24"/>
        </w:rPr>
      </w:pPr>
      <w:r w:rsidRPr="00646CB3">
        <w:rPr>
          <w:sz w:val="24"/>
          <w:szCs w:val="24"/>
        </w:rPr>
        <w:t>Attend the pre-IBR meeting, including training and documentation review prior to the start of the IBR.</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2"/>
        </w:numPr>
        <w:tabs>
          <w:tab w:val="clear" w:pos="720"/>
          <w:tab w:val="num" w:pos="1080"/>
        </w:tabs>
        <w:ind w:left="1080"/>
        <w:rPr>
          <w:sz w:val="24"/>
          <w:szCs w:val="24"/>
        </w:rPr>
      </w:pPr>
      <w:r w:rsidRPr="00646CB3">
        <w:rPr>
          <w:sz w:val="24"/>
          <w:szCs w:val="24"/>
        </w:rPr>
        <w:t>Review documentation prior to baseline discussions with the CAM</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2"/>
        </w:numPr>
        <w:tabs>
          <w:tab w:val="clear" w:pos="720"/>
          <w:tab w:val="num" w:pos="1080"/>
        </w:tabs>
        <w:ind w:left="1080"/>
        <w:rPr>
          <w:sz w:val="24"/>
          <w:szCs w:val="24"/>
        </w:rPr>
      </w:pPr>
      <w:r w:rsidRPr="00646CB3">
        <w:rPr>
          <w:sz w:val="24"/>
          <w:szCs w:val="24"/>
        </w:rPr>
        <w:t>Conduct CAM and senior manager discussions</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2"/>
        </w:numPr>
        <w:tabs>
          <w:tab w:val="clear" w:pos="720"/>
          <w:tab w:val="num" w:pos="1080"/>
        </w:tabs>
        <w:ind w:left="1080"/>
        <w:rPr>
          <w:sz w:val="24"/>
          <w:szCs w:val="24"/>
        </w:rPr>
      </w:pPr>
      <w:r w:rsidRPr="00646CB3">
        <w:rPr>
          <w:sz w:val="24"/>
          <w:szCs w:val="24"/>
        </w:rPr>
        <w:t xml:space="preserve">Review the EVM Systems Description </w:t>
      </w:r>
      <w:r w:rsidR="00E6692B" w:rsidRPr="00646CB3">
        <w:rPr>
          <w:sz w:val="24"/>
          <w:szCs w:val="24"/>
        </w:rPr>
        <w:t xml:space="preserve">or management processes </w:t>
      </w:r>
      <w:r w:rsidRPr="00646CB3">
        <w:rPr>
          <w:sz w:val="24"/>
          <w:szCs w:val="24"/>
        </w:rPr>
        <w:t>to understand the processes and procedures by which the Integrated Master Schedule</w:t>
      </w:r>
      <w:r w:rsidR="00E6692B" w:rsidRPr="00646CB3">
        <w:rPr>
          <w:sz w:val="24"/>
          <w:szCs w:val="24"/>
        </w:rPr>
        <w:t xml:space="preserve"> is created and maintained</w:t>
      </w:r>
      <w:r w:rsidR="00B15B7D" w:rsidRPr="00646CB3">
        <w:rPr>
          <w:sz w:val="24"/>
          <w:szCs w:val="24"/>
        </w:rPr>
        <w:t>.</w:t>
      </w:r>
    </w:p>
    <w:p w:rsidR="00B15B7D" w:rsidRPr="00646CB3" w:rsidRDefault="00B15B7D" w:rsidP="000B1A32">
      <w:pPr>
        <w:tabs>
          <w:tab w:val="num" w:pos="1080"/>
        </w:tabs>
        <w:ind w:left="1080" w:hanging="360"/>
        <w:rPr>
          <w:sz w:val="24"/>
          <w:szCs w:val="24"/>
        </w:rPr>
      </w:pPr>
    </w:p>
    <w:p w:rsidR="00B15B7D" w:rsidRPr="00646CB3" w:rsidRDefault="00BE4B98" w:rsidP="00254DDE">
      <w:pPr>
        <w:numPr>
          <w:ilvl w:val="0"/>
          <w:numId w:val="12"/>
        </w:numPr>
        <w:tabs>
          <w:tab w:val="clear" w:pos="720"/>
          <w:tab w:val="num" w:pos="1080"/>
        </w:tabs>
        <w:ind w:left="1080"/>
        <w:rPr>
          <w:sz w:val="24"/>
          <w:szCs w:val="24"/>
        </w:rPr>
      </w:pPr>
      <w:r w:rsidRPr="00646CB3">
        <w:rPr>
          <w:sz w:val="24"/>
          <w:szCs w:val="24"/>
        </w:rPr>
        <w:t>Provide an assessment of all pro</w:t>
      </w:r>
      <w:r w:rsidR="00AE7CA5" w:rsidRPr="00646CB3">
        <w:rPr>
          <w:sz w:val="24"/>
          <w:szCs w:val="24"/>
        </w:rPr>
        <w:t>ject</w:t>
      </w:r>
      <w:r w:rsidRPr="00646CB3">
        <w:rPr>
          <w:sz w:val="24"/>
          <w:szCs w:val="24"/>
        </w:rPr>
        <w:t xml:space="preserve"> risk based on the defined risk evaluation criteria</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2"/>
        </w:numPr>
        <w:tabs>
          <w:tab w:val="clear" w:pos="720"/>
          <w:tab w:val="num" w:pos="1080"/>
        </w:tabs>
        <w:ind w:left="1080"/>
        <w:rPr>
          <w:sz w:val="24"/>
          <w:szCs w:val="24"/>
        </w:rPr>
      </w:pPr>
      <w:r w:rsidRPr="00646CB3">
        <w:rPr>
          <w:sz w:val="24"/>
          <w:szCs w:val="24"/>
        </w:rPr>
        <w:lastRenderedPageBreak/>
        <w:t>Assist in completing all IBR documentation.</w:t>
      </w:r>
    </w:p>
    <w:p w:rsidR="00976114" w:rsidRPr="00646CB3" w:rsidRDefault="00976114" w:rsidP="000B1A32">
      <w:pPr>
        <w:tabs>
          <w:tab w:val="num" w:pos="1080"/>
        </w:tabs>
        <w:ind w:left="1080" w:hanging="360"/>
        <w:rPr>
          <w:sz w:val="24"/>
          <w:szCs w:val="24"/>
        </w:rPr>
      </w:pPr>
    </w:p>
    <w:p w:rsidR="00976114" w:rsidRPr="00646CB3" w:rsidRDefault="00976114" w:rsidP="00254DDE">
      <w:pPr>
        <w:numPr>
          <w:ilvl w:val="0"/>
          <w:numId w:val="12"/>
        </w:numPr>
        <w:tabs>
          <w:tab w:val="clear" w:pos="720"/>
          <w:tab w:val="num" w:pos="1080"/>
        </w:tabs>
        <w:ind w:left="1080"/>
        <w:rPr>
          <w:sz w:val="24"/>
          <w:szCs w:val="24"/>
        </w:rPr>
      </w:pPr>
      <w:r w:rsidRPr="00646CB3">
        <w:rPr>
          <w:sz w:val="24"/>
          <w:szCs w:val="24"/>
        </w:rPr>
        <w:t>Assist in the preparation of the IBR exit-brief.</w:t>
      </w:r>
    </w:p>
    <w:p w:rsidR="00976114" w:rsidRPr="00646CB3" w:rsidRDefault="00976114" w:rsidP="000B1A32">
      <w:pPr>
        <w:ind w:left="360"/>
        <w:rPr>
          <w:sz w:val="24"/>
          <w:szCs w:val="24"/>
        </w:rPr>
      </w:pPr>
    </w:p>
    <w:p w:rsidR="00BE4B98" w:rsidRPr="00646CB3" w:rsidRDefault="00976114" w:rsidP="000B1A32">
      <w:pPr>
        <w:rPr>
          <w:sz w:val="24"/>
          <w:szCs w:val="24"/>
        </w:rPr>
      </w:pPr>
      <w:r w:rsidRPr="00646CB3">
        <w:rPr>
          <w:b/>
          <w:sz w:val="24"/>
          <w:szCs w:val="24"/>
        </w:rPr>
        <w:t>C</w:t>
      </w:r>
      <w:bookmarkStart w:id="34" w:name="_Toc138745765"/>
      <w:bookmarkStart w:id="35" w:name="_Toc138745911"/>
      <w:r w:rsidR="00BE4B98" w:rsidRPr="00646CB3">
        <w:rPr>
          <w:b/>
          <w:bCs/>
          <w:sz w:val="24"/>
          <w:szCs w:val="24"/>
        </w:rPr>
        <w:t>ost Analyst</w:t>
      </w:r>
      <w:r w:rsidR="00BE4B98" w:rsidRPr="00646CB3">
        <w:rPr>
          <w:bCs/>
          <w:sz w:val="24"/>
          <w:szCs w:val="24"/>
        </w:rPr>
        <w:t xml:space="preserve">:  </w:t>
      </w:r>
      <w:r w:rsidR="00BE4B98" w:rsidRPr="00646CB3">
        <w:rPr>
          <w:sz w:val="24"/>
          <w:szCs w:val="24"/>
        </w:rPr>
        <w:t xml:space="preserve">The responsibilities of the Cost </w:t>
      </w:r>
      <w:r w:rsidR="00DD4E7A" w:rsidRPr="00646CB3">
        <w:rPr>
          <w:sz w:val="24"/>
          <w:szCs w:val="24"/>
        </w:rPr>
        <w:t>A</w:t>
      </w:r>
      <w:r w:rsidR="00BE4B98" w:rsidRPr="00646CB3">
        <w:rPr>
          <w:sz w:val="24"/>
          <w:szCs w:val="24"/>
        </w:rPr>
        <w:t>nalyst include:</w:t>
      </w:r>
      <w:bookmarkEnd w:id="34"/>
      <w:bookmarkEnd w:id="35"/>
    </w:p>
    <w:p w:rsidR="00B15B7D" w:rsidRPr="00646CB3" w:rsidRDefault="00B15B7D" w:rsidP="000B1A32">
      <w:pPr>
        <w:rPr>
          <w:sz w:val="24"/>
          <w:szCs w:val="24"/>
        </w:rPr>
      </w:pPr>
    </w:p>
    <w:p w:rsidR="00B15B7D" w:rsidRPr="00646CB3" w:rsidRDefault="00BE4B98" w:rsidP="00254DDE">
      <w:pPr>
        <w:numPr>
          <w:ilvl w:val="0"/>
          <w:numId w:val="14"/>
        </w:numPr>
        <w:tabs>
          <w:tab w:val="clear" w:pos="720"/>
          <w:tab w:val="num" w:pos="1080"/>
        </w:tabs>
        <w:ind w:left="1080"/>
        <w:rPr>
          <w:sz w:val="24"/>
          <w:szCs w:val="24"/>
        </w:rPr>
      </w:pPr>
      <w:r w:rsidRPr="00646CB3">
        <w:rPr>
          <w:sz w:val="24"/>
          <w:szCs w:val="24"/>
        </w:rPr>
        <w:t xml:space="preserve">Attend </w:t>
      </w:r>
      <w:r w:rsidR="00B15B7D" w:rsidRPr="00646CB3">
        <w:rPr>
          <w:sz w:val="24"/>
          <w:szCs w:val="24"/>
        </w:rPr>
        <w:t>the pre-IBR meeting, including training and documentation review prior to the start of the IBR.</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4"/>
        </w:numPr>
        <w:tabs>
          <w:tab w:val="clear" w:pos="720"/>
          <w:tab w:val="num" w:pos="1080"/>
        </w:tabs>
        <w:ind w:left="1080"/>
        <w:rPr>
          <w:sz w:val="24"/>
          <w:szCs w:val="24"/>
        </w:rPr>
      </w:pPr>
      <w:r w:rsidRPr="00646CB3">
        <w:rPr>
          <w:sz w:val="24"/>
          <w:szCs w:val="24"/>
        </w:rPr>
        <w:t>Review documentation prior to baseline discussions with the CAM</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4"/>
        </w:numPr>
        <w:tabs>
          <w:tab w:val="clear" w:pos="720"/>
          <w:tab w:val="num" w:pos="1080"/>
        </w:tabs>
        <w:ind w:left="1080"/>
        <w:rPr>
          <w:sz w:val="24"/>
          <w:szCs w:val="24"/>
        </w:rPr>
      </w:pPr>
      <w:r w:rsidRPr="00646CB3">
        <w:rPr>
          <w:sz w:val="24"/>
          <w:szCs w:val="24"/>
        </w:rPr>
        <w:t xml:space="preserve">Provide insight into the </w:t>
      </w:r>
      <w:r w:rsidR="00DD4E7A" w:rsidRPr="00646CB3">
        <w:rPr>
          <w:sz w:val="24"/>
          <w:szCs w:val="24"/>
        </w:rPr>
        <w:t xml:space="preserve">reliability </w:t>
      </w:r>
      <w:r w:rsidRPr="00646CB3">
        <w:rPr>
          <w:sz w:val="24"/>
          <w:szCs w:val="24"/>
        </w:rPr>
        <w:t>of the Basis Of Estimate</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4"/>
        </w:numPr>
        <w:tabs>
          <w:tab w:val="clear" w:pos="720"/>
          <w:tab w:val="num" w:pos="1080"/>
        </w:tabs>
        <w:ind w:left="1080"/>
        <w:rPr>
          <w:sz w:val="24"/>
          <w:szCs w:val="24"/>
        </w:rPr>
      </w:pPr>
      <w:r w:rsidRPr="00646CB3">
        <w:rPr>
          <w:sz w:val="24"/>
          <w:szCs w:val="24"/>
        </w:rPr>
        <w:t xml:space="preserve">Inform the team of any areas where the </w:t>
      </w:r>
      <w:r w:rsidR="00035D11" w:rsidRPr="00646CB3">
        <w:rPr>
          <w:sz w:val="24"/>
          <w:szCs w:val="24"/>
        </w:rPr>
        <w:t xml:space="preserve">independent or non-advocate </w:t>
      </w:r>
      <w:r w:rsidR="00DD4E7A" w:rsidRPr="00646CB3">
        <w:rPr>
          <w:sz w:val="24"/>
          <w:szCs w:val="24"/>
        </w:rPr>
        <w:t>estimates</w:t>
      </w:r>
      <w:r w:rsidRPr="00646CB3">
        <w:rPr>
          <w:sz w:val="24"/>
          <w:szCs w:val="24"/>
        </w:rPr>
        <w:t xml:space="preserve"> differ from the </w:t>
      </w:r>
      <w:r w:rsidR="00035D11" w:rsidRPr="00646CB3">
        <w:rPr>
          <w:sz w:val="24"/>
          <w:szCs w:val="24"/>
        </w:rPr>
        <w:t>advocate estimate</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4"/>
        </w:numPr>
        <w:tabs>
          <w:tab w:val="clear" w:pos="720"/>
          <w:tab w:val="num" w:pos="1080"/>
        </w:tabs>
        <w:ind w:left="1080"/>
        <w:rPr>
          <w:sz w:val="24"/>
          <w:szCs w:val="24"/>
        </w:rPr>
      </w:pPr>
      <w:r w:rsidRPr="00646CB3">
        <w:rPr>
          <w:sz w:val="24"/>
          <w:szCs w:val="24"/>
        </w:rPr>
        <w:t>Conduct CAM and senior manager discussions</w:t>
      </w:r>
      <w:r w:rsidR="00B15B7D" w:rsidRPr="00646CB3">
        <w:rPr>
          <w:sz w:val="24"/>
          <w:szCs w:val="24"/>
        </w:rPr>
        <w:t>.</w:t>
      </w:r>
    </w:p>
    <w:p w:rsidR="00B15B7D" w:rsidRPr="00646CB3" w:rsidRDefault="00B15B7D" w:rsidP="000B1A32">
      <w:pPr>
        <w:tabs>
          <w:tab w:val="num" w:pos="1080"/>
        </w:tabs>
        <w:ind w:left="1080" w:hanging="360"/>
        <w:rPr>
          <w:sz w:val="24"/>
          <w:szCs w:val="24"/>
        </w:rPr>
      </w:pPr>
    </w:p>
    <w:p w:rsidR="00B15B7D" w:rsidRPr="00646CB3" w:rsidRDefault="00BE4B98" w:rsidP="00254DDE">
      <w:pPr>
        <w:numPr>
          <w:ilvl w:val="0"/>
          <w:numId w:val="14"/>
        </w:numPr>
        <w:tabs>
          <w:tab w:val="clear" w:pos="720"/>
          <w:tab w:val="num" w:pos="1080"/>
        </w:tabs>
        <w:ind w:left="1080"/>
        <w:rPr>
          <w:sz w:val="24"/>
          <w:szCs w:val="24"/>
        </w:rPr>
      </w:pPr>
      <w:r w:rsidRPr="00646CB3">
        <w:rPr>
          <w:sz w:val="24"/>
          <w:szCs w:val="24"/>
        </w:rPr>
        <w:t>Provide an assessment of all pro</w:t>
      </w:r>
      <w:r w:rsidR="00AE7CA5" w:rsidRPr="00646CB3">
        <w:rPr>
          <w:sz w:val="24"/>
          <w:szCs w:val="24"/>
        </w:rPr>
        <w:t>ject</w:t>
      </w:r>
      <w:r w:rsidRPr="00646CB3">
        <w:rPr>
          <w:sz w:val="24"/>
          <w:szCs w:val="24"/>
        </w:rPr>
        <w:t xml:space="preserve"> risk based on the defined risk evaluation criteria</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4"/>
        </w:numPr>
        <w:tabs>
          <w:tab w:val="clear" w:pos="720"/>
          <w:tab w:val="num" w:pos="1080"/>
        </w:tabs>
        <w:ind w:left="1080"/>
        <w:rPr>
          <w:sz w:val="24"/>
          <w:szCs w:val="24"/>
        </w:rPr>
      </w:pPr>
      <w:r w:rsidRPr="00646CB3">
        <w:rPr>
          <w:sz w:val="24"/>
          <w:szCs w:val="24"/>
        </w:rPr>
        <w:t>Assist in completing all IBR documentation</w:t>
      </w:r>
      <w:r w:rsidR="00B15B7D" w:rsidRPr="00646CB3">
        <w:rPr>
          <w:sz w:val="24"/>
          <w:szCs w:val="24"/>
        </w:rPr>
        <w:t>.</w:t>
      </w:r>
    </w:p>
    <w:p w:rsidR="00B15B7D" w:rsidRPr="00646CB3" w:rsidRDefault="00B15B7D" w:rsidP="000B1A32">
      <w:pPr>
        <w:tabs>
          <w:tab w:val="num" w:pos="1080"/>
        </w:tabs>
        <w:ind w:left="1080" w:hanging="360"/>
        <w:rPr>
          <w:sz w:val="24"/>
          <w:szCs w:val="24"/>
        </w:rPr>
      </w:pPr>
    </w:p>
    <w:p w:rsidR="00BE4B98" w:rsidRPr="00646CB3" w:rsidRDefault="00BE4B98" w:rsidP="00254DDE">
      <w:pPr>
        <w:numPr>
          <w:ilvl w:val="0"/>
          <w:numId w:val="14"/>
        </w:numPr>
        <w:tabs>
          <w:tab w:val="clear" w:pos="720"/>
          <w:tab w:val="num" w:pos="1080"/>
        </w:tabs>
        <w:ind w:left="1080"/>
        <w:rPr>
          <w:sz w:val="24"/>
          <w:szCs w:val="24"/>
        </w:rPr>
      </w:pPr>
      <w:r w:rsidRPr="00646CB3">
        <w:rPr>
          <w:sz w:val="24"/>
          <w:szCs w:val="24"/>
        </w:rPr>
        <w:t xml:space="preserve">Assist in the preparation of the IBR </w:t>
      </w:r>
      <w:r w:rsidR="00DD4E7A" w:rsidRPr="00646CB3">
        <w:rPr>
          <w:sz w:val="24"/>
          <w:szCs w:val="24"/>
        </w:rPr>
        <w:t>exit</w:t>
      </w:r>
      <w:r w:rsidRPr="00646CB3">
        <w:rPr>
          <w:sz w:val="24"/>
          <w:szCs w:val="24"/>
        </w:rPr>
        <w:t>-brief</w:t>
      </w:r>
      <w:r w:rsidR="00B15B7D" w:rsidRPr="00646CB3">
        <w:rPr>
          <w:sz w:val="24"/>
          <w:szCs w:val="24"/>
        </w:rPr>
        <w:t>.</w:t>
      </w:r>
    </w:p>
    <w:p w:rsidR="00EB6DBC" w:rsidRPr="00646CB3" w:rsidRDefault="00EB6DBC" w:rsidP="000B1A32">
      <w:pPr>
        <w:rPr>
          <w:sz w:val="24"/>
          <w:szCs w:val="24"/>
        </w:rPr>
      </w:pPr>
    </w:p>
    <w:p w:rsidR="009A4161" w:rsidRPr="00646CB3" w:rsidRDefault="009A4161" w:rsidP="000B1A32">
      <w:pPr>
        <w:rPr>
          <w:sz w:val="24"/>
          <w:szCs w:val="24"/>
        </w:rPr>
      </w:pPr>
    </w:p>
    <w:p w:rsidR="00EB6DBC" w:rsidRPr="00646CB3" w:rsidRDefault="00EB6DBC" w:rsidP="000B1A32">
      <w:pPr>
        <w:rPr>
          <w:sz w:val="24"/>
          <w:szCs w:val="24"/>
        </w:rPr>
      </w:pPr>
      <w:r w:rsidRPr="00646CB3">
        <w:rPr>
          <w:sz w:val="24"/>
          <w:szCs w:val="24"/>
        </w:rPr>
        <w:t xml:space="preserve">Having a </w:t>
      </w:r>
      <w:r w:rsidR="0008617E">
        <w:rPr>
          <w:sz w:val="24"/>
          <w:szCs w:val="24"/>
        </w:rPr>
        <w:t xml:space="preserve">representative from the </w:t>
      </w:r>
      <w:r w:rsidRPr="00646CB3">
        <w:rPr>
          <w:sz w:val="24"/>
          <w:szCs w:val="24"/>
        </w:rPr>
        <w:t>I</w:t>
      </w:r>
      <w:r w:rsidR="0008617E">
        <w:rPr>
          <w:sz w:val="24"/>
          <w:szCs w:val="24"/>
        </w:rPr>
        <w:t xml:space="preserve">ndependent </w:t>
      </w:r>
      <w:r w:rsidR="00DD4E7A" w:rsidRPr="00646CB3">
        <w:rPr>
          <w:sz w:val="24"/>
          <w:szCs w:val="24"/>
        </w:rPr>
        <w:t>P</w:t>
      </w:r>
      <w:r w:rsidR="0008617E">
        <w:rPr>
          <w:sz w:val="24"/>
          <w:szCs w:val="24"/>
        </w:rPr>
        <w:t xml:space="preserve">rogram </w:t>
      </w:r>
      <w:r w:rsidR="00DD4E7A" w:rsidRPr="00646CB3">
        <w:rPr>
          <w:sz w:val="24"/>
          <w:szCs w:val="24"/>
        </w:rPr>
        <w:t>A</w:t>
      </w:r>
      <w:r w:rsidR="0008617E">
        <w:rPr>
          <w:sz w:val="24"/>
          <w:szCs w:val="24"/>
        </w:rPr>
        <w:t xml:space="preserve">ssessment </w:t>
      </w:r>
      <w:r w:rsidR="00DD4E7A" w:rsidRPr="00646CB3">
        <w:rPr>
          <w:sz w:val="24"/>
          <w:szCs w:val="24"/>
        </w:rPr>
        <w:t>O</w:t>
      </w:r>
      <w:r w:rsidR="0008617E">
        <w:rPr>
          <w:sz w:val="24"/>
          <w:szCs w:val="24"/>
        </w:rPr>
        <w:t>ffice (IPAO)</w:t>
      </w:r>
      <w:r w:rsidR="00DD4E7A" w:rsidRPr="00646CB3">
        <w:rPr>
          <w:sz w:val="24"/>
          <w:szCs w:val="24"/>
        </w:rPr>
        <w:t xml:space="preserve"> and/or </w:t>
      </w:r>
      <w:r w:rsidRPr="00646CB3">
        <w:rPr>
          <w:sz w:val="24"/>
          <w:szCs w:val="24"/>
        </w:rPr>
        <w:t>S</w:t>
      </w:r>
      <w:r w:rsidR="0008617E">
        <w:rPr>
          <w:sz w:val="24"/>
          <w:szCs w:val="24"/>
        </w:rPr>
        <w:t xml:space="preserve">ystems </w:t>
      </w:r>
      <w:r w:rsidRPr="00646CB3">
        <w:rPr>
          <w:sz w:val="24"/>
          <w:szCs w:val="24"/>
        </w:rPr>
        <w:t>M</w:t>
      </w:r>
      <w:r w:rsidR="0008617E">
        <w:rPr>
          <w:sz w:val="24"/>
          <w:szCs w:val="24"/>
        </w:rPr>
        <w:t xml:space="preserve">anagement </w:t>
      </w:r>
      <w:r w:rsidRPr="00646CB3">
        <w:rPr>
          <w:sz w:val="24"/>
          <w:szCs w:val="24"/>
        </w:rPr>
        <w:t>O</w:t>
      </w:r>
      <w:r w:rsidR="0008617E">
        <w:rPr>
          <w:sz w:val="24"/>
          <w:szCs w:val="24"/>
        </w:rPr>
        <w:t>ffice (SMO)</w:t>
      </w:r>
      <w:r w:rsidRPr="00646CB3">
        <w:rPr>
          <w:sz w:val="24"/>
          <w:szCs w:val="24"/>
        </w:rPr>
        <w:t>on the IBR team is recommended to ensure an independent member of the review panel.  The team member will provide a common thread for all reviews at a particular Center to ensur</w:t>
      </w:r>
      <w:r w:rsidR="00A2727D" w:rsidRPr="00646CB3">
        <w:rPr>
          <w:sz w:val="24"/>
          <w:szCs w:val="24"/>
        </w:rPr>
        <w:t xml:space="preserve">e consistency across all the </w:t>
      </w:r>
      <w:r w:rsidRPr="00646CB3">
        <w:rPr>
          <w:sz w:val="24"/>
          <w:szCs w:val="24"/>
        </w:rPr>
        <w:t>reviews and provide an av</w:t>
      </w:r>
      <w:r w:rsidR="00DD4E7A" w:rsidRPr="00646CB3">
        <w:rPr>
          <w:sz w:val="24"/>
          <w:szCs w:val="24"/>
        </w:rPr>
        <w:t>enue for lessons learned to be communicate</w:t>
      </w:r>
      <w:r w:rsidRPr="00646CB3">
        <w:rPr>
          <w:sz w:val="24"/>
          <w:szCs w:val="24"/>
        </w:rPr>
        <w:t xml:space="preserve">d across the Center. This will also familiarize the SMO or IPAO representative with the project to make </w:t>
      </w:r>
      <w:r w:rsidR="00DD4E7A" w:rsidRPr="00646CB3">
        <w:rPr>
          <w:sz w:val="24"/>
          <w:szCs w:val="24"/>
        </w:rPr>
        <w:t>independent e</w:t>
      </w:r>
      <w:r w:rsidRPr="00646CB3">
        <w:rPr>
          <w:sz w:val="24"/>
          <w:szCs w:val="24"/>
        </w:rPr>
        <w:t>valuations that occur later in the project life cycle more thoroughly and efficiently conducted and completed.</w:t>
      </w:r>
    </w:p>
    <w:p w:rsidR="00054315" w:rsidRPr="00646CB3" w:rsidRDefault="00054315" w:rsidP="00054315">
      <w:pPr>
        <w:rPr>
          <w:sz w:val="24"/>
          <w:szCs w:val="24"/>
        </w:rPr>
      </w:pPr>
    </w:p>
    <w:p w:rsidR="00054315" w:rsidRPr="00646CB3" w:rsidRDefault="00054315" w:rsidP="00054315">
      <w:pPr>
        <w:rPr>
          <w:sz w:val="24"/>
          <w:szCs w:val="24"/>
        </w:rPr>
      </w:pPr>
      <w:r w:rsidRPr="00646CB3">
        <w:rPr>
          <w:sz w:val="24"/>
          <w:szCs w:val="24"/>
        </w:rPr>
        <w:t xml:space="preserve">It is also important to include trainees and observers as part of the IBR process.  This is a good way to provide training to people who may need to participate in a future IBR.  </w:t>
      </w:r>
    </w:p>
    <w:p w:rsidR="00BE4B98" w:rsidRPr="00646CB3" w:rsidRDefault="00BE4B98" w:rsidP="000B1A32">
      <w:pPr>
        <w:rPr>
          <w:sz w:val="24"/>
          <w:szCs w:val="24"/>
        </w:rPr>
      </w:pPr>
    </w:p>
    <w:p w:rsidR="00AB533E" w:rsidRPr="00646CB3" w:rsidRDefault="00AB533E" w:rsidP="000B1A32">
      <w:pPr>
        <w:pStyle w:val="Heading3"/>
        <w:rPr>
          <w:rFonts w:ascii="Times New Roman" w:hAnsi="Times New Roman" w:cs="Times New Roman"/>
          <w:sz w:val="24"/>
          <w:szCs w:val="24"/>
        </w:rPr>
      </w:pPr>
      <w:bookmarkStart w:id="36" w:name="_Toc226879967"/>
      <w:bookmarkStart w:id="37" w:name="_Toc250620935"/>
      <w:bookmarkStart w:id="38" w:name="_Toc109629068"/>
      <w:r w:rsidRPr="00646CB3">
        <w:rPr>
          <w:rFonts w:ascii="Times New Roman" w:hAnsi="Times New Roman" w:cs="Times New Roman"/>
          <w:sz w:val="24"/>
          <w:szCs w:val="24"/>
        </w:rPr>
        <w:t>2.5</w:t>
      </w:r>
      <w:r w:rsidRPr="00646CB3">
        <w:rPr>
          <w:rFonts w:ascii="Times New Roman" w:hAnsi="Times New Roman" w:cs="Times New Roman"/>
          <w:sz w:val="24"/>
          <w:szCs w:val="24"/>
        </w:rPr>
        <w:tab/>
        <w:t xml:space="preserve">Determine </w:t>
      </w:r>
      <w:r w:rsidR="000B1A32" w:rsidRPr="00646CB3">
        <w:rPr>
          <w:rFonts w:ascii="Times New Roman" w:hAnsi="Times New Roman" w:cs="Times New Roman"/>
          <w:sz w:val="24"/>
          <w:szCs w:val="24"/>
        </w:rPr>
        <w:t>Supplier</w:t>
      </w:r>
      <w:r w:rsidR="00895BC6" w:rsidRPr="00646CB3">
        <w:rPr>
          <w:rFonts w:ascii="Times New Roman" w:hAnsi="Times New Roman" w:cs="Times New Roman"/>
          <w:sz w:val="24"/>
          <w:szCs w:val="24"/>
        </w:rPr>
        <w:t xml:space="preserve"> </w:t>
      </w:r>
      <w:r w:rsidRPr="00646CB3">
        <w:rPr>
          <w:rFonts w:ascii="Times New Roman" w:hAnsi="Times New Roman" w:cs="Times New Roman"/>
          <w:sz w:val="24"/>
          <w:szCs w:val="24"/>
        </w:rPr>
        <w:t>Readiness for the IBR</w:t>
      </w:r>
      <w:bookmarkEnd w:id="36"/>
      <w:bookmarkEnd w:id="37"/>
      <w:r w:rsidR="00C86A8C" w:rsidRPr="00646CB3">
        <w:rPr>
          <w:rFonts w:ascii="Times New Roman" w:hAnsi="Times New Roman" w:cs="Times New Roman"/>
          <w:sz w:val="24"/>
          <w:szCs w:val="24"/>
        </w:rPr>
        <w:fldChar w:fldCharType="begin"/>
      </w:r>
      <w:r w:rsidRPr="00646CB3">
        <w:rPr>
          <w:rFonts w:ascii="Times New Roman" w:hAnsi="Times New Roman" w:cs="Times New Roman"/>
          <w:sz w:val="24"/>
          <w:szCs w:val="24"/>
        </w:rPr>
        <w:instrText xml:space="preserve"> TC "2.5</w:instrText>
      </w:r>
      <w:r w:rsidRPr="00646CB3">
        <w:rPr>
          <w:rFonts w:ascii="Times New Roman" w:hAnsi="Times New Roman" w:cs="Times New Roman"/>
          <w:sz w:val="24"/>
          <w:szCs w:val="24"/>
        </w:rPr>
        <w:tab/>
        <w:instrText xml:space="preserve">Determine Supplier Readiness for the IBR" \f C \l "1" </w:instrText>
      </w:r>
      <w:r w:rsidR="00C86A8C" w:rsidRPr="00646CB3">
        <w:rPr>
          <w:rFonts w:ascii="Times New Roman" w:hAnsi="Times New Roman" w:cs="Times New Roman"/>
          <w:sz w:val="24"/>
          <w:szCs w:val="24"/>
        </w:rPr>
        <w:fldChar w:fldCharType="end"/>
      </w:r>
    </w:p>
    <w:p w:rsidR="00AB533E" w:rsidRPr="00646CB3" w:rsidRDefault="00AB533E" w:rsidP="000B1A32">
      <w:pPr>
        <w:pStyle w:val="BodyTextIndent3"/>
        <w:ind w:left="0" w:firstLine="0"/>
        <w:rPr>
          <w:sz w:val="24"/>
          <w:szCs w:val="24"/>
        </w:rPr>
      </w:pPr>
      <w:r w:rsidRPr="00646CB3">
        <w:rPr>
          <w:sz w:val="24"/>
          <w:szCs w:val="24"/>
        </w:rPr>
        <w:t xml:space="preserve">Prior to the IBR </w:t>
      </w:r>
      <w:r w:rsidR="00BE055E" w:rsidRPr="00646CB3">
        <w:rPr>
          <w:sz w:val="24"/>
          <w:szCs w:val="24"/>
        </w:rPr>
        <w:t>Onsite</w:t>
      </w:r>
      <w:r w:rsidRPr="00646CB3">
        <w:rPr>
          <w:sz w:val="24"/>
          <w:szCs w:val="24"/>
        </w:rPr>
        <w:t xml:space="preserve"> Review, the IBR Team must assess the readiness of the </w:t>
      </w:r>
      <w:r w:rsidR="000B1A32" w:rsidRPr="00646CB3">
        <w:rPr>
          <w:sz w:val="24"/>
          <w:szCs w:val="24"/>
        </w:rPr>
        <w:t>supplier</w:t>
      </w:r>
      <w:r w:rsidRPr="00646CB3">
        <w:rPr>
          <w:sz w:val="24"/>
          <w:szCs w:val="24"/>
        </w:rPr>
        <w:t xml:space="preserve"> to conduct an IBR.    Below are some rules of thumb to help determine IBR readiness.</w:t>
      </w:r>
    </w:p>
    <w:p w:rsidR="00AB533E" w:rsidRPr="00646CB3" w:rsidRDefault="00AB533E" w:rsidP="000B1A32">
      <w:pPr>
        <w:pStyle w:val="BodyTextIndent3"/>
        <w:ind w:left="0" w:firstLine="0"/>
        <w:rPr>
          <w:sz w:val="24"/>
          <w:szCs w:val="24"/>
        </w:rPr>
      </w:pPr>
    </w:p>
    <w:p w:rsidR="00AB533E" w:rsidRPr="00646CB3" w:rsidRDefault="00AB533E" w:rsidP="00254DDE">
      <w:pPr>
        <w:pStyle w:val="BodyTextIndent3"/>
        <w:numPr>
          <w:ilvl w:val="0"/>
          <w:numId w:val="26"/>
        </w:numPr>
        <w:rPr>
          <w:sz w:val="24"/>
          <w:szCs w:val="24"/>
        </w:rPr>
      </w:pPr>
      <w:r w:rsidRPr="00646CB3">
        <w:rPr>
          <w:sz w:val="24"/>
          <w:szCs w:val="24"/>
        </w:rPr>
        <w:t>The PMB should reflect the entire scope of work.</w:t>
      </w:r>
    </w:p>
    <w:p w:rsidR="00AB533E" w:rsidRPr="00646CB3" w:rsidRDefault="00AB533E" w:rsidP="00254DDE">
      <w:pPr>
        <w:pStyle w:val="BodyTextIndent3"/>
        <w:numPr>
          <w:ilvl w:val="0"/>
          <w:numId w:val="26"/>
        </w:numPr>
        <w:rPr>
          <w:sz w:val="24"/>
          <w:szCs w:val="24"/>
        </w:rPr>
      </w:pPr>
      <w:r w:rsidRPr="00646CB3">
        <w:rPr>
          <w:sz w:val="24"/>
          <w:szCs w:val="24"/>
        </w:rPr>
        <w:t>The schedules reflect the entire scope of work.</w:t>
      </w:r>
    </w:p>
    <w:p w:rsidR="00AB533E" w:rsidRPr="00646CB3" w:rsidRDefault="00AB533E" w:rsidP="00254DDE">
      <w:pPr>
        <w:pStyle w:val="BodyTextIndent3"/>
        <w:numPr>
          <w:ilvl w:val="0"/>
          <w:numId w:val="26"/>
        </w:numPr>
        <w:rPr>
          <w:sz w:val="24"/>
          <w:szCs w:val="24"/>
        </w:rPr>
      </w:pPr>
      <w:r w:rsidRPr="00646CB3">
        <w:rPr>
          <w:sz w:val="24"/>
          <w:szCs w:val="24"/>
        </w:rPr>
        <w:t>It is good to have at least two reporting cycles worth of data before the IBR</w:t>
      </w:r>
      <w:r w:rsidR="0035500F" w:rsidRPr="00646CB3">
        <w:rPr>
          <w:sz w:val="24"/>
          <w:szCs w:val="24"/>
        </w:rPr>
        <w:t>.</w:t>
      </w:r>
      <w:r w:rsidRPr="00646CB3">
        <w:rPr>
          <w:sz w:val="24"/>
          <w:szCs w:val="24"/>
        </w:rPr>
        <w:t xml:space="preserve">  This will provide the IBR Team with some performance measurement data </w:t>
      </w:r>
      <w:r w:rsidR="00A72EF4" w:rsidRPr="00646CB3">
        <w:rPr>
          <w:sz w:val="24"/>
          <w:szCs w:val="24"/>
        </w:rPr>
        <w:t>a</w:t>
      </w:r>
      <w:r w:rsidR="00094461" w:rsidRPr="00646CB3">
        <w:rPr>
          <w:sz w:val="24"/>
          <w:szCs w:val="24"/>
        </w:rPr>
        <w:t>s well as</w:t>
      </w:r>
      <w:r w:rsidRPr="00646CB3">
        <w:rPr>
          <w:sz w:val="24"/>
          <w:szCs w:val="24"/>
        </w:rPr>
        <w:t xml:space="preserve"> a feel for the accuracy of the data.</w:t>
      </w:r>
    </w:p>
    <w:p w:rsidR="00AB533E" w:rsidRPr="00646CB3" w:rsidRDefault="00AB533E" w:rsidP="00254DDE">
      <w:pPr>
        <w:pStyle w:val="BodyTextIndent3"/>
        <w:numPr>
          <w:ilvl w:val="0"/>
          <w:numId w:val="26"/>
        </w:numPr>
        <w:rPr>
          <w:sz w:val="24"/>
          <w:szCs w:val="24"/>
        </w:rPr>
      </w:pPr>
      <w:r w:rsidRPr="00646CB3">
        <w:rPr>
          <w:sz w:val="24"/>
          <w:szCs w:val="24"/>
        </w:rPr>
        <w:lastRenderedPageBreak/>
        <w:t>Look for detail planning to the work package level for six months to one year to ensure an adequate assessment of the baseline.</w:t>
      </w:r>
    </w:p>
    <w:p w:rsidR="00AB533E" w:rsidRPr="00646CB3" w:rsidRDefault="00AB533E" w:rsidP="000B1A32">
      <w:pPr>
        <w:pStyle w:val="BodyTextIndent3"/>
        <w:rPr>
          <w:sz w:val="24"/>
          <w:szCs w:val="24"/>
        </w:rPr>
      </w:pPr>
    </w:p>
    <w:p w:rsidR="00AB533E" w:rsidRPr="00646CB3" w:rsidRDefault="00AB533E" w:rsidP="000B1A32">
      <w:pPr>
        <w:pStyle w:val="BodyTextIndent3"/>
        <w:ind w:left="0" w:firstLine="0"/>
        <w:rPr>
          <w:sz w:val="24"/>
          <w:szCs w:val="24"/>
        </w:rPr>
      </w:pPr>
      <w:r w:rsidRPr="00646CB3">
        <w:rPr>
          <w:sz w:val="24"/>
          <w:szCs w:val="24"/>
        </w:rPr>
        <w:t xml:space="preserve">The IBR Team must measure the ability of the </w:t>
      </w:r>
      <w:r w:rsidR="000B1A32" w:rsidRPr="00646CB3">
        <w:rPr>
          <w:sz w:val="24"/>
          <w:szCs w:val="24"/>
        </w:rPr>
        <w:t>supplier</w:t>
      </w:r>
      <w:r w:rsidRPr="00646CB3">
        <w:rPr>
          <w:sz w:val="24"/>
          <w:szCs w:val="24"/>
        </w:rPr>
        <w:t xml:space="preserve"> to meet the intended objectives prior </w:t>
      </w:r>
      <w:r w:rsidR="00A72EF4" w:rsidRPr="00646CB3">
        <w:rPr>
          <w:sz w:val="24"/>
          <w:szCs w:val="24"/>
        </w:rPr>
        <w:t xml:space="preserve">to </w:t>
      </w:r>
      <w:r w:rsidRPr="00646CB3">
        <w:rPr>
          <w:sz w:val="24"/>
          <w:szCs w:val="24"/>
        </w:rPr>
        <w:t xml:space="preserve">conducting the IBR </w:t>
      </w:r>
      <w:r w:rsidR="00BE055E" w:rsidRPr="00646CB3">
        <w:rPr>
          <w:sz w:val="24"/>
          <w:szCs w:val="24"/>
        </w:rPr>
        <w:t>Onsite</w:t>
      </w:r>
      <w:r w:rsidRPr="00646CB3">
        <w:rPr>
          <w:sz w:val="24"/>
          <w:szCs w:val="24"/>
        </w:rPr>
        <w:t xml:space="preserve"> Review.  The IBR is not just a check in the box!  If after the IBR, the Program or Project Manager does not feel that the IBR met the objectives, a second IBR must be performed.</w:t>
      </w:r>
    </w:p>
    <w:p w:rsidR="00AB533E" w:rsidRPr="00646CB3" w:rsidRDefault="00AB533E" w:rsidP="000B1A32">
      <w:pPr>
        <w:outlineLvl w:val="1"/>
        <w:rPr>
          <w:b/>
          <w:sz w:val="24"/>
          <w:szCs w:val="24"/>
        </w:rPr>
      </w:pPr>
    </w:p>
    <w:p w:rsidR="00BE4B98" w:rsidRPr="00646CB3" w:rsidRDefault="00BE4B98" w:rsidP="000B1A32">
      <w:pPr>
        <w:pStyle w:val="Heading3"/>
        <w:rPr>
          <w:rFonts w:ascii="Times New Roman" w:hAnsi="Times New Roman" w:cs="Times New Roman"/>
          <w:sz w:val="24"/>
          <w:szCs w:val="24"/>
        </w:rPr>
      </w:pPr>
      <w:bookmarkStart w:id="39" w:name="_Toc226879968"/>
      <w:bookmarkStart w:id="40" w:name="_Toc250620936"/>
      <w:r w:rsidRPr="00646CB3">
        <w:rPr>
          <w:rFonts w:ascii="Times New Roman" w:hAnsi="Times New Roman" w:cs="Times New Roman"/>
          <w:sz w:val="24"/>
          <w:szCs w:val="24"/>
        </w:rPr>
        <w:t>2.</w:t>
      </w:r>
      <w:r w:rsidR="00AB533E" w:rsidRPr="00646CB3">
        <w:rPr>
          <w:rFonts w:ascii="Times New Roman" w:hAnsi="Times New Roman" w:cs="Times New Roman"/>
          <w:sz w:val="24"/>
          <w:szCs w:val="24"/>
        </w:rPr>
        <w:t>6</w:t>
      </w:r>
      <w:r w:rsidRPr="00646CB3">
        <w:rPr>
          <w:rFonts w:ascii="Times New Roman" w:hAnsi="Times New Roman" w:cs="Times New Roman"/>
          <w:sz w:val="24"/>
          <w:szCs w:val="24"/>
        </w:rPr>
        <w:t xml:space="preserve"> </w:t>
      </w:r>
      <w:r w:rsidRPr="00646CB3">
        <w:rPr>
          <w:rFonts w:ascii="Times New Roman" w:hAnsi="Times New Roman" w:cs="Times New Roman"/>
          <w:sz w:val="24"/>
          <w:szCs w:val="24"/>
        </w:rPr>
        <w:tab/>
        <w:t xml:space="preserve">IBR </w:t>
      </w:r>
      <w:r w:rsidR="0003297B" w:rsidRPr="00646CB3">
        <w:rPr>
          <w:rFonts w:ascii="Times New Roman" w:hAnsi="Times New Roman" w:cs="Times New Roman"/>
          <w:sz w:val="24"/>
          <w:szCs w:val="24"/>
        </w:rPr>
        <w:t>Notification</w:t>
      </w:r>
      <w:r w:rsidRPr="00646CB3">
        <w:rPr>
          <w:rFonts w:ascii="Times New Roman" w:hAnsi="Times New Roman" w:cs="Times New Roman"/>
          <w:sz w:val="24"/>
          <w:szCs w:val="24"/>
        </w:rPr>
        <w:t xml:space="preserve"> Letter/Documentation</w:t>
      </w:r>
      <w:bookmarkEnd w:id="38"/>
      <w:bookmarkEnd w:id="39"/>
      <w:bookmarkEnd w:id="40"/>
      <w:r w:rsidR="00C86A8C" w:rsidRPr="00646CB3">
        <w:rPr>
          <w:rFonts w:ascii="Times New Roman" w:hAnsi="Times New Roman" w:cs="Times New Roman"/>
          <w:sz w:val="24"/>
          <w:szCs w:val="24"/>
        </w:rPr>
        <w:fldChar w:fldCharType="begin"/>
      </w:r>
      <w:r w:rsidR="00E80230" w:rsidRPr="00646CB3">
        <w:rPr>
          <w:rFonts w:ascii="Times New Roman" w:hAnsi="Times New Roman" w:cs="Times New Roman"/>
          <w:sz w:val="24"/>
          <w:szCs w:val="24"/>
        </w:rPr>
        <w:instrText xml:space="preserve"> TC "2.</w:instrText>
      </w:r>
      <w:r w:rsidR="00AB533E" w:rsidRPr="00646CB3">
        <w:rPr>
          <w:rFonts w:ascii="Times New Roman" w:hAnsi="Times New Roman" w:cs="Times New Roman"/>
          <w:sz w:val="24"/>
          <w:szCs w:val="24"/>
        </w:rPr>
        <w:instrText>6</w:instrText>
      </w:r>
      <w:r w:rsidR="00E80230" w:rsidRPr="00646CB3">
        <w:rPr>
          <w:rFonts w:ascii="Times New Roman" w:hAnsi="Times New Roman" w:cs="Times New Roman"/>
          <w:sz w:val="24"/>
          <w:szCs w:val="24"/>
        </w:rPr>
        <w:instrText xml:space="preserve"> </w:instrText>
      </w:r>
      <w:r w:rsidR="00E80230" w:rsidRPr="00646CB3">
        <w:rPr>
          <w:rFonts w:ascii="Times New Roman" w:hAnsi="Times New Roman" w:cs="Times New Roman"/>
          <w:sz w:val="24"/>
          <w:szCs w:val="24"/>
        </w:rPr>
        <w:tab/>
        <w:instrText xml:space="preserve">IBR Notification Letter/Documentation" \f C \l "1" </w:instrText>
      </w:r>
      <w:r w:rsidR="00C86A8C" w:rsidRPr="00646CB3">
        <w:rPr>
          <w:rFonts w:ascii="Times New Roman" w:hAnsi="Times New Roman" w:cs="Times New Roman"/>
          <w:sz w:val="24"/>
          <w:szCs w:val="24"/>
        </w:rPr>
        <w:fldChar w:fldCharType="end"/>
      </w:r>
    </w:p>
    <w:p w:rsidR="00BE4B98" w:rsidRPr="00646CB3" w:rsidRDefault="00BE055E" w:rsidP="000B1A32">
      <w:pPr>
        <w:rPr>
          <w:sz w:val="24"/>
          <w:szCs w:val="24"/>
        </w:rPr>
      </w:pPr>
      <w:r w:rsidRPr="00646CB3">
        <w:rPr>
          <w:sz w:val="24"/>
          <w:szCs w:val="24"/>
        </w:rPr>
        <w:t xml:space="preserve"> </w:t>
      </w:r>
    </w:p>
    <w:p w:rsidR="00C67D6C" w:rsidRPr="00646CB3" w:rsidRDefault="00116B74" w:rsidP="000B1A32">
      <w:pPr>
        <w:pStyle w:val="BodyTextIndent3"/>
        <w:ind w:left="0" w:firstLine="0"/>
        <w:rPr>
          <w:sz w:val="24"/>
          <w:szCs w:val="24"/>
        </w:rPr>
      </w:pPr>
      <w:r w:rsidRPr="00646CB3">
        <w:rPr>
          <w:sz w:val="24"/>
          <w:szCs w:val="24"/>
        </w:rPr>
        <w:t>A</w:t>
      </w:r>
      <w:r w:rsidR="00035D11" w:rsidRPr="00646CB3">
        <w:rPr>
          <w:sz w:val="24"/>
          <w:szCs w:val="24"/>
        </w:rPr>
        <w:t xml:space="preserve">n IBR notification letter </w:t>
      </w:r>
      <w:r w:rsidRPr="00646CB3">
        <w:rPr>
          <w:sz w:val="24"/>
          <w:szCs w:val="24"/>
        </w:rPr>
        <w:t>should</w:t>
      </w:r>
      <w:r w:rsidR="00035D11" w:rsidRPr="00646CB3">
        <w:rPr>
          <w:sz w:val="24"/>
          <w:szCs w:val="24"/>
        </w:rPr>
        <w:t xml:space="preserve"> be </w:t>
      </w:r>
      <w:r w:rsidR="00AA07B3" w:rsidRPr="00646CB3">
        <w:rPr>
          <w:sz w:val="24"/>
          <w:szCs w:val="24"/>
        </w:rPr>
        <w:t xml:space="preserve">prepared and </w:t>
      </w:r>
      <w:r w:rsidR="00035D11" w:rsidRPr="00646CB3">
        <w:rPr>
          <w:sz w:val="24"/>
          <w:szCs w:val="24"/>
        </w:rPr>
        <w:t xml:space="preserve">sent to the </w:t>
      </w:r>
      <w:r w:rsidR="000B1A32" w:rsidRPr="00646CB3">
        <w:rPr>
          <w:sz w:val="24"/>
          <w:szCs w:val="24"/>
        </w:rPr>
        <w:t>supplier</w:t>
      </w:r>
      <w:r w:rsidR="00035D11" w:rsidRPr="00646CB3">
        <w:rPr>
          <w:sz w:val="24"/>
          <w:szCs w:val="24"/>
        </w:rPr>
        <w:t xml:space="preserve"> </w:t>
      </w:r>
      <w:r w:rsidR="00DD4E7A" w:rsidRPr="00646CB3">
        <w:rPr>
          <w:sz w:val="24"/>
          <w:szCs w:val="24"/>
        </w:rPr>
        <w:t xml:space="preserve">within 3 months of the scheduled </w:t>
      </w:r>
      <w:r w:rsidR="00BE055E" w:rsidRPr="00646CB3">
        <w:rPr>
          <w:sz w:val="24"/>
          <w:szCs w:val="24"/>
        </w:rPr>
        <w:t>onsite</w:t>
      </w:r>
      <w:r w:rsidR="00DD4E7A" w:rsidRPr="00646CB3">
        <w:rPr>
          <w:sz w:val="24"/>
          <w:szCs w:val="24"/>
        </w:rPr>
        <w:t xml:space="preserve"> IBR.  </w:t>
      </w:r>
      <w:r w:rsidR="00035D11" w:rsidRPr="00646CB3">
        <w:rPr>
          <w:sz w:val="24"/>
          <w:szCs w:val="24"/>
        </w:rPr>
        <w:t xml:space="preserve">This notification letter </w:t>
      </w:r>
      <w:r w:rsidR="0035500F" w:rsidRPr="00646CB3">
        <w:rPr>
          <w:sz w:val="24"/>
          <w:szCs w:val="24"/>
        </w:rPr>
        <w:t xml:space="preserve"> </w:t>
      </w:r>
      <w:r w:rsidR="00645EE8" w:rsidRPr="00646CB3">
        <w:rPr>
          <w:sz w:val="24"/>
          <w:szCs w:val="24"/>
        </w:rPr>
        <w:t>can take any form but should include the following information:</w:t>
      </w:r>
      <w:r w:rsidR="00035D11" w:rsidRPr="00646CB3">
        <w:rPr>
          <w:sz w:val="24"/>
          <w:szCs w:val="24"/>
        </w:rPr>
        <w:t xml:space="preserve"> the purpose of the review, the time frame of the review, </w:t>
      </w:r>
      <w:r w:rsidR="00DD4E7A" w:rsidRPr="00646CB3">
        <w:rPr>
          <w:sz w:val="24"/>
          <w:szCs w:val="24"/>
        </w:rPr>
        <w:t xml:space="preserve">the agenda, </w:t>
      </w:r>
      <w:r w:rsidR="00A1245B" w:rsidRPr="00646CB3">
        <w:rPr>
          <w:sz w:val="24"/>
          <w:szCs w:val="24"/>
        </w:rPr>
        <w:t xml:space="preserve">documentation requested, </w:t>
      </w:r>
      <w:r w:rsidR="00035D11" w:rsidRPr="00646CB3">
        <w:rPr>
          <w:sz w:val="24"/>
          <w:szCs w:val="24"/>
        </w:rPr>
        <w:t>team requirements (ex:  fax and phone access, meeting rooms, et</w:t>
      </w:r>
      <w:r w:rsidR="0035500F" w:rsidRPr="00646CB3">
        <w:rPr>
          <w:sz w:val="24"/>
          <w:szCs w:val="24"/>
        </w:rPr>
        <w:t>c),</w:t>
      </w:r>
      <w:r w:rsidR="00035D11" w:rsidRPr="00646CB3">
        <w:rPr>
          <w:sz w:val="24"/>
          <w:szCs w:val="24"/>
        </w:rPr>
        <w:t xml:space="preserve"> </w:t>
      </w:r>
      <w:r w:rsidR="00AE7CA5" w:rsidRPr="00646CB3">
        <w:rPr>
          <w:sz w:val="24"/>
          <w:szCs w:val="24"/>
        </w:rPr>
        <w:t xml:space="preserve">IBR </w:t>
      </w:r>
      <w:r w:rsidR="00D33356" w:rsidRPr="00646CB3">
        <w:rPr>
          <w:sz w:val="24"/>
          <w:szCs w:val="24"/>
        </w:rPr>
        <w:t>T</w:t>
      </w:r>
      <w:r w:rsidR="00AE7CA5" w:rsidRPr="00646CB3">
        <w:rPr>
          <w:sz w:val="24"/>
          <w:szCs w:val="24"/>
        </w:rPr>
        <w:t>eam members</w:t>
      </w:r>
      <w:r w:rsidR="00645EE8" w:rsidRPr="00646CB3">
        <w:rPr>
          <w:sz w:val="24"/>
          <w:szCs w:val="24"/>
        </w:rPr>
        <w:t xml:space="preserve"> and roles, and </w:t>
      </w:r>
      <w:r w:rsidR="00035D11" w:rsidRPr="00646CB3">
        <w:rPr>
          <w:sz w:val="24"/>
          <w:szCs w:val="24"/>
        </w:rPr>
        <w:t xml:space="preserve">points of contact for follow-up. </w:t>
      </w:r>
      <w:r w:rsidRPr="00646CB3">
        <w:rPr>
          <w:sz w:val="24"/>
          <w:szCs w:val="24"/>
        </w:rPr>
        <w:t xml:space="preserve"> </w:t>
      </w:r>
      <w:r w:rsidR="00373726" w:rsidRPr="00646CB3">
        <w:rPr>
          <w:sz w:val="24"/>
          <w:szCs w:val="24"/>
        </w:rPr>
        <w:t xml:space="preserve">See Appendix E for a sample IBR notification letter.  </w:t>
      </w:r>
      <w:r w:rsidR="000B1A32" w:rsidRPr="00646CB3">
        <w:rPr>
          <w:sz w:val="24"/>
          <w:szCs w:val="24"/>
        </w:rPr>
        <w:t>For contracts and subcontracts, t</w:t>
      </w:r>
      <w:r w:rsidR="008233F3" w:rsidRPr="00646CB3">
        <w:rPr>
          <w:sz w:val="24"/>
          <w:szCs w:val="24"/>
        </w:rPr>
        <w:t xml:space="preserve">he IBR </w:t>
      </w:r>
      <w:r w:rsidR="002463FC" w:rsidRPr="00646CB3">
        <w:rPr>
          <w:sz w:val="24"/>
          <w:szCs w:val="24"/>
        </w:rPr>
        <w:t>Notification</w:t>
      </w:r>
      <w:r w:rsidR="008233F3" w:rsidRPr="00646CB3">
        <w:rPr>
          <w:sz w:val="24"/>
          <w:szCs w:val="24"/>
        </w:rPr>
        <w:t xml:space="preserve"> Letter should be sent from the government </w:t>
      </w:r>
      <w:r w:rsidR="00C67D6C" w:rsidRPr="00646CB3">
        <w:rPr>
          <w:sz w:val="24"/>
          <w:szCs w:val="24"/>
        </w:rPr>
        <w:t>Contract Technical Representative</w:t>
      </w:r>
      <w:r w:rsidR="008233F3" w:rsidRPr="00646CB3">
        <w:rPr>
          <w:sz w:val="24"/>
          <w:szCs w:val="24"/>
        </w:rPr>
        <w:t xml:space="preserve"> to the contractor organization.  The local DCMA </w:t>
      </w:r>
      <w:r w:rsidR="006C7E11" w:rsidRPr="00646CB3">
        <w:rPr>
          <w:sz w:val="24"/>
          <w:szCs w:val="24"/>
        </w:rPr>
        <w:t xml:space="preserve">and DCAA </w:t>
      </w:r>
      <w:r w:rsidR="008233F3" w:rsidRPr="00646CB3">
        <w:rPr>
          <w:sz w:val="24"/>
          <w:szCs w:val="24"/>
        </w:rPr>
        <w:t>organization, if applicable, should be informed of the review.</w:t>
      </w:r>
      <w:r w:rsidR="00C67D6C" w:rsidRPr="00646CB3">
        <w:rPr>
          <w:sz w:val="24"/>
          <w:szCs w:val="24"/>
        </w:rPr>
        <w:t xml:space="preserve">  </w:t>
      </w:r>
    </w:p>
    <w:p w:rsidR="008233F3" w:rsidRPr="00646CB3" w:rsidRDefault="008233F3" w:rsidP="000B1A32">
      <w:pPr>
        <w:pStyle w:val="BodyTextIndent3"/>
        <w:ind w:left="0" w:firstLine="0"/>
        <w:rPr>
          <w:sz w:val="24"/>
          <w:szCs w:val="24"/>
        </w:rPr>
      </w:pPr>
    </w:p>
    <w:p w:rsidR="008233F3" w:rsidRPr="00646CB3" w:rsidRDefault="008233F3" w:rsidP="000B1A32">
      <w:pPr>
        <w:rPr>
          <w:sz w:val="24"/>
          <w:szCs w:val="24"/>
        </w:rPr>
      </w:pPr>
      <w:r w:rsidRPr="00646CB3">
        <w:rPr>
          <w:sz w:val="24"/>
          <w:szCs w:val="24"/>
        </w:rPr>
        <w:t xml:space="preserve">One of the main functions of the notification letter is to request documentation for use onsite and prior to the review so that the team can </w:t>
      </w:r>
      <w:r w:rsidR="00BE055E" w:rsidRPr="00646CB3">
        <w:rPr>
          <w:sz w:val="24"/>
          <w:szCs w:val="24"/>
        </w:rPr>
        <w:t>prepare</w:t>
      </w:r>
      <w:r w:rsidRPr="00646CB3">
        <w:rPr>
          <w:sz w:val="24"/>
          <w:szCs w:val="24"/>
        </w:rPr>
        <w:t xml:space="preserve">.  This documentation will be used by the team to identify risk areas and to develop preliminary questions for the </w:t>
      </w:r>
      <w:r w:rsidR="00BE055E" w:rsidRPr="00646CB3">
        <w:rPr>
          <w:sz w:val="24"/>
          <w:szCs w:val="24"/>
        </w:rPr>
        <w:t>onsite</w:t>
      </w:r>
      <w:r w:rsidRPr="00646CB3">
        <w:rPr>
          <w:sz w:val="24"/>
          <w:szCs w:val="24"/>
        </w:rPr>
        <w:t xml:space="preserve"> review, and should be received 2 – 4 weeks prior to the IBR.  The following is a listing of some of the documentation that may be requested</w:t>
      </w:r>
      <w:r w:rsidR="00B83FAC" w:rsidRPr="00646CB3">
        <w:rPr>
          <w:sz w:val="24"/>
          <w:szCs w:val="24"/>
        </w:rPr>
        <w:t xml:space="preserve">.  </w:t>
      </w:r>
    </w:p>
    <w:p w:rsidR="00BE4B98" w:rsidRPr="00646CB3" w:rsidRDefault="00BE4B98" w:rsidP="000B1A32">
      <w:pPr>
        <w:rPr>
          <w:sz w:val="24"/>
          <w:szCs w:val="24"/>
        </w:rPr>
      </w:pPr>
    </w:p>
    <w:p w:rsidR="00BE4B98" w:rsidRPr="00646CB3" w:rsidRDefault="00BE4B98" w:rsidP="00254DDE">
      <w:pPr>
        <w:numPr>
          <w:ilvl w:val="0"/>
          <w:numId w:val="17"/>
        </w:numPr>
        <w:rPr>
          <w:sz w:val="24"/>
          <w:szCs w:val="24"/>
        </w:rPr>
      </w:pPr>
      <w:r w:rsidRPr="00646CB3">
        <w:rPr>
          <w:sz w:val="24"/>
          <w:szCs w:val="24"/>
        </w:rPr>
        <w:t xml:space="preserve">Organizational </w:t>
      </w:r>
      <w:r w:rsidR="002A2AEE" w:rsidRPr="00646CB3">
        <w:rPr>
          <w:sz w:val="24"/>
          <w:szCs w:val="24"/>
        </w:rPr>
        <w:t>Breakdown Structure (OBS)</w:t>
      </w:r>
    </w:p>
    <w:p w:rsidR="00BE4B98" w:rsidRPr="00646CB3" w:rsidRDefault="00BE4B98" w:rsidP="00254DDE">
      <w:pPr>
        <w:numPr>
          <w:ilvl w:val="0"/>
          <w:numId w:val="17"/>
        </w:numPr>
        <w:rPr>
          <w:sz w:val="24"/>
          <w:szCs w:val="24"/>
        </w:rPr>
      </w:pPr>
      <w:r w:rsidRPr="00646CB3">
        <w:rPr>
          <w:sz w:val="24"/>
          <w:szCs w:val="24"/>
        </w:rPr>
        <w:t>Control Account Plans (CAP):  Basis of Estimates (BOE), Assumptions, and Risk</w:t>
      </w:r>
    </w:p>
    <w:p w:rsidR="00BE4B98" w:rsidRPr="00646CB3" w:rsidRDefault="00BE4B98" w:rsidP="00254DDE">
      <w:pPr>
        <w:numPr>
          <w:ilvl w:val="0"/>
          <w:numId w:val="17"/>
        </w:numPr>
        <w:rPr>
          <w:sz w:val="24"/>
          <w:szCs w:val="24"/>
        </w:rPr>
      </w:pPr>
      <w:r w:rsidRPr="00646CB3">
        <w:rPr>
          <w:sz w:val="24"/>
          <w:szCs w:val="24"/>
        </w:rPr>
        <w:t xml:space="preserve">Work Authorization Documents </w:t>
      </w:r>
      <w:r w:rsidR="00524688" w:rsidRPr="00646CB3">
        <w:rPr>
          <w:sz w:val="24"/>
          <w:szCs w:val="24"/>
        </w:rPr>
        <w:t>(all</w:t>
      </w:r>
      <w:r w:rsidR="00151EDB" w:rsidRPr="00646CB3">
        <w:rPr>
          <w:sz w:val="24"/>
          <w:szCs w:val="24"/>
        </w:rPr>
        <w:t xml:space="preserve"> level</w:t>
      </w:r>
      <w:r w:rsidR="00524688" w:rsidRPr="00646CB3">
        <w:rPr>
          <w:sz w:val="24"/>
          <w:szCs w:val="24"/>
        </w:rPr>
        <w:t>s)</w:t>
      </w:r>
    </w:p>
    <w:p w:rsidR="00BE4B98" w:rsidRPr="00646CB3" w:rsidRDefault="00BE4B98" w:rsidP="00254DDE">
      <w:pPr>
        <w:numPr>
          <w:ilvl w:val="0"/>
          <w:numId w:val="17"/>
        </w:numPr>
        <w:rPr>
          <w:sz w:val="24"/>
          <w:szCs w:val="24"/>
        </w:rPr>
      </w:pPr>
      <w:r w:rsidRPr="00646CB3">
        <w:rPr>
          <w:sz w:val="24"/>
          <w:szCs w:val="24"/>
        </w:rPr>
        <w:t>Performance Measurement Reports (internal cost/schedule reports)</w:t>
      </w:r>
    </w:p>
    <w:p w:rsidR="002A2AEE" w:rsidRPr="00646CB3" w:rsidRDefault="00BE4B98" w:rsidP="00254DDE">
      <w:pPr>
        <w:numPr>
          <w:ilvl w:val="0"/>
          <w:numId w:val="17"/>
        </w:numPr>
        <w:rPr>
          <w:sz w:val="24"/>
          <w:szCs w:val="24"/>
          <w:u w:val="single"/>
        </w:rPr>
      </w:pPr>
      <w:r w:rsidRPr="00646CB3">
        <w:rPr>
          <w:sz w:val="24"/>
          <w:szCs w:val="24"/>
        </w:rPr>
        <w:t>Estimate at Completion (EAC)</w:t>
      </w:r>
    </w:p>
    <w:p w:rsidR="00BE4B98" w:rsidRPr="00646CB3" w:rsidRDefault="00BE4B98" w:rsidP="00254DDE">
      <w:pPr>
        <w:numPr>
          <w:ilvl w:val="0"/>
          <w:numId w:val="17"/>
        </w:numPr>
        <w:rPr>
          <w:sz w:val="24"/>
          <w:szCs w:val="24"/>
          <w:u w:val="single"/>
        </w:rPr>
      </w:pPr>
      <w:r w:rsidRPr="00646CB3">
        <w:rPr>
          <w:sz w:val="24"/>
          <w:szCs w:val="24"/>
        </w:rPr>
        <w:t xml:space="preserve">Budget Change Requests (BCR):  </w:t>
      </w:r>
    </w:p>
    <w:p w:rsidR="00BE4B98" w:rsidRPr="00646CB3" w:rsidRDefault="00BE4B98" w:rsidP="00254DDE">
      <w:pPr>
        <w:numPr>
          <w:ilvl w:val="0"/>
          <w:numId w:val="17"/>
        </w:numPr>
        <w:rPr>
          <w:sz w:val="24"/>
          <w:szCs w:val="24"/>
          <w:u w:val="single"/>
        </w:rPr>
      </w:pPr>
      <w:r w:rsidRPr="00646CB3">
        <w:rPr>
          <w:sz w:val="24"/>
          <w:szCs w:val="24"/>
        </w:rPr>
        <w:t>C</w:t>
      </w:r>
      <w:r w:rsidR="00094461" w:rsidRPr="00646CB3">
        <w:rPr>
          <w:sz w:val="24"/>
          <w:szCs w:val="24"/>
        </w:rPr>
        <w:t xml:space="preserve">ontrol </w:t>
      </w:r>
      <w:r w:rsidRPr="00646CB3">
        <w:rPr>
          <w:sz w:val="24"/>
          <w:szCs w:val="24"/>
        </w:rPr>
        <w:t>A</w:t>
      </w:r>
      <w:r w:rsidR="00094461" w:rsidRPr="00646CB3">
        <w:rPr>
          <w:sz w:val="24"/>
          <w:szCs w:val="24"/>
        </w:rPr>
        <w:t>ccount (CA)</w:t>
      </w:r>
      <w:r w:rsidRPr="00646CB3">
        <w:rPr>
          <w:sz w:val="24"/>
          <w:szCs w:val="24"/>
        </w:rPr>
        <w:t>/Work Package (WP) summary containing:</w:t>
      </w:r>
    </w:p>
    <w:p w:rsidR="00BE4B98" w:rsidRPr="00646CB3" w:rsidRDefault="00BE4B98" w:rsidP="00254DDE">
      <w:pPr>
        <w:numPr>
          <w:ilvl w:val="1"/>
          <w:numId w:val="19"/>
        </w:numPr>
        <w:rPr>
          <w:sz w:val="24"/>
          <w:szCs w:val="24"/>
          <w:u w:val="single"/>
        </w:rPr>
      </w:pPr>
      <w:r w:rsidRPr="00646CB3">
        <w:rPr>
          <w:sz w:val="24"/>
          <w:szCs w:val="24"/>
        </w:rPr>
        <w:t>Number of work packages by type of EVM method</w:t>
      </w:r>
    </w:p>
    <w:p w:rsidR="00BE4B98" w:rsidRPr="00646CB3" w:rsidRDefault="00BE4B98" w:rsidP="00254DDE">
      <w:pPr>
        <w:numPr>
          <w:ilvl w:val="1"/>
          <w:numId w:val="19"/>
        </w:numPr>
        <w:rPr>
          <w:sz w:val="24"/>
          <w:szCs w:val="24"/>
          <w:u w:val="single"/>
        </w:rPr>
      </w:pPr>
      <w:r w:rsidRPr="00646CB3">
        <w:rPr>
          <w:sz w:val="24"/>
          <w:szCs w:val="24"/>
        </w:rPr>
        <w:t>Longest CA, shortest CA, mean and median duration, total value of account</w:t>
      </w:r>
    </w:p>
    <w:p w:rsidR="00BE4B98" w:rsidRPr="00646CB3" w:rsidRDefault="00BE4B98" w:rsidP="00254DDE">
      <w:pPr>
        <w:numPr>
          <w:ilvl w:val="1"/>
          <w:numId w:val="19"/>
        </w:numPr>
        <w:rPr>
          <w:sz w:val="24"/>
          <w:szCs w:val="24"/>
          <w:u w:val="single"/>
        </w:rPr>
      </w:pPr>
      <w:r w:rsidRPr="00646CB3">
        <w:rPr>
          <w:sz w:val="24"/>
          <w:szCs w:val="24"/>
        </w:rPr>
        <w:t>Largest CA, smallest CA, mean and median values</w:t>
      </w:r>
    </w:p>
    <w:p w:rsidR="00BE4B98" w:rsidRPr="00646CB3" w:rsidRDefault="00BE4B98" w:rsidP="00254DDE">
      <w:pPr>
        <w:numPr>
          <w:ilvl w:val="0"/>
          <w:numId w:val="17"/>
        </w:numPr>
        <w:rPr>
          <w:sz w:val="24"/>
          <w:szCs w:val="24"/>
          <w:u w:val="single"/>
        </w:rPr>
      </w:pPr>
      <w:r w:rsidRPr="00646CB3">
        <w:rPr>
          <w:sz w:val="24"/>
          <w:szCs w:val="24"/>
        </w:rPr>
        <w:t>Baseline Control Logs (Management Reserve, Undistributed Budget, Contract Budget Base)</w:t>
      </w:r>
    </w:p>
    <w:p w:rsidR="00BE4B98" w:rsidRPr="00646CB3" w:rsidRDefault="00BE4B98" w:rsidP="00254DDE">
      <w:pPr>
        <w:numPr>
          <w:ilvl w:val="0"/>
          <w:numId w:val="17"/>
        </w:numPr>
        <w:rPr>
          <w:sz w:val="24"/>
          <w:szCs w:val="24"/>
        </w:rPr>
      </w:pPr>
      <w:r w:rsidRPr="00646CB3">
        <w:rPr>
          <w:sz w:val="24"/>
          <w:szCs w:val="24"/>
        </w:rPr>
        <w:t xml:space="preserve">SOW with Work Breakdown Structure (WBS) Matrix </w:t>
      </w:r>
    </w:p>
    <w:p w:rsidR="00BE4B98" w:rsidRPr="00646CB3" w:rsidRDefault="00BE4B98" w:rsidP="00254DDE">
      <w:pPr>
        <w:numPr>
          <w:ilvl w:val="0"/>
          <w:numId w:val="17"/>
        </w:numPr>
        <w:rPr>
          <w:sz w:val="24"/>
          <w:szCs w:val="24"/>
        </w:rPr>
      </w:pPr>
      <w:r w:rsidRPr="00646CB3">
        <w:rPr>
          <w:sz w:val="24"/>
          <w:szCs w:val="24"/>
        </w:rPr>
        <w:t>Schedules (Master, Intermediate, and Detailed)</w:t>
      </w:r>
    </w:p>
    <w:p w:rsidR="00116B74" w:rsidRPr="00646CB3" w:rsidRDefault="00116B74" w:rsidP="00254DDE">
      <w:pPr>
        <w:numPr>
          <w:ilvl w:val="0"/>
          <w:numId w:val="17"/>
        </w:numPr>
        <w:rPr>
          <w:sz w:val="24"/>
          <w:szCs w:val="24"/>
        </w:rPr>
      </w:pPr>
      <w:r w:rsidRPr="00646CB3">
        <w:rPr>
          <w:sz w:val="24"/>
          <w:szCs w:val="24"/>
        </w:rPr>
        <w:t xml:space="preserve">EVM </w:t>
      </w:r>
      <w:r w:rsidR="00BE4B98" w:rsidRPr="00646CB3">
        <w:rPr>
          <w:sz w:val="24"/>
          <w:szCs w:val="24"/>
        </w:rPr>
        <w:t xml:space="preserve">System Description </w:t>
      </w:r>
    </w:p>
    <w:p w:rsidR="00B86E0F" w:rsidRPr="00646CB3" w:rsidRDefault="00116B74" w:rsidP="00254DDE">
      <w:pPr>
        <w:numPr>
          <w:ilvl w:val="0"/>
          <w:numId w:val="17"/>
        </w:numPr>
        <w:rPr>
          <w:sz w:val="24"/>
          <w:szCs w:val="24"/>
        </w:rPr>
      </w:pPr>
      <w:r w:rsidRPr="00646CB3">
        <w:rPr>
          <w:sz w:val="24"/>
          <w:szCs w:val="24"/>
        </w:rPr>
        <w:t>Description of Management Process</w:t>
      </w:r>
      <w:r w:rsidR="00164538" w:rsidRPr="00646CB3">
        <w:rPr>
          <w:sz w:val="24"/>
          <w:szCs w:val="24"/>
        </w:rPr>
        <w:t xml:space="preserve"> such as</w:t>
      </w:r>
      <w:r w:rsidRPr="00646CB3">
        <w:rPr>
          <w:sz w:val="24"/>
          <w:szCs w:val="24"/>
        </w:rPr>
        <w:t xml:space="preserve"> </w:t>
      </w:r>
      <w:r w:rsidR="00164538" w:rsidRPr="00646CB3">
        <w:rPr>
          <w:sz w:val="24"/>
          <w:szCs w:val="24"/>
        </w:rPr>
        <w:t>baseline maintenance, risk management, and other business processes</w:t>
      </w:r>
    </w:p>
    <w:p w:rsidR="00BE4B98" w:rsidRPr="00646CB3" w:rsidRDefault="00116B74" w:rsidP="00254DDE">
      <w:pPr>
        <w:numPr>
          <w:ilvl w:val="0"/>
          <w:numId w:val="17"/>
        </w:numPr>
        <w:rPr>
          <w:sz w:val="24"/>
          <w:szCs w:val="24"/>
        </w:rPr>
      </w:pPr>
      <w:r w:rsidRPr="00646CB3">
        <w:rPr>
          <w:sz w:val="24"/>
          <w:szCs w:val="24"/>
        </w:rPr>
        <w:t>Financial Management Reports</w:t>
      </w:r>
      <w:r w:rsidR="00D17C9F" w:rsidRPr="00646CB3">
        <w:rPr>
          <w:sz w:val="24"/>
          <w:szCs w:val="24"/>
        </w:rPr>
        <w:t xml:space="preserve"> </w:t>
      </w:r>
      <w:r w:rsidR="00595B5A" w:rsidRPr="00646CB3">
        <w:rPr>
          <w:sz w:val="24"/>
          <w:szCs w:val="24"/>
        </w:rPr>
        <w:t xml:space="preserve">such as </w:t>
      </w:r>
      <w:r w:rsidR="00D17C9F" w:rsidRPr="00646CB3">
        <w:rPr>
          <w:sz w:val="24"/>
          <w:szCs w:val="24"/>
        </w:rPr>
        <w:t>533M/Q</w:t>
      </w:r>
      <w:r w:rsidR="00595B5A" w:rsidRPr="00646CB3">
        <w:rPr>
          <w:sz w:val="24"/>
          <w:szCs w:val="24"/>
        </w:rPr>
        <w:t xml:space="preserve"> or equivalent</w:t>
      </w:r>
      <w:r w:rsidR="00D17C9F" w:rsidRPr="00646CB3">
        <w:rPr>
          <w:sz w:val="24"/>
          <w:szCs w:val="24"/>
        </w:rPr>
        <w:t xml:space="preserve"> </w:t>
      </w:r>
    </w:p>
    <w:p w:rsidR="00BE4B98" w:rsidRPr="00646CB3" w:rsidRDefault="00BE4B98" w:rsidP="00254DDE">
      <w:pPr>
        <w:numPr>
          <w:ilvl w:val="0"/>
          <w:numId w:val="17"/>
        </w:numPr>
        <w:rPr>
          <w:sz w:val="24"/>
          <w:szCs w:val="24"/>
        </w:rPr>
      </w:pPr>
      <w:r w:rsidRPr="00646CB3">
        <w:rPr>
          <w:sz w:val="24"/>
          <w:szCs w:val="24"/>
        </w:rPr>
        <w:t xml:space="preserve">All </w:t>
      </w:r>
      <w:r w:rsidR="00B86E0F" w:rsidRPr="00646CB3">
        <w:rPr>
          <w:sz w:val="24"/>
          <w:szCs w:val="24"/>
        </w:rPr>
        <w:t>C</w:t>
      </w:r>
      <w:r w:rsidRPr="00646CB3">
        <w:rPr>
          <w:sz w:val="24"/>
          <w:szCs w:val="24"/>
        </w:rPr>
        <w:t>o</w:t>
      </w:r>
      <w:r w:rsidR="00094461" w:rsidRPr="00646CB3">
        <w:rPr>
          <w:sz w:val="24"/>
          <w:szCs w:val="24"/>
        </w:rPr>
        <w:t>ntract</w:t>
      </w:r>
      <w:r w:rsidRPr="00646CB3">
        <w:rPr>
          <w:sz w:val="24"/>
          <w:szCs w:val="24"/>
        </w:rPr>
        <w:t xml:space="preserve"> </w:t>
      </w:r>
      <w:r w:rsidR="00B86E0F" w:rsidRPr="00646CB3">
        <w:rPr>
          <w:sz w:val="24"/>
          <w:szCs w:val="24"/>
        </w:rPr>
        <w:t>P</w:t>
      </w:r>
      <w:r w:rsidRPr="00646CB3">
        <w:rPr>
          <w:sz w:val="24"/>
          <w:szCs w:val="24"/>
        </w:rPr>
        <w:t xml:space="preserve">erformance </w:t>
      </w:r>
      <w:r w:rsidR="00B86E0F" w:rsidRPr="00646CB3">
        <w:rPr>
          <w:sz w:val="24"/>
          <w:szCs w:val="24"/>
        </w:rPr>
        <w:t>R</w:t>
      </w:r>
      <w:r w:rsidRPr="00646CB3">
        <w:rPr>
          <w:sz w:val="24"/>
          <w:szCs w:val="24"/>
        </w:rPr>
        <w:t>eports</w:t>
      </w:r>
      <w:r w:rsidR="00524688" w:rsidRPr="00646CB3">
        <w:rPr>
          <w:sz w:val="24"/>
          <w:szCs w:val="24"/>
        </w:rPr>
        <w:t xml:space="preserve"> (CPR)</w:t>
      </w:r>
      <w:r w:rsidRPr="00646CB3">
        <w:rPr>
          <w:sz w:val="24"/>
          <w:szCs w:val="24"/>
        </w:rPr>
        <w:t xml:space="preserve"> submitted to date </w:t>
      </w:r>
    </w:p>
    <w:p w:rsidR="00BE4B98" w:rsidRPr="00646CB3" w:rsidRDefault="00BE4B98" w:rsidP="00254DDE">
      <w:pPr>
        <w:numPr>
          <w:ilvl w:val="0"/>
          <w:numId w:val="17"/>
        </w:numPr>
        <w:rPr>
          <w:sz w:val="24"/>
          <w:szCs w:val="24"/>
        </w:rPr>
      </w:pPr>
      <w:r w:rsidRPr="00646CB3">
        <w:rPr>
          <w:sz w:val="24"/>
          <w:szCs w:val="24"/>
        </w:rPr>
        <w:t xml:space="preserve">Responsibility Assignment Matrix (RAM) </w:t>
      </w:r>
    </w:p>
    <w:p w:rsidR="00BE4B98" w:rsidRPr="00646CB3" w:rsidRDefault="00BE4B98" w:rsidP="00254DDE">
      <w:pPr>
        <w:numPr>
          <w:ilvl w:val="0"/>
          <w:numId w:val="17"/>
        </w:numPr>
        <w:rPr>
          <w:sz w:val="24"/>
          <w:szCs w:val="24"/>
        </w:rPr>
      </w:pPr>
      <w:r w:rsidRPr="00646CB3">
        <w:rPr>
          <w:sz w:val="24"/>
          <w:szCs w:val="24"/>
        </w:rPr>
        <w:t>WBS</w:t>
      </w:r>
      <w:r w:rsidR="00116B74" w:rsidRPr="00646CB3">
        <w:rPr>
          <w:sz w:val="24"/>
          <w:szCs w:val="24"/>
        </w:rPr>
        <w:t xml:space="preserve"> </w:t>
      </w:r>
      <w:r w:rsidR="00094461" w:rsidRPr="00646CB3">
        <w:rPr>
          <w:sz w:val="24"/>
          <w:szCs w:val="24"/>
        </w:rPr>
        <w:t xml:space="preserve">or </w:t>
      </w:r>
      <w:r w:rsidR="00116B74" w:rsidRPr="00646CB3">
        <w:rPr>
          <w:sz w:val="24"/>
          <w:szCs w:val="24"/>
        </w:rPr>
        <w:t>Contract Work Breakdown Structure (CWBS)</w:t>
      </w:r>
      <w:r w:rsidRPr="00646CB3">
        <w:rPr>
          <w:sz w:val="24"/>
          <w:szCs w:val="24"/>
        </w:rPr>
        <w:t xml:space="preserve"> and Dictionary</w:t>
      </w:r>
    </w:p>
    <w:p w:rsidR="00BE4B98" w:rsidRPr="00646CB3" w:rsidRDefault="00BE4B98" w:rsidP="00254DDE">
      <w:pPr>
        <w:numPr>
          <w:ilvl w:val="0"/>
          <w:numId w:val="17"/>
        </w:numPr>
        <w:rPr>
          <w:sz w:val="24"/>
          <w:szCs w:val="24"/>
        </w:rPr>
      </w:pPr>
      <w:r w:rsidRPr="00646CB3">
        <w:rPr>
          <w:sz w:val="24"/>
          <w:szCs w:val="24"/>
        </w:rPr>
        <w:lastRenderedPageBreak/>
        <w:t>Subcontractor listing and value of subcontracts</w:t>
      </w:r>
    </w:p>
    <w:p w:rsidR="00BE4B98" w:rsidRPr="00646CB3" w:rsidRDefault="00BE4B98" w:rsidP="00254DDE">
      <w:pPr>
        <w:numPr>
          <w:ilvl w:val="0"/>
          <w:numId w:val="17"/>
        </w:numPr>
        <w:rPr>
          <w:sz w:val="24"/>
          <w:szCs w:val="24"/>
        </w:rPr>
      </w:pPr>
      <w:r w:rsidRPr="00646CB3">
        <w:rPr>
          <w:sz w:val="24"/>
          <w:szCs w:val="24"/>
        </w:rPr>
        <w:t xml:space="preserve">All </w:t>
      </w:r>
      <w:r w:rsidR="000B1A32" w:rsidRPr="00646CB3">
        <w:rPr>
          <w:sz w:val="24"/>
          <w:szCs w:val="24"/>
        </w:rPr>
        <w:t xml:space="preserve">authorized </w:t>
      </w:r>
      <w:r w:rsidRPr="00646CB3">
        <w:rPr>
          <w:sz w:val="24"/>
          <w:szCs w:val="24"/>
        </w:rPr>
        <w:t>changes</w:t>
      </w:r>
    </w:p>
    <w:p w:rsidR="0043182D" w:rsidRDefault="0043182D" w:rsidP="00254DDE">
      <w:pPr>
        <w:numPr>
          <w:ilvl w:val="0"/>
          <w:numId w:val="17"/>
        </w:numPr>
        <w:rPr>
          <w:sz w:val="24"/>
          <w:szCs w:val="24"/>
        </w:rPr>
      </w:pPr>
      <w:r w:rsidRPr="00646CB3">
        <w:rPr>
          <w:sz w:val="24"/>
          <w:szCs w:val="24"/>
        </w:rPr>
        <w:t>Contractor/Subcontractor Flow-Down Requirements</w:t>
      </w:r>
    </w:p>
    <w:p w:rsidR="0008617E" w:rsidRPr="00646CB3" w:rsidRDefault="0008617E" w:rsidP="00254DDE">
      <w:pPr>
        <w:numPr>
          <w:ilvl w:val="0"/>
          <w:numId w:val="17"/>
        </w:numPr>
        <w:rPr>
          <w:sz w:val="24"/>
          <w:szCs w:val="24"/>
        </w:rPr>
      </w:pPr>
      <w:r>
        <w:rPr>
          <w:sz w:val="24"/>
          <w:szCs w:val="24"/>
        </w:rPr>
        <w:t>Risk Register from Risk Management System</w:t>
      </w:r>
    </w:p>
    <w:p w:rsidR="00BE4B98" w:rsidRPr="00646CB3" w:rsidRDefault="00BE4B98" w:rsidP="000B1A32">
      <w:pPr>
        <w:ind w:left="990"/>
        <w:rPr>
          <w:sz w:val="24"/>
          <w:szCs w:val="24"/>
        </w:rPr>
      </w:pPr>
    </w:p>
    <w:p w:rsidR="002A2AEE" w:rsidRPr="00646CB3" w:rsidRDefault="00BE4B98" w:rsidP="000B1A32">
      <w:pPr>
        <w:rPr>
          <w:sz w:val="24"/>
          <w:szCs w:val="24"/>
        </w:rPr>
      </w:pPr>
      <w:r w:rsidRPr="00646CB3">
        <w:rPr>
          <w:sz w:val="24"/>
          <w:szCs w:val="24"/>
        </w:rPr>
        <w:t xml:space="preserve">Only request data </w:t>
      </w:r>
      <w:r w:rsidR="00B86E0F" w:rsidRPr="00646CB3">
        <w:rPr>
          <w:sz w:val="24"/>
          <w:szCs w:val="24"/>
        </w:rPr>
        <w:t>that</w:t>
      </w:r>
      <w:r w:rsidRPr="00646CB3">
        <w:rPr>
          <w:sz w:val="24"/>
          <w:szCs w:val="24"/>
        </w:rPr>
        <w:t xml:space="preserve"> has not already been received.</w:t>
      </w:r>
      <w:r w:rsidR="002A2AEE" w:rsidRPr="00646CB3">
        <w:rPr>
          <w:sz w:val="24"/>
          <w:szCs w:val="24"/>
        </w:rPr>
        <w:t xml:space="preserve">  </w:t>
      </w:r>
      <w:r w:rsidR="00524688" w:rsidRPr="00646CB3">
        <w:rPr>
          <w:sz w:val="24"/>
          <w:szCs w:val="24"/>
        </w:rPr>
        <w:t xml:space="preserve">Also, this list should be tailored based on information required for preparation and insight.  The </w:t>
      </w:r>
      <w:r w:rsidR="000B1A32" w:rsidRPr="00646CB3">
        <w:rPr>
          <w:sz w:val="24"/>
          <w:szCs w:val="24"/>
        </w:rPr>
        <w:t>supplier</w:t>
      </w:r>
      <w:r w:rsidR="00094461" w:rsidRPr="00646CB3">
        <w:rPr>
          <w:sz w:val="24"/>
          <w:szCs w:val="24"/>
        </w:rPr>
        <w:t xml:space="preserve"> </w:t>
      </w:r>
      <w:r w:rsidR="002A2AEE" w:rsidRPr="00646CB3">
        <w:rPr>
          <w:sz w:val="24"/>
          <w:szCs w:val="24"/>
        </w:rPr>
        <w:t xml:space="preserve">may have the data </w:t>
      </w:r>
      <w:r w:rsidR="00524688" w:rsidRPr="00646CB3">
        <w:rPr>
          <w:sz w:val="24"/>
          <w:szCs w:val="24"/>
        </w:rPr>
        <w:t>described above</w:t>
      </w:r>
      <w:r w:rsidR="002A2AEE" w:rsidRPr="00646CB3">
        <w:rPr>
          <w:sz w:val="24"/>
          <w:szCs w:val="24"/>
        </w:rPr>
        <w:t xml:space="preserve"> in different formats, and these documents are acceptable and even preferred as replacements when the information is </w:t>
      </w:r>
      <w:r w:rsidR="00BE055E" w:rsidRPr="00646CB3">
        <w:rPr>
          <w:sz w:val="24"/>
          <w:szCs w:val="24"/>
        </w:rPr>
        <w:t>sufficient</w:t>
      </w:r>
      <w:r w:rsidR="002A2AEE" w:rsidRPr="00646CB3">
        <w:rPr>
          <w:sz w:val="24"/>
          <w:szCs w:val="24"/>
        </w:rPr>
        <w:t>.</w:t>
      </w:r>
      <w:r w:rsidR="007831A5">
        <w:rPr>
          <w:sz w:val="24"/>
          <w:szCs w:val="24"/>
        </w:rPr>
        <w:t xml:space="preserve">  </w:t>
      </w:r>
    </w:p>
    <w:p w:rsidR="00BE4B98" w:rsidRPr="00646CB3" w:rsidRDefault="00BE4B98" w:rsidP="000B1A32">
      <w:pPr>
        <w:ind w:left="990"/>
        <w:rPr>
          <w:sz w:val="24"/>
          <w:szCs w:val="24"/>
        </w:rPr>
      </w:pPr>
    </w:p>
    <w:p w:rsidR="00BE4B98" w:rsidRPr="00646CB3" w:rsidRDefault="00BE4B98" w:rsidP="000B1A32">
      <w:pPr>
        <w:rPr>
          <w:bCs/>
          <w:sz w:val="24"/>
          <w:szCs w:val="24"/>
        </w:rPr>
      </w:pPr>
      <w:r w:rsidRPr="00646CB3">
        <w:rPr>
          <w:bCs/>
          <w:sz w:val="24"/>
          <w:szCs w:val="24"/>
        </w:rPr>
        <w:t>Responsibility Assignment Matrix (RAM):</w:t>
      </w:r>
    </w:p>
    <w:p w:rsidR="00BE4B98" w:rsidRPr="00646CB3" w:rsidRDefault="00BE4B98" w:rsidP="000B1A32">
      <w:pPr>
        <w:rPr>
          <w:sz w:val="24"/>
          <w:szCs w:val="24"/>
          <w:u w:val="single"/>
        </w:rPr>
      </w:pPr>
    </w:p>
    <w:p w:rsidR="00BE4B98" w:rsidRPr="00646CB3" w:rsidRDefault="00BE4B98" w:rsidP="000B1A32">
      <w:pPr>
        <w:rPr>
          <w:sz w:val="24"/>
          <w:szCs w:val="24"/>
        </w:rPr>
      </w:pPr>
      <w:r w:rsidRPr="00646CB3">
        <w:rPr>
          <w:sz w:val="24"/>
          <w:szCs w:val="24"/>
        </w:rPr>
        <w:t xml:space="preserve">The RAM correlates the work required by a </w:t>
      </w:r>
      <w:r w:rsidR="00116B74" w:rsidRPr="00646CB3">
        <w:rPr>
          <w:sz w:val="24"/>
          <w:szCs w:val="24"/>
        </w:rPr>
        <w:t xml:space="preserve">WBS or </w:t>
      </w:r>
      <w:r w:rsidRPr="00646CB3">
        <w:rPr>
          <w:sz w:val="24"/>
          <w:szCs w:val="24"/>
        </w:rPr>
        <w:t xml:space="preserve">CWBS element to the functional organization responsible for accomplishing the assigned tasks.  The RAM results from the intersection of the </w:t>
      </w:r>
      <w:r w:rsidR="00116B74" w:rsidRPr="00646CB3">
        <w:rPr>
          <w:sz w:val="24"/>
          <w:szCs w:val="24"/>
        </w:rPr>
        <w:t xml:space="preserve">WBS or </w:t>
      </w:r>
      <w:r w:rsidRPr="00646CB3">
        <w:rPr>
          <w:sz w:val="24"/>
          <w:szCs w:val="24"/>
        </w:rPr>
        <w:t>CWBS with the organization</w:t>
      </w:r>
      <w:r w:rsidR="00524688" w:rsidRPr="00646CB3">
        <w:rPr>
          <w:sz w:val="24"/>
          <w:szCs w:val="24"/>
        </w:rPr>
        <w:t>al structure</w:t>
      </w:r>
      <w:r w:rsidRPr="00646CB3">
        <w:rPr>
          <w:sz w:val="24"/>
          <w:szCs w:val="24"/>
        </w:rPr>
        <w:t>.  This intersection identifies the CA.  The RAM includes the functional organization and the individual responsible for the CA, known as the CAM</w:t>
      </w:r>
      <w:r w:rsidR="00116B74" w:rsidRPr="00646CB3">
        <w:rPr>
          <w:sz w:val="24"/>
          <w:szCs w:val="24"/>
        </w:rPr>
        <w:t xml:space="preserve"> as well as the budget for each CA.</w:t>
      </w:r>
      <w:r w:rsidR="00F603A6" w:rsidRPr="00646CB3">
        <w:rPr>
          <w:sz w:val="24"/>
          <w:szCs w:val="24"/>
        </w:rPr>
        <w:t xml:space="preserve">  </w:t>
      </w:r>
    </w:p>
    <w:p w:rsidR="00F603A6" w:rsidRPr="00646CB3" w:rsidRDefault="00F603A6" w:rsidP="000B1A32">
      <w:pPr>
        <w:rPr>
          <w:sz w:val="24"/>
          <w:szCs w:val="24"/>
        </w:rPr>
      </w:pPr>
    </w:p>
    <w:p w:rsidR="00BE4B98" w:rsidRPr="00646CB3" w:rsidRDefault="00BE4B98" w:rsidP="000B1A32">
      <w:pPr>
        <w:rPr>
          <w:sz w:val="24"/>
          <w:szCs w:val="24"/>
        </w:rPr>
      </w:pPr>
      <w:bookmarkStart w:id="41" w:name="_Toc109619822"/>
      <w:bookmarkStart w:id="42" w:name="_Toc109620099"/>
      <w:bookmarkStart w:id="43" w:name="_Toc109629069"/>
      <w:bookmarkStart w:id="44" w:name="_Toc109629118"/>
      <w:bookmarkStart w:id="45" w:name="_Toc109708500"/>
      <w:bookmarkStart w:id="46" w:name="_Toc109718467"/>
      <w:bookmarkStart w:id="47" w:name="_Toc110388370"/>
      <w:bookmarkStart w:id="48" w:name="_Toc110388779"/>
      <w:bookmarkStart w:id="49" w:name="_Toc110393569"/>
      <w:bookmarkStart w:id="50" w:name="_Toc135202593"/>
      <w:bookmarkStart w:id="51" w:name="_Toc135446294"/>
      <w:bookmarkStart w:id="52" w:name="_Toc138131453"/>
      <w:bookmarkStart w:id="53" w:name="_Toc138581353"/>
      <w:bookmarkStart w:id="54" w:name="_Toc138643692"/>
      <w:bookmarkStart w:id="55" w:name="_Toc138745390"/>
      <w:bookmarkStart w:id="56" w:name="_Toc138745768"/>
      <w:bookmarkStart w:id="57" w:name="_Toc138745914"/>
      <w:bookmarkStart w:id="58" w:name="_Toc139349515"/>
      <w:bookmarkStart w:id="59" w:name="_Toc157574709"/>
      <w:bookmarkStart w:id="60" w:name="_Toc164148046"/>
      <w:bookmarkStart w:id="61" w:name="_Toc164148153"/>
      <w:bookmarkStart w:id="62" w:name="_Toc165191877"/>
      <w:bookmarkStart w:id="63" w:name="_Toc226879969"/>
      <w:r w:rsidRPr="00646CB3">
        <w:rPr>
          <w:sz w:val="24"/>
          <w:szCs w:val="24"/>
        </w:rPr>
        <w:t>Work Authorization Documents: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BE4B98" w:rsidRPr="00646CB3" w:rsidRDefault="00BE4B98" w:rsidP="000B1A32">
      <w:pPr>
        <w:rPr>
          <w:sz w:val="24"/>
          <w:szCs w:val="24"/>
        </w:rPr>
      </w:pPr>
    </w:p>
    <w:p w:rsidR="00BE4B98" w:rsidRPr="00646CB3" w:rsidRDefault="00BE4B98" w:rsidP="000B1A32">
      <w:pPr>
        <w:rPr>
          <w:sz w:val="24"/>
          <w:szCs w:val="24"/>
        </w:rPr>
      </w:pPr>
      <w:r w:rsidRPr="00646CB3">
        <w:rPr>
          <w:sz w:val="24"/>
          <w:szCs w:val="24"/>
        </w:rPr>
        <w:t>All work, regardless of origin, is described and authorized through the work authorization system.  Work authorization assures that performing organizations are specifically informed regarding their work scope, schedules for performance, and budget for that work.</w:t>
      </w:r>
    </w:p>
    <w:p w:rsidR="00BE4B98" w:rsidRPr="00646CB3" w:rsidRDefault="00BE4B98" w:rsidP="000B1A32">
      <w:pPr>
        <w:rPr>
          <w:sz w:val="24"/>
          <w:szCs w:val="24"/>
        </w:rPr>
      </w:pPr>
    </w:p>
    <w:p w:rsidR="00BE4B98" w:rsidRPr="00646CB3" w:rsidRDefault="00BE4B98" w:rsidP="000B1A32">
      <w:pPr>
        <w:rPr>
          <w:sz w:val="24"/>
          <w:szCs w:val="24"/>
        </w:rPr>
      </w:pPr>
      <w:r w:rsidRPr="00646CB3">
        <w:rPr>
          <w:sz w:val="24"/>
          <w:szCs w:val="24"/>
        </w:rPr>
        <w:t>Work authorization is a formal process related to various levels of the organization.  Agreement is reached to each level of authorization so that there is no question as to what is required.  Th</w:t>
      </w:r>
      <w:r w:rsidR="00F92DF7" w:rsidRPr="00646CB3">
        <w:rPr>
          <w:sz w:val="24"/>
          <w:szCs w:val="24"/>
        </w:rPr>
        <w:t>e</w:t>
      </w:r>
      <w:r w:rsidRPr="00646CB3">
        <w:rPr>
          <w:sz w:val="24"/>
          <w:szCs w:val="24"/>
        </w:rPr>
        <w:t xml:space="preserve"> CA authorization </w:t>
      </w:r>
      <w:r w:rsidR="00116B74" w:rsidRPr="00646CB3">
        <w:rPr>
          <w:sz w:val="24"/>
          <w:szCs w:val="24"/>
        </w:rPr>
        <w:t>represents an agreement between</w:t>
      </w:r>
      <w:r w:rsidRPr="00646CB3">
        <w:rPr>
          <w:sz w:val="24"/>
          <w:szCs w:val="24"/>
        </w:rPr>
        <w:t xml:space="preserve"> the CAM and the authorizing party.  The documents involved in work authorization, at each level, are maintained in a current stat</w:t>
      </w:r>
      <w:r w:rsidR="00116B74" w:rsidRPr="00646CB3">
        <w:rPr>
          <w:sz w:val="24"/>
          <w:szCs w:val="24"/>
        </w:rPr>
        <w:t xml:space="preserve">us </w:t>
      </w:r>
      <w:r w:rsidRPr="00646CB3">
        <w:rPr>
          <w:sz w:val="24"/>
          <w:szCs w:val="24"/>
        </w:rPr>
        <w:t>as revisions take place.</w:t>
      </w:r>
    </w:p>
    <w:p w:rsidR="00BE4B98" w:rsidRPr="00646CB3" w:rsidRDefault="00BE4B98" w:rsidP="000B1A32">
      <w:pPr>
        <w:rPr>
          <w:sz w:val="24"/>
          <w:szCs w:val="24"/>
        </w:rPr>
      </w:pPr>
    </w:p>
    <w:p w:rsidR="00BE4B98" w:rsidRPr="00646CB3" w:rsidRDefault="00BE4B98" w:rsidP="000B1A32">
      <w:pPr>
        <w:rPr>
          <w:sz w:val="24"/>
          <w:szCs w:val="24"/>
        </w:rPr>
      </w:pPr>
      <w:bookmarkStart w:id="64" w:name="_Toc109619823"/>
      <w:bookmarkStart w:id="65" w:name="_Toc109620100"/>
      <w:bookmarkStart w:id="66" w:name="_Toc109629070"/>
      <w:bookmarkStart w:id="67" w:name="_Toc109629119"/>
      <w:bookmarkStart w:id="68" w:name="_Toc109708501"/>
      <w:bookmarkStart w:id="69" w:name="_Toc109718468"/>
      <w:bookmarkStart w:id="70" w:name="_Toc110388371"/>
      <w:bookmarkStart w:id="71" w:name="_Toc110388780"/>
      <w:bookmarkStart w:id="72" w:name="_Toc110393570"/>
      <w:bookmarkStart w:id="73" w:name="_Toc135202594"/>
      <w:bookmarkStart w:id="74" w:name="_Toc135446295"/>
      <w:bookmarkStart w:id="75" w:name="_Toc138131454"/>
      <w:bookmarkStart w:id="76" w:name="_Toc138581354"/>
      <w:bookmarkStart w:id="77" w:name="_Toc138643693"/>
      <w:bookmarkStart w:id="78" w:name="_Toc138745391"/>
      <w:bookmarkStart w:id="79" w:name="_Toc138745769"/>
      <w:bookmarkStart w:id="80" w:name="_Toc138745915"/>
      <w:bookmarkStart w:id="81" w:name="_Toc139349516"/>
      <w:bookmarkStart w:id="82" w:name="_Toc157574710"/>
      <w:bookmarkStart w:id="83" w:name="_Toc164148047"/>
      <w:bookmarkStart w:id="84" w:name="_Toc164148154"/>
      <w:bookmarkStart w:id="85" w:name="_Toc165191878"/>
      <w:bookmarkStart w:id="86" w:name="_Toc226879970"/>
      <w:r w:rsidRPr="00646CB3">
        <w:rPr>
          <w:sz w:val="24"/>
          <w:szCs w:val="24"/>
        </w:rPr>
        <w:t>Cost/Control Account Plans (CAP):</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BE4B98" w:rsidRPr="00646CB3" w:rsidRDefault="00BE4B98" w:rsidP="000B1A32">
      <w:pPr>
        <w:rPr>
          <w:sz w:val="24"/>
          <w:szCs w:val="24"/>
        </w:rPr>
      </w:pPr>
    </w:p>
    <w:p w:rsidR="00BE4B98" w:rsidRPr="00646CB3" w:rsidRDefault="00AB4AC8" w:rsidP="000B1A32">
      <w:pPr>
        <w:rPr>
          <w:sz w:val="24"/>
          <w:szCs w:val="24"/>
        </w:rPr>
      </w:pPr>
      <w:r w:rsidRPr="00646CB3">
        <w:rPr>
          <w:sz w:val="24"/>
          <w:szCs w:val="24"/>
        </w:rPr>
        <w:t xml:space="preserve">A CAP is a plan of all effort to be performed in a cost/control account.  </w:t>
      </w:r>
      <w:r w:rsidR="00BE4B98" w:rsidRPr="00646CB3">
        <w:rPr>
          <w:sz w:val="24"/>
          <w:szCs w:val="24"/>
        </w:rPr>
        <w:t xml:space="preserve">The CA is the focus for planning, monitoring, and controlling because it represents work within a single </w:t>
      </w:r>
      <w:r w:rsidR="005C79C7" w:rsidRPr="00646CB3">
        <w:rPr>
          <w:sz w:val="24"/>
          <w:szCs w:val="24"/>
        </w:rPr>
        <w:t xml:space="preserve">WBS or </w:t>
      </w:r>
      <w:r w:rsidR="00BE4B98" w:rsidRPr="00646CB3">
        <w:rPr>
          <w:sz w:val="24"/>
          <w:szCs w:val="24"/>
        </w:rPr>
        <w:t xml:space="preserve">CWBS element, and it is the responsibility of a single organizational unit or work team. </w:t>
      </w:r>
      <w:r w:rsidR="005C79C7" w:rsidRPr="00646CB3">
        <w:rPr>
          <w:sz w:val="24"/>
          <w:szCs w:val="24"/>
        </w:rPr>
        <w:t xml:space="preserve"> Virtually all aspects of a project</w:t>
      </w:r>
      <w:r w:rsidR="00BE4B98" w:rsidRPr="00646CB3">
        <w:rPr>
          <w:sz w:val="24"/>
          <w:szCs w:val="24"/>
        </w:rPr>
        <w:t xml:space="preserve"> come together at the CA level, including budgets, schedules, work assignments, cost collection, progress assessment, problem identification, corrective actions, and EAC development.</w:t>
      </w:r>
    </w:p>
    <w:p w:rsidR="00BE4B98" w:rsidRPr="00646CB3" w:rsidRDefault="00BE4B98" w:rsidP="000B1A32">
      <w:pPr>
        <w:rPr>
          <w:sz w:val="24"/>
          <w:szCs w:val="24"/>
        </w:rPr>
      </w:pPr>
    </w:p>
    <w:p w:rsidR="00BE4B98" w:rsidRPr="00646CB3" w:rsidRDefault="00BE4B98" w:rsidP="000B1A32">
      <w:pPr>
        <w:rPr>
          <w:sz w:val="24"/>
          <w:szCs w:val="24"/>
        </w:rPr>
      </w:pPr>
      <w:r w:rsidRPr="00646CB3">
        <w:rPr>
          <w:sz w:val="24"/>
          <w:szCs w:val="24"/>
        </w:rPr>
        <w:t xml:space="preserve">A </w:t>
      </w:r>
      <w:r w:rsidR="005C79C7" w:rsidRPr="00646CB3">
        <w:rPr>
          <w:sz w:val="24"/>
          <w:szCs w:val="24"/>
        </w:rPr>
        <w:t>Work Package (</w:t>
      </w:r>
      <w:r w:rsidRPr="00646CB3">
        <w:rPr>
          <w:sz w:val="24"/>
          <w:szCs w:val="24"/>
        </w:rPr>
        <w:t>WP</w:t>
      </w:r>
      <w:r w:rsidR="005C79C7" w:rsidRPr="00646CB3">
        <w:rPr>
          <w:sz w:val="24"/>
          <w:szCs w:val="24"/>
        </w:rPr>
        <w:t>)</w:t>
      </w:r>
      <w:r w:rsidRPr="00646CB3">
        <w:rPr>
          <w:sz w:val="24"/>
          <w:szCs w:val="24"/>
        </w:rPr>
        <w:t xml:space="preserve"> is a detailed job that is established by the CAM for accomplishing work within a CA.  A WP can be characterized by the following:</w:t>
      </w:r>
    </w:p>
    <w:p w:rsidR="00BE4B98" w:rsidRPr="00646CB3" w:rsidRDefault="00BE4B98" w:rsidP="000B1A32">
      <w:pPr>
        <w:rPr>
          <w:sz w:val="24"/>
          <w:szCs w:val="24"/>
        </w:rPr>
      </w:pPr>
    </w:p>
    <w:p w:rsidR="00BE4B98" w:rsidRPr="00646CB3" w:rsidRDefault="00BE4B98" w:rsidP="00254DDE">
      <w:pPr>
        <w:numPr>
          <w:ilvl w:val="0"/>
          <w:numId w:val="18"/>
        </w:numPr>
        <w:rPr>
          <w:sz w:val="24"/>
          <w:szCs w:val="24"/>
        </w:rPr>
      </w:pPr>
      <w:r w:rsidRPr="00646CB3">
        <w:rPr>
          <w:sz w:val="24"/>
          <w:szCs w:val="24"/>
        </w:rPr>
        <w:t>The WP represents units of work at the levels where the work is performed</w:t>
      </w:r>
      <w:r w:rsidR="00B86E0F" w:rsidRPr="00646CB3">
        <w:rPr>
          <w:sz w:val="24"/>
          <w:szCs w:val="24"/>
        </w:rPr>
        <w:t>.</w:t>
      </w:r>
    </w:p>
    <w:p w:rsidR="00BE4B98" w:rsidRPr="00646CB3" w:rsidRDefault="00BE4B98" w:rsidP="00254DDE">
      <w:pPr>
        <w:numPr>
          <w:ilvl w:val="0"/>
          <w:numId w:val="18"/>
        </w:numPr>
        <w:rPr>
          <w:sz w:val="24"/>
          <w:szCs w:val="24"/>
        </w:rPr>
      </w:pPr>
      <w:r w:rsidRPr="00646CB3">
        <w:rPr>
          <w:sz w:val="24"/>
          <w:szCs w:val="24"/>
        </w:rPr>
        <w:t>A WP is clearly distinct from all other WP’s, and is the responsibility of a single organization element</w:t>
      </w:r>
      <w:r w:rsidR="00B86E0F" w:rsidRPr="00646CB3">
        <w:rPr>
          <w:sz w:val="24"/>
          <w:szCs w:val="24"/>
        </w:rPr>
        <w:t>.</w:t>
      </w:r>
    </w:p>
    <w:p w:rsidR="00BE4B98" w:rsidRPr="00646CB3" w:rsidRDefault="00BE4B98" w:rsidP="00254DDE">
      <w:pPr>
        <w:numPr>
          <w:ilvl w:val="0"/>
          <w:numId w:val="18"/>
        </w:numPr>
        <w:rPr>
          <w:sz w:val="24"/>
          <w:szCs w:val="24"/>
        </w:rPr>
      </w:pPr>
      <w:r w:rsidRPr="00646CB3">
        <w:rPr>
          <w:sz w:val="24"/>
          <w:szCs w:val="24"/>
        </w:rPr>
        <w:t>A WP has scheduled start and completion dates (with interim milestones, if applicable), which are representative of physical accomplishment</w:t>
      </w:r>
      <w:r w:rsidR="00B86E0F" w:rsidRPr="00646CB3">
        <w:rPr>
          <w:sz w:val="24"/>
          <w:szCs w:val="24"/>
        </w:rPr>
        <w:t>.</w:t>
      </w:r>
    </w:p>
    <w:p w:rsidR="00BE4B98" w:rsidRPr="00646CB3" w:rsidRDefault="00BE4B98" w:rsidP="00254DDE">
      <w:pPr>
        <w:numPr>
          <w:ilvl w:val="0"/>
          <w:numId w:val="18"/>
        </w:numPr>
        <w:rPr>
          <w:sz w:val="24"/>
          <w:szCs w:val="24"/>
        </w:rPr>
      </w:pPr>
      <w:r w:rsidRPr="00646CB3">
        <w:rPr>
          <w:sz w:val="24"/>
          <w:szCs w:val="24"/>
        </w:rPr>
        <w:lastRenderedPageBreak/>
        <w:t>A WP has a budget or assigned value expressed in terms of dollars, labor hours, or other measurable units</w:t>
      </w:r>
      <w:r w:rsidR="00B86E0F" w:rsidRPr="00646CB3">
        <w:rPr>
          <w:sz w:val="24"/>
          <w:szCs w:val="24"/>
        </w:rPr>
        <w:t>.</w:t>
      </w:r>
    </w:p>
    <w:p w:rsidR="00BE4B98" w:rsidRPr="00646CB3" w:rsidRDefault="00B86E0F" w:rsidP="00254DDE">
      <w:pPr>
        <w:numPr>
          <w:ilvl w:val="0"/>
          <w:numId w:val="18"/>
        </w:numPr>
        <w:rPr>
          <w:sz w:val="24"/>
          <w:szCs w:val="24"/>
        </w:rPr>
      </w:pPr>
      <w:r w:rsidRPr="00646CB3">
        <w:rPr>
          <w:sz w:val="24"/>
          <w:szCs w:val="24"/>
        </w:rPr>
        <w:t>The d</w:t>
      </w:r>
      <w:r w:rsidR="00BE4B98" w:rsidRPr="00646CB3">
        <w:rPr>
          <w:sz w:val="24"/>
          <w:szCs w:val="24"/>
        </w:rPr>
        <w:t>uration of a WP is relatively short, unless it is subdivided into discrete value milestones that permit objective measurement of work performed</w:t>
      </w:r>
      <w:r w:rsidRPr="00646CB3">
        <w:rPr>
          <w:sz w:val="24"/>
          <w:szCs w:val="24"/>
        </w:rPr>
        <w:t>.</w:t>
      </w:r>
    </w:p>
    <w:p w:rsidR="00BE4B98" w:rsidRPr="00646CB3" w:rsidRDefault="00BE4B98" w:rsidP="00254DDE">
      <w:pPr>
        <w:numPr>
          <w:ilvl w:val="0"/>
          <w:numId w:val="18"/>
        </w:numPr>
        <w:rPr>
          <w:sz w:val="24"/>
          <w:szCs w:val="24"/>
        </w:rPr>
      </w:pPr>
      <w:r w:rsidRPr="00646CB3">
        <w:rPr>
          <w:sz w:val="24"/>
          <w:szCs w:val="24"/>
        </w:rPr>
        <w:t>The WP schedule is integrated with all other schedules</w:t>
      </w:r>
      <w:r w:rsidR="00B86E0F" w:rsidRPr="00646CB3">
        <w:rPr>
          <w:sz w:val="24"/>
          <w:szCs w:val="24"/>
        </w:rPr>
        <w:t>.</w:t>
      </w:r>
    </w:p>
    <w:p w:rsidR="00BE4B98" w:rsidRPr="00646CB3" w:rsidRDefault="00BE4B98" w:rsidP="00254DDE">
      <w:pPr>
        <w:numPr>
          <w:ilvl w:val="0"/>
          <w:numId w:val="18"/>
        </w:numPr>
        <w:rPr>
          <w:sz w:val="24"/>
          <w:szCs w:val="24"/>
        </w:rPr>
      </w:pPr>
      <w:r w:rsidRPr="00646CB3">
        <w:rPr>
          <w:sz w:val="24"/>
          <w:szCs w:val="24"/>
        </w:rPr>
        <w:t xml:space="preserve">The WP has a unique earned value technique for determining the value of completed </w:t>
      </w:r>
      <w:r w:rsidR="00BE055E" w:rsidRPr="00646CB3">
        <w:rPr>
          <w:sz w:val="24"/>
          <w:szCs w:val="24"/>
        </w:rPr>
        <w:t xml:space="preserve">and </w:t>
      </w:r>
      <w:r w:rsidRPr="00646CB3">
        <w:rPr>
          <w:sz w:val="24"/>
          <w:szCs w:val="24"/>
        </w:rPr>
        <w:t>in-process work</w:t>
      </w:r>
      <w:r w:rsidR="00B86E0F" w:rsidRPr="00646CB3">
        <w:rPr>
          <w:sz w:val="24"/>
          <w:szCs w:val="24"/>
        </w:rPr>
        <w:t>.</w:t>
      </w:r>
    </w:p>
    <w:p w:rsidR="00BE4B98" w:rsidRPr="00646CB3" w:rsidRDefault="00BE4B98" w:rsidP="000B1A32">
      <w:pPr>
        <w:rPr>
          <w:sz w:val="24"/>
          <w:szCs w:val="24"/>
        </w:rPr>
      </w:pPr>
    </w:p>
    <w:p w:rsidR="00BE4B98" w:rsidRPr="00646CB3" w:rsidRDefault="00BE4B98" w:rsidP="000B1A32">
      <w:pPr>
        <w:rPr>
          <w:sz w:val="24"/>
          <w:szCs w:val="24"/>
        </w:rPr>
      </w:pPr>
      <w:r w:rsidRPr="00646CB3">
        <w:rPr>
          <w:sz w:val="24"/>
          <w:szCs w:val="24"/>
        </w:rPr>
        <w:t>If a CA cannot be subdivided into detailed WP’s, far-term effort may be identified in larger Planning Packages (PP’s) for baseline control purposes.  The budget for a PP is identified specifically for the work that is intended, is time-phased to the extent possible, and has controls that prevent its use in performance of other work.  Eventually, all work in PP’s will be planned to the appropriate level of detail in WP’s.</w:t>
      </w:r>
    </w:p>
    <w:p w:rsidR="00BE4B98" w:rsidRPr="00646CB3" w:rsidRDefault="00BE4B98" w:rsidP="000B1A32">
      <w:pPr>
        <w:rPr>
          <w:sz w:val="24"/>
          <w:szCs w:val="24"/>
        </w:rPr>
      </w:pPr>
    </w:p>
    <w:p w:rsidR="00BE4B98" w:rsidRPr="00646CB3" w:rsidRDefault="00E61639" w:rsidP="000B1A32">
      <w:pPr>
        <w:pStyle w:val="Body"/>
        <w:spacing w:before="0" w:line="360" w:lineRule="auto"/>
        <w:jc w:val="left"/>
        <w:rPr>
          <w:szCs w:val="24"/>
        </w:rPr>
      </w:pPr>
      <w:r w:rsidRPr="00646CB3">
        <w:rPr>
          <w:szCs w:val="24"/>
        </w:rPr>
        <w:t>Integrated Master Schedule (IMS)</w:t>
      </w:r>
    </w:p>
    <w:p w:rsidR="00BE4B98" w:rsidRPr="00646CB3" w:rsidRDefault="00BE4B98" w:rsidP="000B1A32">
      <w:pPr>
        <w:rPr>
          <w:sz w:val="24"/>
          <w:szCs w:val="24"/>
        </w:rPr>
      </w:pPr>
      <w:r w:rsidRPr="00646CB3">
        <w:rPr>
          <w:sz w:val="24"/>
          <w:szCs w:val="24"/>
        </w:rPr>
        <w:t xml:space="preserve">Various schedules are essential to review before IBR discussions begin.  </w:t>
      </w:r>
    </w:p>
    <w:p w:rsidR="005C79C7" w:rsidRPr="00646CB3" w:rsidRDefault="005C79C7" w:rsidP="000B1A32">
      <w:pPr>
        <w:rPr>
          <w:sz w:val="24"/>
          <w:szCs w:val="24"/>
        </w:rPr>
      </w:pPr>
    </w:p>
    <w:p w:rsidR="00BE4B98" w:rsidRPr="00646CB3" w:rsidRDefault="002E601A" w:rsidP="00254DDE">
      <w:pPr>
        <w:numPr>
          <w:ilvl w:val="0"/>
          <w:numId w:val="30"/>
        </w:numPr>
        <w:rPr>
          <w:bCs/>
          <w:sz w:val="24"/>
          <w:szCs w:val="24"/>
        </w:rPr>
      </w:pPr>
      <w:r w:rsidRPr="00646CB3">
        <w:rPr>
          <w:bCs/>
          <w:sz w:val="24"/>
          <w:szCs w:val="24"/>
        </w:rPr>
        <w:t xml:space="preserve">Integrated </w:t>
      </w:r>
      <w:r w:rsidR="00BE4B98" w:rsidRPr="00646CB3">
        <w:rPr>
          <w:bCs/>
          <w:sz w:val="24"/>
          <w:szCs w:val="24"/>
        </w:rPr>
        <w:t>Master Schedule</w:t>
      </w:r>
    </w:p>
    <w:p w:rsidR="00E61639" w:rsidRPr="00646CB3" w:rsidRDefault="00BE4B98" w:rsidP="00646CB3">
      <w:pPr>
        <w:pStyle w:val="Body"/>
        <w:tabs>
          <w:tab w:val="clear" w:pos="360"/>
          <w:tab w:val="clear" w:pos="1620"/>
          <w:tab w:val="clear" w:pos="4320"/>
        </w:tabs>
        <w:spacing w:before="0"/>
        <w:ind w:left="720"/>
        <w:jc w:val="left"/>
        <w:rPr>
          <w:szCs w:val="24"/>
        </w:rPr>
      </w:pPr>
      <w:r w:rsidRPr="00646CB3">
        <w:rPr>
          <w:szCs w:val="24"/>
        </w:rPr>
        <w:t xml:space="preserve">The </w:t>
      </w:r>
      <w:r w:rsidR="002E601A" w:rsidRPr="00646CB3">
        <w:rPr>
          <w:szCs w:val="24"/>
        </w:rPr>
        <w:t xml:space="preserve">Integrated </w:t>
      </w:r>
      <w:r w:rsidRPr="00646CB3">
        <w:rPr>
          <w:szCs w:val="24"/>
        </w:rPr>
        <w:t xml:space="preserve">Master Schedule is the controlling schedule for the entire </w:t>
      </w:r>
      <w:r w:rsidR="00BE055E" w:rsidRPr="00646CB3">
        <w:rPr>
          <w:szCs w:val="24"/>
        </w:rPr>
        <w:t>contract</w:t>
      </w:r>
      <w:r w:rsidR="000B1A32" w:rsidRPr="00646CB3">
        <w:rPr>
          <w:szCs w:val="24"/>
        </w:rPr>
        <w:t xml:space="preserve"> or in-house work activity</w:t>
      </w:r>
      <w:r w:rsidR="00BE055E" w:rsidRPr="00646CB3">
        <w:rPr>
          <w:szCs w:val="24"/>
        </w:rPr>
        <w:t xml:space="preserve">.  It contains </w:t>
      </w:r>
      <w:r w:rsidR="000B1A32" w:rsidRPr="00646CB3">
        <w:rPr>
          <w:szCs w:val="24"/>
        </w:rPr>
        <w:t xml:space="preserve">required </w:t>
      </w:r>
      <w:r w:rsidRPr="00646CB3">
        <w:rPr>
          <w:szCs w:val="24"/>
        </w:rPr>
        <w:t xml:space="preserve">milestones/activities.  </w:t>
      </w:r>
      <w:r w:rsidR="00E61639" w:rsidRPr="00646CB3">
        <w:rPr>
          <w:szCs w:val="24"/>
        </w:rPr>
        <w:t>An integrated schedule developed by logically networking all detailed activities.  The highest level schedule is the Master Schedule supported by Intermediate Level Schedules and by lowest level detail schedules.</w:t>
      </w:r>
    </w:p>
    <w:p w:rsidR="00BE4B98" w:rsidRPr="00646CB3" w:rsidRDefault="00BE4B98" w:rsidP="000B1A32">
      <w:pPr>
        <w:ind w:left="360"/>
        <w:rPr>
          <w:sz w:val="24"/>
          <w:szCs w:val="24"/>
        </w:rPr>
      </w:pPr>
    </w:p>
    <w:p w:rsidR="00BE4B98" w:rsidRPr="00646CB3" w:rsidRDefault="00BE4B98" w:rsidP="00254DDE">
      <w:pPr>
        <w:pStyle w:val="BodyTextIndent"/>
        <w:numPr>
          <w:ilvl w:val="0"/>
          <w:numId w:val="30"/>
        </w:numPr>
        <w:rPr>
          <w:rFonts w:ascii="Times New Roman" w:hAnsi="Times New Roman"/>
          <w:bCs/>
          <w:sz w:val="24"/>
          <w:szCs w:val="24"/>
        </w:rPr>
      </w:pPr>
      <w:r w:rsidRPr="00646CB3">
        <w:rPr>
          <w:rFonts w:ascii="Times New Roman" w:hAnsi="Times New Roman"/>
          <w:bCs/>
          <w:sz w:val="24"/>
          <w:szCs w:val="24"/>
        </w:rPr>
        <w:t>Intermediate Schedule(s)</w:t>
      </w:r>
    </w:p>
    <w:p w:rsidR="00BE4B98" w:rsidRPr="00646CB3" w:rsidRDefault="00BE4B98" w:rsidP="00646CB3">
      <w:pPr>
        <w:ind w:left="720"/>
        <w:rPr>
          <w:sz w:val="24"/>
          <w:szCs w:val="24"/>
        </w:rPr>
      </w:pPr>
      <w:r w:rsidRPr="00646CB3">
        <w:rPr>
          <w:sz w:val="24"/>
          <w:szCs w:val="24"/>
        </w:rPr>
        <w:t xml:space="preserve">Intermediate Schedules are the integrating schedules for a </w:t>
      </w:r>
      <w:r w:rsidR="00BE055E" w:rsidRPr="00646CB3">
        <w:rPr>
          <w:sz w:val="24"/>
          <w:szCs w:val="24"/>
        </w:rPr>
        <w:t>contract</w:t>
      </w:r>
      <w:r w:rsidR="000B1A32" w:rsidRPr="00646CB3">
        <w:rPr>
          <w:sz w:val="24"/>
          <w:szCs w:val="24"/>
        </w:rPr>
        <w:t xml:space="preserve"> or in-house work activity</w:t>
      </w:r>
      <w:r w:rsidRPr="00646CB3">
        <w:rPr>
          <w:sz w:val="24"/>
          <w:szCs w:val="24"/>
        </w:rPr>
        <w:t xml:space="preserve">.  There may be single or multiple levels of intermediate schedules.  They may be oriented to either </w:t>
      </w:r>
      <w:r w:rsidR="005C79C7" w:rsidRPr="00646CB3">
        <w:rPr>
          <w:sz w:val="24"/>
          <w:szCs w:val="24"/>
        </w:rPr>
        <w:t>WBS/</w:t>
      </w:r>
      <w:r w:rsidRPr="00646CB3">
        <w:rPr>
          <w:sz w:val="24"/>
          <w:szCs w:val="24"/>
        </w:rPr>
        <w:t>CWBS elements or to functional organizations.  In either case, the purpose is to form a bridge between the Master Schedule and CA schedules.  The term “integrating” is used since the purpose is to coordinate the effort of a number of CA’s that are related in one way or another to the scope of the intermediate schedule.  Intermediate schedules are often the primary tool for identifying key interfaces through network logic.</w:t>
      </w:r>
    </w:p>
    <w:p w:rsidR="00BE4B98" w:rsidRPr="00646CB3" w:rsidRDefault="00BE4B98" w:rsidP="000B1A32">
      <w:pPr>
        <w:pStyle w:val="BodyTextIndent"/>
        <w:rPr>
          <w:rFonts w:ascii="Times New Roman" w:hAnsi="Times New Roman"/>
          <w:sz w:val="24"/>
          <w:szCs w:val="24"/>
        </w:rPr>
      </w:pPr>
    </w:p>
    <w:p w:rsidR="00BE4B98" w:rsidRPr="00646CB3" w:rsidRDefault="00BE4B98" w:rsidP="00254DDE">
      <w:pPr>
        <w:pStyle w:val="BodyTextIndent"/>
        <w:numPr>
          <w:ilvl w:val="0"/>
          <w:numId w:val="30"/>
        </w:numPr>
        <w:rPr>
          <w:rFonts w:ascii="Times New Roman" w:hAnsi="Times New Roman"/>
          <w:bCs/>
          <w:sz w:val="24"/>
          <w:szCs w:val="24"/>
        </w:rPr>
      </w:pPr>
      <w:r w:rsidRPr="00646CB3">
        <w:rPr>
          <w:rFonts w:ascii="Times New Roman" w:hAnsi="Times New Roman"/>
          <w:bCs/>
          <w:sz w:val="24"/>
          <w:szCs w:val="24"/>
        </w:rPr>
        <w:t>Cost/Control Account (Detail) Schedules</w:t>
      </w:r>
    </w:p>
    <w:p w:rsidR="00BE4B98" w:rsidRPr="00646CB3" w:rsidRDefault="00BE4B98" w:rsidP="00646CB3">
      <w:pPr>
        <w:pStyle w:val="BodyTextIndent"/>
        <w:rPr>
          <w:rFonts w:ascii="Times New Roman" w:hAnsi="Times New Roman"/>
          <w:sz w:val="24"/>
          <w:szCs w:val="24"/>
        </w:rPr>
      </w:pPr>
      <w:r w:rsidRPr="00646CB3">
        <w:rPr>
          <w:rFonts w:ascii="Times New Roman" w:hAnsi="Times New Roman"/>
          <w:sz w:val="24"/>
          <w:szCs w:val="24"/>
        </w:rPr>
        <w:t xml:space="preserve">See Cost/Control Account Plans.  </w:t>
      </w:r>
    </w:p>
    <w:p w:rsidR="008039E8" w:rsidRPr="00646CB3" w:rsidRDefault="008039E8" w:rsidP="000B1A32">
      <w:pPr>
        <w:pStyle w:val="BodyTextIndent"/>
        <w:ind w:left="1440"/>
        <w:rPr>
          <w:rFonts w:ascii="Times New Roman" w:hAnsi="Times New Roman"/>
          <w:sz w:val="24"/>
          <w:szCs w:val="24"/>
        </w:rPr>
      </w:pPr>
    </w:p>
    <w:p w:rsidR="008039E8" w:rsidRPr="00646CB3" w:rsidRDefault="008039E8" w:rsidP="000B1A32">
      <w:pPr>
        <w:rPr>
          <w:sz w:val="24"/>
          <w:szCs w:val="24"/>
        </w:rPr>
      </w:pPr>
      <w:r w:rsidRPr="00646CB3">
        <w:rPr>
          <w:sz w:val="24"/>
          <w:szCs w:val="24"/>
        </w:rPr>
        <w:t>Electronic versions</w:t>
      </w:r>
      <w:r w:rsidR="009469C8">
        <w:rPr>
          <w:sz w:val="24"/>
          <w:szCs w:val="24"/>
        </w:rPr>
        <w:t>, in native vile formats,</w:t>
      </w:r>
      <w:r w:rsidRPr="00646CB3">
        <w:rPr>
          <w:sz w:val="24"/>
          <w:szCs w:val="24"/>
        </w:rPr>
        <w:t xml:space="preserve"> are necessary for providing insight into the various schedules.</w:t>
      </w:r>
    </w:p>
    <w:p w:rsidR="00BE4B98" w:rsidRPr="00646CB3" w:rsidRDefault="00BE4B98" w:rsidP="000B1A32">
      <w:pPr>
        <w:pStyle w:val="BodyTextIndent"/>
        <w:rPr>
          <w:rFonts w:ascii="Times New Roman" w:hAnsi="Times New Roman"/>
          <w:sz w:val="24"/>
          <w:szCs w:val="24"/>
        </w:rPr>
      </w:pPr>
    </w:p>
    <w:p w:rsidR="00BE4B98" w:rsidRPr="00646CB3" w:rsidRDefault="00BE4B98" w:rsidP="000B1A32">
      <w:pPr>
        <w:pStyle w:val="BodyTextIndent"/>
        <w:ind w:left="360"/>
        <w:rPr>
          <w:rFonts w:ascii="Times New Roman" w:hAnsi="Times New Roman"/>
          <w:bCs/>
          <w:sz w:val="24"/>
          <w:szCs w:val="24"/>
        </w:rPr>
      </w:pPr>
      <w:r w:rsidRPr="00646CB3">
        <w:rPr>
          <w:rFonts w:ascii="Times New Roman" w:hAnsi="Times New Roman"/>
          <w:bCs/>
          <w:sz w:val="24"/>
          <w:szCs w:val="24"/>
        </w:rPr>
        <w:t>Cost Reports:</w:t>
      </w:r>
    </w:p>
    <w:p w:rsidR="00BE4B98" w:rsidRPr="00646CB3" w:rsidRDefault="00BE4B98" w:rsidP="000B1A32">
      <w:pPr>
        <w:pStyle w:val="BodyTextIndent"/>
        <w:ind w:left="0"/>
        <w:rPr>
          <w:rFonts w:ascii="Times New Roman" w:hAnsi="Times New Roman"/>
          <w:sz w:val="24"/>
          <w:szCs w:val="24"/>
        </w:rPr>
      </w:pPr>
    </w:p>
    <w:p w:rsidR="008233F3" w:rsidRPr="00646CB3" w:rsidRDefault="008233F3" w:rsidP="000B1A32">
      <w:pPr>
        <w:pStyle w:val="BodyTextIndent"/>
        <w:ind w:left="0" w:firstLine="0"/>
        <w:rPr>
          <w:rFonts w:ascii="Times New Roman" w:hAnsi="Times New Roman"/>
          <w:sz w:val="24"/>
          <w:szCs w:val="24"/>
        </w:rPr>
      </w:pPr>
      <w:r w:rsidRPr="00646CB3">
        <w:rPr>
          <w:rFonts w:ascii="Times New Roman" w:hAnsi="Times New Roman"/>
          <w:sz w:val="24"/>
          <w:szCs w:val="24"/>
        </w:rPr>
        <w:t xml:space="preserve">As part of the documentation review process, it is important to review the </w:t>
      </w:r>
      <w:r w:rsidR="000B1A32" w:rsidRPr="00646CB3">
        <w:rPr>
          <w:rFonts w:ascii="Times New Roman" w:hAnsi="Times New Roman"/>
          <w:sz w:val="24"/>
          <w:szCs w:val="24"/>
        </w:rPr>
        <w:t>supplier</w:t>
      </w:r>
      <w:r w:rsidR="00132A60" w:rsidRPr="00646CB3">
        <w:rPr>
          <w:rFonts w:ascii="Times New Roman" w:hAnsi="Times New Roman"/>
          <w:sz w:val="24"/>
          <w:szCs w:val="24"/>
        </w:rPr>
        <w:t xml:space="preserve">’s </w:t>
      </w:r>
      <w:r w:rsidRPr="00646CB3">
        <w:rPr>
          <w:rFonts w:ascii="Times New Roman" w:hAnsi="Times New Roman"/>
          <w:sz w:val="24"/>
          <w:szCs w:val="24"/>
        </w:rPr>
        <w:t xml:space="preserve">latest cost report deliverables, i.e. 533M or 533Q, etc.  </w:t>
      </w:r>
    </w:p>
    <w:p w:rsidR="00AB4AC8" w:rsidRPr="00646CB3" w:rsidRDefault="00AB4AC8" w:rsidP="000B1A32">
      <w:pPr>
        <w:pStyle w:val="BodyTextIndent"/>
        <w:ind w:left="0"/>
        <w:rPr>
          <w:rFonts w:ascii="Times New Roman" w:hAnsi="Times New Roman"/>
          <w:sz w:val="24"/>
          <w:szCs w:val="24"/>
          <w:u w:val="single"/>
        </w:rPr>
      </w:pPr>
    </w:p>
    <w:p w:rsidR="002A4EE9" w:rsidRDefault="002A4EE9">
      <w:pPr>
        <w:rPr>
          <w:bCs/>
          <w:sz w:val="24"/>
          <w:szCs w:val="24"/>
        </w:rPr>
      </w:pPr>
      <w:r>
        <w:rPr>
          <w:bCs/>
          <w:sz w:val="24"/>
          <w:szCs w:val="24"/>
        </w:rPr>
        <w:br w:type="page"/>
      </w:r>
    </w:p>
    <w:p w:rsidR="00BE4B98" w:rsidRPr="00646CB3" w:rsidRDefault="005C79C7" w:rsidP="000B1A32">
      <w:pPr>
        <w:pStyle w:val="BodyTextIndent"/>
        <w:ind w:left="360"/>
        <w:rPr>
          <w:rFonts w:ascii="Times New Roman" w:hAnsi="Times New Roman"/>
          <w:bCs/>
          <w:sz w:val="24"/>
          <w:szCs w:val="24"/>
        </w:rPr>
      </w:pPr>
      <w:r w:rsidRPr="00646CB3">
        <w:rPr>
          <w:rFonts w:ascii="Times New Roman" w:hAnsi="Times New Roman"/>
          <w:bCs/>
          <w:sz w:val="24"/>
          <w:szCs w:val="24"/>
        </w:rPr>
        <w:lastRenderedPageBreak/>
        <w:t>WBS/CWBS</w:t>
      </w:r>
      <w:r w:rsidR="00BE4B98" w:rsidRPr="00646CB3">
        <w:rPr>
          <w:rFonts w:ascii="Times New Roman" w:hAnsi="Times New Roman"/>
          <w:bCs/>
          <w:sz w:val="24"/>
          <w:szCs w:val="24"/>
        </w:rPr>
        <w:t xml:space="preserve"> and Dictionary:</w:t>
      </w:r>
    </w:p>
    <w:p w:rsidR="00BE4B98" w:rsidRPr="00646CB3" w:rsidRDefault="00BE4B98" w:rsidP="000B1A32">
      <w:pPr>
        <w:pStyle w:val="BodyTextIndent"/>
        <w:ind w:left="0"/>
        <w:rPr>
          <w:rFonts w:ascii="Times New Roman" w:hAnsi="Times New Roman"/>
          <w:sz w:val="24"/>
          <w:szCs w:val="24"/>
          <w:u w:val="single"/>
        </w:rPr>
      </w:pPr>
    </w:p>
    <w:p w:rsidR="00BE4B98" w:rsidRPr="00646CB3" w:rsidRDefault="00BE4B98" w:rsidP="000B1A32">
      <w:pPr>
        <w:pStyle w:val="BodyTextIndent3"/>
        <w:ind w:left="0" w:firstLine="0"/>
        <w:rPr>
          <w:sz w:val="24"/>
          <w:szCs w:val="24"/>
        </w:rPr>
      </w:pPr>
      <w:r w:rsidRPr="00646CB3">
        <w:rPr>
          <w:sz w:val="24"/>
          <w:szCs w:val="24"/>
        </w:rPr>
        <w:t xml:space="preserve">The </w:t>
      </w:r>
      <w:r w:rsidR="005C79C7" w:rsidRPr="00646CB3">
        <w:rPr>
          <w:sz w:val="24"/>
          <w:szCs w:val="24"/>
        </w:rPr>
        <w:t>W</w:t>
      </w:r>
      <w:r w:rsidR="00AE7CA5" w:rsidRPr="00646CB3">
        <w:rPr>
          <w:sz w:val="24"/>
          <w:szCs w:val="24"/>
        </w:rPr>
        <w:t xml:space="preserve">ork </w:t>
      </w:r>
      <w:r w:rsidR="005C79C7" w:rsidRPr="00646CB3">
        <w:rPr>
          <w:sz w:val="24"/>
          <w:szCs w:val="24"/>
        </w:rPr>
        <w:t>B</w:t>
      </w:r>
      <w:r w:rsidR="00AE7CA5" w:rsidRPr="00646CB3">
        <w:rPr>
          <w:sz w:val="24"/>
          <w:szCs w:val="24"/>
        </w:rPr>
        <w:t xml:space="preserve">reakdown </w:t>
      </w:r>
      <w:r w:rsidR="005C79C7" w:rsidRPr="00646CB3">
        <w:rPr>
          <w:sz w:val="24"/>
          <w:szCs w:val="24"/>
        </w:rPr>
        <w:t>S</w:t>
      </w:r>
      <w:r w:rsidR="00AE7CA5" w:rsidRPr="00646CB3">
        <w:rPr>
          <w:sz w:val="24"/>
          <w:szCs w:val="24"/>
        </w:rPr>
        <w:t>tructure</w:t>
      </w:r>
      <w:r w:rsidR="00976114" w:rsidRPr="00646CB3">
        <w:rPr>
          <w:sz w:val="24"/>
          <w:szCs w:val="24"/>
        </w:rPr>
        <w:t xml:space="preserve"> or</w:t>
      </w:r>
      <w:r w:rsidR="00AE7CA5" w:rsidRPr="00646CB3">
        <w:rPr>
          <w:sz w:val="24"/>
          <w:szCs w:val="24"/>
        </w:rPr>
        <w:t xml:space="preserve"> </w:t>
      </w:r>
      <w:r w:rsidR="005C79C7" w:rsidRPr="00646CB3">
        <w:rPr>
          <w:sz w:val="24"/>
          <w:szCs w:val="24"/>
        </w:rPr>
        <w:t>C</w:t>
      </w:r>
      <w:r w:rsidR="00AE7CA5" w:rsidRPr="00646CB3">
        <w:rPr>
          <w:sz w:val="24"/>
          <w:szCs w:val="24"/>
        </w:rPr>
        <w:t xml:space="preserve">ontract </w:t>
      </w:r>
      <w:r w:rsidR="005C79C7" w:rsidRPr="00646CB3">
        <w:rPr>
          <w:sz w:val="24"/>
          <w:szCs w:val="24"/>
        </w:rPr>
        <w:t xml:space="preserve">WBS </w:t>
      </w:r>
      <w:r w:rsidRPr="00646CB3">
        <w:rPr>
          <w:sz w:val="24"/>
          <w:szCs w:val="24"/>
        </w:rPr>
        <w:t>is the basis for further extension to lower</w:t>
      </w:r>
      <w:r w:rsidR="005C79C7" w:rsidRPr="00646CB3">
        <w:rPr>
          <w:sz w:val="24"/>
          <w:szCs w:val="24"/>
        </w:rPr>
        <w:t xml:space="preserve"> levels that represent how the </w:t>
      </w:r>
      <w:r w:rsidR="000B1A32" w:rsidRPr="00646CB3">
        <w:rPr>
          <w:sz w:val="24"/>
          <w:szCs w:val="24"/>
        </w:rPr>
        <w:t>supplier</w:t>
      </w:r>
      <w:r w:rsidR="005C79C7" w:rsidRPr="00646CB3">
        <w:rPr>
          <w:sz w:val="24"/>
          <w:szCs w:val="24"/>
        </w:rPr>
        <w:t xml:space="preserve"> </w:t>
      </w:r>
      <w:r w:rsidRPr="00646CB3">
        <w:rPr>
          <w:sz w:val="24"/>
          <w:szCs w:val="24"/>
        </w:rPr>
        <w:t>plan</w:t>
      </w:r>
      <w:r w:rsidR="00A35987" w:rsidRPr="00646CB3">
        <w:rPr>
          <w:sz w:val="24"/>
          <w:szCs w:val="24"/>
        </w:rPr>
        <w:t>s</w:t>
      </w:r>
      <w:r w:rsidRPr="00646CB3">
        <w:rPr>
          <w:sz w:val="24"/>
          <w:szCs w:val="24"/>
        </w:rPr>
        <w:t xml:space="preserve"> to accomplish the entire work scope and is consistent with internal organizations and processes.  This extended </w:t>
      </w:r>
      <w:r w:rsidR="00AE7CA5" w:rsidRPr="00646CB3">
        <w:rPr>
          <w:sz w:val="24"/>
          <w:szCs w:val="24"/>
        </w:rPr>
        <w:t>C</w:t>
      </w:r>
      <w:r w:rsidR="005C79C7" w:rsidRPr="00646CB3">
        <w:rPr>
          <w:sz w:val="24"/>
          <w:szCs w:val="24"/>
        </w:rPr>
        <w:t xml:space="preserve">WBS </w:t>
      </w:r>
      <w:r w:rsidR="00524688" w:rsidRPr="00646CB3">
        <w:rPr>
          <w:sz w:val="24"/>
          <w:szCs w:val="24"/>
        </w:rPr>
        <w:t xml:space="preserve">or </w:t>
      </w:r>
      <w:r w:rsidR="00AE7CA5" w:rsidRPr="00646CB3">
        <w:rPr>
          <w:sz w:val="24"/>
          <w:szCs w:val="24"/>
        </w:rPr>
        <w:t xml:space="preserve">WBS </w:t>
      </w:r>
      <w:r w:rsidRPr="00646CB3">
        <w:rPr>
          <w:sz w:val="24"/>
          <w:szCs w:val="24"/>
        </w:rPr>
        <w:t xml:space="preserve">serves as the framework for reporting of cost and schedule status.  The </w:t>
      </w:r>
      <w:r w:rsidR="005C79C7" w:rsidRPr="00646CB3">
        <w:rPr>
          <w:sz w:val="24"/>
          <w:szCs w:val="24"/>
        </w:rPr>
        <w:t>WBS</w:t>
      </w:r>
      <w:r w:rsidR="00524688" w:rsidRPr="00646CB3">
        <w:rPr>
          <w:sz w:val="24"/>
          <w:szCs w:val="24"/>
        </w:rPr>
        <w:t xml:space="preserve"> or</w:t>
      </w:r>
      <w:r w:rsidR="00AE7CA5" w:rsidRPr="00646CB3">
        <w:rPr>
          <w:sz w:val="24"/>
          <w:szCs w:val="24"/>
        </w:rPr>
        <w:t xml:space="preserve"> </w:t>
      </w:r>
      <w:r w:rsidRPr="00646CB3">
        <w:rPr>
          <w:sz w:val="24"/>
          <w:szCs w:val="24"/>
        </w:rPr>
        <w:t xml:space="preserve">CWBS Dictionary </w:t>
      </w:r>
      <w:r w:rsidR="005C79C7" w:rsidRPr="00646CB3">
        <w:rPr>
          <w:sz w:val="24"/>
          <w:szCs w:val="24"/>
        </w:rPr>
        <w:t xml:space="preserve">is used </w:t>
      </w:r>
      <w:r w:rsidRPr="00646CB3">
        <w:rPr>
          <w:sz w:val="24"/>
          <w:szCs w:val="24"/>
        </w:rPr>
        <w:t>to describe the effort and tasks associated with</w:t>
      </w:r>
      <w:r w:rsidR="005C79C7" w:rsidRPr="00646CB3">
        <w:rPr>
          <w:sz w:val="24"/>
          <w:szCs w:val="24"/>
        </w:rPr>
        <w:t xml:space="preserve"> corresponding elements.</w:t>
      </w:r>
    </w:p>
    <w:p w:rsidR="00BE4B98" w:rsidRPr="00646CB3" w:rsidRDefault="00BE4B98" w:rsidP="000B1A32">
      <w:pPr>
        <w:rPr>
          <w:sz w:val="24"/>
          <w:szCs w:val="24"/>
          <w:u w:val="single"/>
        </w:rPr>
      </w:pPr>
    </w:p>
    <w:p w:rsidR="008233F3" w:rsidRPr="00646CB3" w:rsidRDefault="008233F3" w:rsidP="000B1A32">
      <w:pPr>
        <w:pStyle w:val="BodyTextIndent3"/>
        <w:ind w:left="0" w:firstLine="0"/>
        <w:rPr>
          <w:sz w:val="24"/>
          <w:szCs w:val="24"/>
        </w:rPr>
      </w:pPr>
      <w:r w:rsidRPr="00646CB3">
        <w:rPr>
          <w:sz w:val="24"/>
          <w:szCs w:val="24"/>
        </w:rPr>
        <w:t>Once the documentation is received the next step is for the</w:t>
      </w:r>
      <w:r w:rsidR="00AE7CA5" w:rsidRPr="00646CB3">
        <w:rPr>
          <w:sz w:val="24"/>
          <w:szCs w:val="24"/>
        </w:rPr>
        <w:t xml:space="preserve"> IBR T</w:t>
      </w:r>
      <w:r w:rsidRPr="00646CB3">
        <w:rPr>
          <w:sz w:val="24"/>
          <w:szCs w:val="24"/>
        </w:rPr>
        <w:t>eam to evaluate this documentation and determine risk areas.  This evaluation of documentation, as well as other act</w:t>
      </w:r>
      <w:r w:rsidR="00B86E0F" w:rsidRPr="00646CB3">
        <w:rPr>
          <w:sz w:val="24"/>
          <w:szCs w:val="24"/>
        </w:rPr>
        <w:t xml:space="preserve">ivities, can be conducted at </w:t>
      </w:r>
      <w:r w:rsidR="00A73750" w:rsidRPr="00646CB3">
        <w:rPr>
          <w:sz w:val="24"/>
          <w:szCs w:val="24"/>
        </w:rPr>
        <w:t>a pre-IBR meeting</w:t>
      </w:r>
      <w:r w:rsidRPr="00646CB3">
        <w:rPr>
          <w:sz w:val="24"/>
          <w:szCs w:val="24"/>
        </w:rPr>
        <w:t xml:space="preserve">.  Questions may be held for discussion at the IBR or can be provided to the </w:t>
      </w:r>
      <w:r w:rsidR="000B1A32" w:rsidRPr="00646CB3">
        <w:rPr>
          <w:sz w:val="24"/>
          <w:szCs w:val="24"/>
        </w:rPr>
        <w:t>supplier</w:t>
      </w:r>
      <w:r w:rsidR="00132A60" w:rsidRPr="00646CB3">
        <w:rPr>
          <w:sz w:val="24"/>
          <w:szCs w:val="24"/>
        </w:rPr>
        <w:t xml:space="preserve"> </w:t>
      </w:r>
      <w:r w:rsidRPr="00646CB3">
        <w:rPr>
          <w:sz w:val="24"/>
          <w:szCs w:val="24"/>
        </w:rPr>
        <w:t xml:space="preserve">prior to the IBR, allowing time to respond prior to the </w:t>
      </w:r>
      <w:r w:rsidR="00B86E0F" w:rsidRPr="00646CB3">
        <w:rPr>
          <w:sz w:val="24"/>
          <w:szCs w:val="24"/>
        </w:rPr>
        <w:t>IBR</w:t>
      </w:r>
      <w:r w:rsidRPr="00646CB3">
        <w:rPr>
          <w:sz w:val="24"/>
          <w:szCs w:val="24"/>
        </w:rPr>
        <w:t xml:space="preserve"> team arriving at the facility. </w:t>
      </w:r>
      <w:r w:rsidR="007940D1" w:rsidRPr="00646CB3">
        <w:rPr>
          <w:sz w:val="24"/>
          <w:szCs w:val="24"/>
        </w:rPr>
        <w:t xml:space="preserve">The questions can be </w:t>
      </w:r>
      <w:r w:rsidR="00B86E0F" w:rsidRPr="00646CB3">
        <w:rPr>
          <w:sz w:val="24"/>
          <w:szCs w:val="24"/>
        </w:rPr>
        <w:t xml:space="preserve">informal or </w:t>
      </w:r>
      <w:r w:rsidR="007940D1" w:rsidRPr="00646CB3">
        <w:rPr>
          <w:sz w:val="24"/>
          <w:szCs w:val="24"/>
        </w:rPr>
        <w:t xml:space="preserve">documented in a Concern Area Report (CAR).  See Appendix </w:t>
      </w:r>
      <w:r w:rsidR="0018289E" w:rsidRPr="00646CB3">
        <w:rPr>
          <w:sz w:val="24"/>
          <w:szCs w:val="24"/>
        </w:rPr>
        <w:t xml:space="preserve">F </w:t>
      </w:r>
      <w:r w:rsidR="007940D1" w:rsidRPr="00646CB3">
        <w:rPr>
          <w:sz w:val="24"/>
          <w:szCs w:val="24"/>
        </w:rPr>
        <w:t xml:space="preserve">for a sample CAR.  </w:t>
      </w:r>
      <w:r w:rsidRPr="00646CB3">
        <w:rPr>
          <w:sz w:val="24"/>
          <w:szCs w:val="24"/>
        </w:rPr>
        <w:t xml:space="preserve">If the documentation review uncovers new risk areas, those </w:t>
      </w:r>
      <w:r w:rsidR="00AE7CA5" w:rsidRPr="00646CB3">
        <w:rPr>
          <w:sz w:val="24"/>
          <w:szCs w:val="24"/>
        </w:rPr>
        <w:t>control accounts</w:t>
      </w:r>
      <w:r w:rsidRPr="00646CB3">
        <w:rPr>
          <w:sz w:val="24"/>
          <w:szCs w:val="24"/>
        </w:rPr>
        <w:t xml:space="preserve"> should be added to the review schedule.</w:t>
      </w:r>
    </w:p>
    <w:p w:rsidR="0043182D" w:rsidRPr="00646CB3" w:rsidRDefault="0043182D" w:rsidP="000B1A32">
      <w:pPr>
        <w:pStyle w:val="BodyTextIndent3"/>
        <w:ind w:left="0" w:firstLine="0"/>
        <w:rPr>
          <w:sz w:val="24"/>
          <w:szCs w:val="24"/>
        </w:rPr>
      </w:pPr>
    </w:p>
    <w:p w:rsidR="00AA07B3" w:rsidRPr="00646CB3" w:rsidRDefault="00AA07B3" w:rsidP="000B1A32">
      <w:pPr>
        <w:pStyle w:val="Heading3"/>
        <w:rPr>
          <w:rFonts w:ascii="Times New Roman" w:hAnsi="Times New Roman" w:cs="Times New Roman"/>
          <w:sz w:val="24"/>
          <w:szCs w:val="24"/>
        </w:rPr>
      </w:pPr>
      <w:bookmarkStart w:id="87" w:name="_Toc226879971"/>
      <w:bookmarkStart w:id="88" w:name="_Toc250620937"/>
      <w:bookmarkStart w:id="89" w:name="_Toc109629072"/>
      <w:r w:rsidRPr="00646CB3">
        <w:rPr>
          <w:rFonts w:ascii="Times New Roman" w:hAnsi="Times New Roman" w:cs="Times New Roman"/>
          <w:sz w:val="24"/>
          <w:szCs w:val="24"/>
        </w:rPr>
        <w:t>2.</w:t>
      </w:r>
      <w:r w:rsidR="00E80230" w:rsidRPr="00646CB3">
        <w:rPr>
          <w:rFonts w:ascii="Times New Roman" w:hAnsi="Times New Roman" w:cs="Times New Roman"/>
          <w:sz w:val="24"/>
          <w:szCs w:val="24"/>
        </w:rPr>
        <w:t>7</w:t>
      </w:r>
      <w:r w:rsidRPr="00646CB3">
        <w:rPr>
          <w:rFonts w:ascii="Times New Roman" w:hAnsi="Times New Roman" w:cs="Times New Roman"/>
          <w:sz w:val="24"/>
          <w:szCs w:val="24"/>
        </w:rPr>
        <w:tab/>
        <w:t xml:space="preserve">IBR </w:t>
      </w:r>
      <w:r w:rsidR="00373726" w:rsidRPr="00646CB3">
        <w:rPr>
          <w:rFonts w:ascii="Times New Roman" w:hAnsi="Times New Roman" w:cs="Times New Roman"/>
          <w:sz w:val="24"/>
          <w:szCs w:val="24"/>
        </w:rPr>
        <w:t>Guidance Package</w:t>
      </w:r>
      <w:bookmarkEnd w:id="87"/>
      <w:bookmarkEnd w:id="88"/>
      <w:r w:rsidR="006A449C" w:rsidRPr="00646CB3" w:rsidDel="006A449C">
        <w:rPr>
          <w:rFonts w:ascii="Times New Roman" w:hAnsi="Times New Roman" w:cs="Times New Roman"/>
          <w:sz w:val="24"/>
          <w:szCs w:val="24"/>
        </w:rPr>
        <w:t xml:space="preserve"> </w:t>
      </w:r>
    </w:p>
    <w:p w:rsidR="00AA07B3" w:rsidRPr="00646CB3" w:rsidRDefault="00AA07B3" w:rsidP="000B1A32">
      <w:pPr>
        <w:outlineLvl w:val="1"/>
        <w:rPr>
          <w:sz w:val="24"/>
          <w:szCs w:val="24"/>
        </w:rPr>
      </w:pPr>
    </w:p>
    <w:p w:rsidR="00AA07B3" w:rsidRPr="00646CB3" w:rsidRDefault="00AA07B3" w:rsidP="000B1A32">
      <w:pPr>
        <w:pStyle w:val="BodyTextIndent3"/>
        <w:ind w:left="0" w:firstLine="0"/>
        <w:rPr>
          <w:sz w:val="24"/>
          <w:szCs w:val="24"/>
        </w:rPr>
      </w:pPr>
      <w:r w:rsidRPr="00646CB3">
        <w:rPr>
          <w:sz w:val="24"/>
          <w:szCs w:val="24"/>
        </w:rPr>
        <w:t xml:space="preserve">An IBR </w:t>
      </w:r>
      <w:r w:rsidR="00373726" w:rsidRPr="00646CB3">
        <w:rPr>
          <w:sz w:val="24"/>
          <w:szCs w:val="24"/>
        </w:rPr>
        <w:t>Guidance Package</w:t>
      </w:r>
      <w:r w:rsidRPr="00646CB3">
        <w:rPr>
          <w:sz w:val="24"/>
          <w:szCs w:val="24"/>
        </w:rPr>
        <w:t xml:space="preserve"> should be prepared that serves as a guide for the IBR Team.  The IBR </w:t>
      </w:r>
      <w:r w:rsidR="00373726" w:rsidRPr="00646CB3">
        <w:rPr>
          <w:sz w:val="24"/>
          <w:szCs w:val="24"/>
        </w:rPr>
        <w:t>Guidance Package</w:t>
      </w:r>
      <w:r w:rsidRPr="00646CB3">
        <w:rPr>
          <w:sz w:val="24"/>
          <w:szCs w:val="24"/>
        </w:rPr>
        <w:t xml:space="preserve"> will assist the team members </w:t>
      </w:r>
      <w:r w:rsidR="001C50D2" w:rsidRPr="00646CB3">
        <w:rPr>
          <w:sz w:val="24"/>
          <w:szCs w:val="24"/>
        </w:rPr>
        <w:t xml:space="preserve">in </w:t>
      </w:r>
      <w:r w:rsidRPr="00646CB3">
        <w:rPr>
          <w:sz w:val="24"/>
          <w:szCs w:val="24"/>
        </w:rPr>
        <w:t xml:space="preserve">conducting the review.  The </w:t>
      </w:r>
      <w:r w:rsidR="000B1A32" w:rsidRPr="00646CB3">
        <w:rPr>
          <w:sz w:val="24"/>
          <w:szCs w:val="24"/>
        </w:rPr>
        <w:t xml:space="preserve">package </w:t>
      </w:r>
      <w:r w:rsidRPr="00646CB3">
        <w:rPr>
          <w:sz w:val="24"/>
          <w:szCs w:val="24"/>
        </w:rPr>
        <w:t xml:space="preserve">provides </w:t>
      </w:r>
      <w:r w:rsidR="001C50D2" w:rsidRPr="00646CB3">
        <w:rPr>
          <w:sz w:val="24"/>
          <w:szCs w:val="24"/>
        </w:rPr>
        <w:t xml:space="preserve">the </w:t>
      </w:r>
      <w:r w:rsidR="00DB01FC" w:rsidRPr="00646CB3">
        <w:rPr>
          <w:sz w:val="24"/>
          <w:szCs w:val="24"/>
        </w:rPr>
        <w:t>contract</w:t>
      </w:r>
      <w:r w:rsidR="000B1A32" w:rsidRPr="00646CB3">
        <w:rPr>
          <w:sz w:val="24"/>
          <w:szCs w:val="24"/>
        </w:rPr>
        <w:t xml:space="preserve"> or in-house work</w:t>
      </w:r>
      <w:r w:rsidRPr="00646CB3">
        <w:rPr>
          <w:sz w:val="24"/>
          <w:szCs w:val="24"/>
        </w:rPr>
        <w:t xml:space="preserve"> background, sample discussion questions, documentation guidelines, sample documentation, risk evaluation criteria, and a glossary of EVMS terms.  The review agenda and team assignments should also be included in the </w:t>
      </w:r>
      <w:r w:rsidR="00070AE4" w:rsidRPr="00646CB3">
        <w:rPr>
          <w:sz w:val="24"/>
          <w:szCs w:val="24"/>
        </w:rPr>
        <w:t>package</w:t>
      </w:r>
      <w:r w:rsidRPr="00646CB3">
        <w:rPr>
          <w:sz w:val="24"/>
          <w:szCs w:val="24"/>
        </w:rPr>
        <w:t xml:space="preserve">.  See Appendix </w:t>
      </w:r>
      <w:r w:rsidR="0018289E" w:rsidRPr="00646CB3">
        <w:rPr>
          <w:sz w:val="24"/>
          <w:szCs w:val="24"/>
        </w:rPr>
        <w:t xml:space="preserve">F </w:t>
      </w:r>
      <w:r w:rsidRPr="00646CB3">
        <w:rPr>
          <w:sz w:val="24"/>
          <w:szCs w:val="24"/>
        </w:rPr>
        <w:t xml:space="preserve">for a sample IBR </w:t>
      </w:r>
      <w:r w:rsidR="009C518F" w:rsidRPr="00646CB3">
        <w:rPr>
          <w:sz w:val="24"/>
          <w:szCs w:val="24"/>
        </w:rPr>
        <w:t>Guidance Package.</w:t>
      </w:r>
    </w:p>
    <w:p w:rsidR="00AA07B3" w:rsidRPr="00646CB3" w:rsidRDefault="00AA07B3" w:rsidP="000B1A32">
      <w:pPr>
        <w:outlineLvl w:val="1"/>
        <w:rPr>
          <w:b/>
          <w:sz w:val="24"/>
          <w:szCs w:val="24"/>
        </w:rPr>
      </w:pPr>
    </w:p>
    <w:p w:rsidR="008233F3" w:rsidRPr="00646CB3" w:rsidRDefault="00AA07B3" w:rsidP="000B1A32">
      <w:pPr>
        <w:pStyle w:val="Heading3"/>
        <w:rPr>
          <w:rFonts w:ascii="Times New Roman" w:hAnsi="Times New Roman" w:cs="Times New Roman"/>
          <w:sz w:val="24"/>
          <w:szCs w:val="24"/>
        </w:rPr>
      </w:pPr>
      <w:bookmarkStart w:id="90" w:name="_Toc226879972"/>
      <w:bookmarkStart w:id="91" w:name="_Toc250620938"/>
      <w:r w:rsidRPr="00646CB3">
        <w:rPr>
          <w:rFonts w:ascii="Times New Roman" w:hAnsi="Times New Roman" w:cs="Times New Roman"/>
          <w:sz w:val="24"/>
          <w:szCs w:val="24"/>
        </w:rPr>
        <w:t>2.</w:t>
      </w:r>
      <w:r w:rsidR="00E80230" w:rsidRPr="00646CB3">
        <w:rPr>
          <w:rFonts w:ascii="Times New Roman" w:hAnsi="Times New Roman" w:cs="Times New Roman"/>
          <w:sz w:val="24"/>
          <w:szCs w:val="24"/>
        </w:rPr>
        <w:t>8</w:t>
      </w:r>
      <w:r w:rsidRPr="00646CB3">
        <w:rPr>
          <w:rFonts w:ascii="Times New Roman" w:hAnsi="Times New Roman" w:cs="Times New Roman"/>
          <w:sz w:val="24"/>
          <w:szCs w:val="24"/>
        </w:rPr>
        <w:tab/>
      </w:r>
      <w:r w:rsidR="008233F3" w:rsidRPr="00646CB3">
        <w:rPr>
          <w:rFonts w:ascii="Times New Roman" w:hAnsi="Times New Roman" w:cs="Times New Roman"/>
          <w:sz w:val="24"/>
          <w:szCs w:val="24"/>
        </w:rPr>
        <w:t>Training</w:t>
      </w:r>
      <w:bookmarkEnd w:id="89"/>
      <w:bookmarkEnd w:id="90"/>
      <w:bookmarkEnd w:id="91"/>
      <w:r w:rsidR="00C86A8C" w:rsidRPr="00646CB3">
        <w:rPr>
          <w:rFonts w:ascii="Times New Roman" w:hAnsi="Times New Roman" w:cs="Times New Roman"/>
          <w:sz w:val="24"/>
          <w:szCs w:val="24"/>
        </w:rPr>
        <w:fldChar w:fldCharType="begin"/>
      </w:r>
      <w:r w:rsidR="00E80230" w:rsidRPr="00646CB3">
        <w:rPr>
          <w:rFonts w:ascii="Times New Roman" w:hAnsi="Times New Roman" w:cs="Times New Roman"/>
          <w:sz w:val="24"/>
          <w:szCs w:val="24"/>
        </w:rPr>
        <w:instrText xml:space="preserve"> TC "2.8</w:instrText>
      </w:r>
      <w:r w:rsidR="00E80230" w:rsidRPr="00646CB3">
        <w:rPr>
          <w:rFonts w:ascii="Times New Roman" w:hAnsi="Times New Roman" w:cs="Times New Roman"/>
          <w:sz w:val="24"/>
          <w:szCs w:val="24"/>
        </w:rPr>
        <w:tab/>
        <w:instrText xml:space="preserve">Training" \f C \l "1" </w:instrText>
      </w:r>
      <w:r w:rsidR="00C86A8C" w:rsidRPr="00646CB3">
        <w:rPr>
          <w:rFonts w:ascii="Times New Roman" w:hAnsi="Times New Roman" w:cs="Times New Roman"/>
          <w:sz w:val="24"/>
          <w:szCs w:val="24"/>
        </w:rPr>
        <w:fldChar w:fldCharType="end"/>
      </w:r>
    </w:p>
    <w:p w:rsidR="002934A7" w:rsidRPr="00646CB3" w:rsidRDefault="002934A7" w:rsidP="000B1A32">
      <w:pPr>
        <w:rPr>
          <w:sz w:val="24"/>
          <w:szCs w:val="24"/>
        </w:rPr>
      </w:pPr>
    </w:p>
    <w:p w:rsidR="003A3248" w:rsidRPr="00646CB3" w:rsidRDefault="00A73750" w:rsidP="000B1A32">
      <w:pPr>
        <w:pStyle w:val="BodyTextIndent3"/>
        <w:ind w:left="0" w:firstLine="0"/>
        <w:rPr>
          <w:sz w:val="24"/>
          <w:szCs w:val="24"/>
        </w:rPr>
      </w:pPr>
      <w:r w:rsidRPr="00646CB3">
        <w:rPr>
          <w:sz w:val="24"/>
          <w:szCs w:val="24"/>
        </w:rPr>
        <w:t xml:space="preserve">Training should be conducted at </w:t>
      </w:r>
      <w:r w:rsidR="00750D44" w:rsidRPr="00646CB3">
        <w:rPr>
          <w:sz w:val="24"/>
          <w:szCs w:val="24"/>
        </w:rPr>
        <w:t xml:space="preserve">a </w:t>
      </w:r>
      <w:r w:rsidRPr="00646CB3">
        <w:rPr>
          <w:sz w:val="24"/>
          <w:szCs w:val="24"/>
        </w:rPr>
        <w:t>Pre-IBR meeting</w:t>
      </w:r>
      <w:r w:rsidR="008233F3" w:rsidRPr="00646CB3">
        <w:rPr>
          <w:sz w:val="24"/>
          <w:szCs w:val="24"/>
        </w:rPr>
        <w:t xml:space="preserve">.  The three components of the training are basic EVM training, IBR training, and an overview by the </w:t>
      </w:r>
      <w:r w:rsidR="000B1A32" w:rsidRPr="00646CB3">
        <w:rPr>
          <w:sz w:val="24"/>
          <w:szCs w:val="24"/>
        </w:rPr>
        <w:t>supplier</w:t>
      </w:r>
      <w:r w:rsidR="000D7C03" w:rsidRPr="00646CB3">
        <w:rPr>
          <w:sz w:val="24"/>
          <w:szCs w:val="24"/>
        </w:rPr>
        <w:t xml:space="preserve">.  </w:t>
      </w:r>
      <w:r w:rsidR="008233F3" w:rsidRPr="00646CB3">
        <w:rPr>
          <w:sz w:val="24"/>
          <w:szCs w:val="24"/>
        </w:rPr>
        <w:t xml:space="preserve">The </w:t>
      </w:r>
      <w:r w:rsidR="000B1A32" w:rsidRPr="00646CB3">
        <w:rPr>
          <w:sz w:val="24"/>
          <w:szCs w:val="24"/>
        </w:rPr>
        <w:t>supplier</w:t>
      </w:r>
      <w:r w:rsidR="00A5016C" w:rsidRPr="00646CB3">
        <w:rPr>
          <w:sz w:val="24"/>
          <w:szCs w:val="24"/>
        </w:rPr>
        <w:t xml:space="preserve"> </w:t>
      </w:r>
      <w:r w:rsidR="008233F3" w:rsidRPr="00646CB3">
        <w:rPr>
          <w:sz w:val="24"/>
          <w:szCs w:val="24"/>
        </w:rPr>
        <w:t xml:space="preserve">can be a great help during the </w:t>
      </w:r>
      <w:r w:rsidR="00CB5E17" w:rsidRPr="00646CB3">
        <w:rPr>
          <w:sz w:val="24"/>
          <w:szCs w:val="24"/>
        </w:rPr>
        <w:t>Pre-IBR</w:t>
      </w:r>
      <w:r w:rsidR="008233F3" w:rsidRPr="00646CB3">
        <w:rPr>
          <w:sz w:val="24"/>
          <w:szCs w:val="24"/>
        </w:rPr>
        <w:t xml:space="preserve"> meeting, by explaining documentation and answering any preliminary team questions.  </w:t>
      </w:r>
      <w:r w:rsidR="00E44E51" w:rsidRPr="00646CB3">
        <w:rPr>
          <w:sz w:val="24"/>
          <w:szCs w:val="24"/>
        </w:rPr>
        <w:t xml:space="preserve">The </w:t>
      </w:r>
      <w:r w:rsidR="000B1A32" w:rsidRPr="00646CB3">
        <w:rPr>
          <w:sz w:val="24"/>
          <w:szCs w:val="24"/>
        </w:rPr>
        <w:t>supplier</w:t>
      </w:r>
      <w:r w:rsidR="00750D44" w:rsidRPr="00646CB3">
        <w:rPr>
          <w:sz w:val="24"/>
          <w:szCs w:val="24"/>
        </w:rPr>
        <w:t xml:space="preserve"> </w:t>
      </w:r>
      <w:r w:rsidR="00E44E51" w:rsidRPr="00646CB3">
        <w:rPr>
          <w:sz w:val="24"/>
          <w:szCs w:val="24"/>
        </w:rPr>
        <w:t xml:space="preserve">personnel can also give the team an understanding of management processes, such as </w:t>
      </w:r>
      <w:r w:rsidR="000D7C03" w:rsidRPr="00646CB3">
        <w:rPr>
          <w:sz w:val="24"/>
          <w:szCs w:val="24"/>
        </w:rPr>
        <w:t>baseline maintenance, risk management, and other business processes including EVM</w:t>
      </w:r>
      <w:r w:rsidR="003A3248" w:rsidRPr="00646CB3">
        <w:rPr>
          <w:sz w:val="24"/>
          <w:szCs w:val="24"/>
        </w:rPr>
        <w:t>, that will be used to manage the project</w:t>
      </w:r>
      <w:r w:rsidR="000D7C03" w:rsidRPr="00646CB3">
        <w:rPr>
          <w:sz w:val="24"/>
          <w:szCs w:val="24"/>
        </w:rPr>
        <w:t>.</w:t>
      </w:r>
      <w:r w:rsidR="00E44E51" w:rsidRPr="00646CB3">
        <w:rPr>
          <w:sz w:val="24"/>
          <w:szCs w:val="24"/>
        </w:rPr>
        <w:t xml:space="preserve">  </w:t>
      </w:r>
      <w:r w:rsidR="00054315" w:rsidRPr="00646CB3">
        <w:rPr>
          <w:sz w:val="24"/>
          <w:szCs w:val="24"/>
        </w:rPr>
        <w:t>Note that while EVMS process</w:t>
      </w:r>
      <w:r w:rsidR="009469C8">
        <w:rPr>
          <w:sz w:val="24"/>
          <w:szCs w:val="24"/>
        </w:rPr>
        <w:t>es</w:t>
      </w:r>
      <w:r w:rsidR="00054315" w:rsidRPr="00646CB3">
        <w:rPr>
          <w:sz w:val="24"/>
          <w:szCs w:val="24"/>
        </w:rPr>
        <w:t xml:space="preserve"> are discussed at an IBR, the IBR is not an EVMS Validation Review.  </w:t>
      </w:r>
      <w:r w:rsidR="008233F3" w:rsidRPr="00646CB3">
        <w:rPr>
          <w:sz w:val="24"/>
          <w:szCs w:val="24"/>
        </w:rPr>
        <w:t xml:space="preserve">The team will also review the </w:t>
      </w:r>
      <w:r w:rsidR="00373726" w:rsidRPr="00646CB3">
        <w:rPr>
          <w:sz w:val="24"/>
          <w:szCs w:val="24"/>
        </w:rPr>
        <w:t>IBR Guidance Package</w:t>
      </w:r>
      <w:r w:rsidR="008233F3" w:rsidRPr="00646CB3">
        <w:rPr>
          <w:sz w:val="24"/>
          <w:szCs w:val="24"/>
        </w:rPr>
        <w:t xml:space="preserve"> during the training, and learn the use of the various forms and assessments used to document interview findings.</w:t>
      </w:r>
      <w:r w:rsidR="003A3248" w:rsidRPr="00646CB3">
        <w:rPr>
          <w:sz w:val="24"/>
          <w:szCs w:val="24"/>
        </w:rPr>
        <w:t xml:space="preserve"> </w:t>
      </w:r>
    </w:p>
    <w:p w:rsidR="003A3248" w:rsidRPr="00646CB3" w:rsidRDefault="003A3248" w:rsidP="000B1A32">
      <w:pPr>
        <w:pStyle w:val="BodyTextIndent3"/>
        <w:ind w:left="0" w:firstLine="0"/>
        <w:rPr>
          <w:sz w:val="24"/>
          <w:szCs w:val="24"/>
        </w:rPr>
      </w:pPr>
    </w:p>
    <w:p w:rsidR="003A3248" w:rsidRPr="00646CB3" w:rsidRDefault="003A3248" w:rsidP="000B1A32">
      <w:pPr>
        <w:pStyle w:val="BodyTextIndent3"/>
        <w:ind w:left="0" w:firstLine="0"/>
        <w:rPr>
          <w:sz w:val="24"/>
          <w:szCs w:val="24"/>
        </w:rPr>
      </w:pPr>
      <w:r w:rsidRPr="00646CB3">
        <w:rPr>
          <w:sz w:val="24"/>
          <w:szCs w:val="24"/>
        </w:rPr>
        <w:t>Training may be obtained from various sources and should be tailored based upon the need</w:t>
      </w:r>
      <w:r w:rsidR="00750D44" w:rsidRPr="00646CB3">
        <w:rPr>
          <w:sz w:val="24"/>
          <w:szCs w:val="24"/>
        </w:rPr>
        <w:t>s</w:t>
      </w:r>
      <w:r w:rsidRPr="00646CB3">
        <w:rPr>
          <w:sz w:val="24"/>
          <w:szCs w:val="24"/>
        </w:rPr>
        <w:t xml:space="preserve"> and experience of the individual members of the review team.  Training sources may be found by contacting the local NASA Training Coordinator or the NASA </w:t>
      </w:r>
      <w:r w:rsidR="00A8116C" w:rsidRPr="00646CB3">
        <w:rPr>
          <w:sz w:val="24"/>
          <w:szCs w:val="24"/>
        </w:rPr>
        <w:t xml:space="preserve">EVM </w:t>
      </w:r>
      <w:r w:rsidR="00BE7CDA" w:rsidRPr="00646CB3">
        <w:rPr>
          <w:sz w:val="24"/>
          <w:szCs w:val="24"/>
        </w:rPr>
        <w:t xml:space="preserve">Working Group.  </w:t>
      </w:r>
      <w:r w:rsidR="0035500F" w:rsidRPr="00646CB3">
        <w:rPr>
          <w:sz w:val="24"/>
          <w:szCs w:val="24"/>
        </w:rPr>
        <w:t>Names of members</w:t>
      </w:r>
      <w:r w:rsidR="00BE7CDA" w:rsidRPr="00646CB3">
        <w:rPr>
          <w:sz w:val="24"/>
          <w:szCs w:val="24"/>
        </w:rPr>
        <w:t xml:space="preserve"> and contact information </w:t>
      </w:r>
      <w:r w:rsidR="0035500F" w:rsidRPr="00646CB3">
        <w:rPr>
          <w:sz w:val="24"/>
          <w:szCs w:val="24"/>
        </w:rPr>
        <w:t xml:space="preserve">are </w:t>
      </w:r>
      <w:r w:rsidR="00BE7CDA" w:rsidRPr="00646CB3">
        <w:rPr>
          <w:sz w:val="24"/>
          <w:szCs w:val="24"/>
        </w:rPr>
        <w:t>listed on the NASA EVM Website</w:t>
      </w:r>
      <w:r w:rsidR="0035500F" w:rsidRPr="00646CB3">
        <w:rPr>
          <w:sz w:val="24"/>
          <w:szCs w:val="24"/>
        </w:rPr>
        <w:t>.</w:t>
      </w:r>
    </w:p>
    <w:p w:rsidR="008233F3" w:rsidRPr="00646CB3" w:rsidRDefault="008233F3" w:rsidP="000B1A32">
      <w:pPr>
        <w:rPr>
          <w:sz w:val="24"/>
          <w:szCs w:val="24"/>
        </w:rPr>
      </w:pPr>
    </w:p>
    <w:p w:rsidR="00E44E51" w:rsidRPr="00646CB3" w:rsidRDefault="008233F3" w:rsidP="000B1A32">
      <w:pPr>
        <w:rPr>
          <w:sz w:val="24"/>
          <w:szCs w:val="24"/>
        </w:rPr>
      </w:pPr>
      <w:r w:rsidRPr="00646CB3">
        <w:rPr>
          <w:sz w:val="24"/>
          <w:szCs w:val="24"/>
        </w:rPr>
        <w:t>If at all possible</w:t>
      </w:r>
      <w:r w:rsidR="009469C8">
        <w:rPr>
          <w:sz w:val="24"/>
          <w:szCs w:val="24"/>
        </w:rPr>
        <w:t>,</w:t>
      </w:r>
      <w:r w:rsidRPr="00646CB3">
        <w:rPr>
          <w:sz w:val="24"/>
          <w:szCs w:val="24"/>
        </w:rPr>
        <w:t xml:space="preserve"> the training and documentation review </w:t>
      </w:r>
      <w:r w:rsidR="00DB01FC" w:rsidRPr="00646CB3">
        <w:rPr>
          <w:sz w:val="24"/>
          <w:szCs w:val="24"/>
        </w:rPr>
        <w:t>should</w:t>
      </w:r>
      <w:r w:rsidRPr="00646CB3">
        <w:rPr>
          <w:sz w:val="24"/>
          <w:szCs w:val="24"/>
        </w:rPr>
        <w:t xml:space="preserve"> occur prior to </w:t>
      </w:r>
      <w:r w:rsidR="000D7C03" w:rsidRPr="00646CB3">
        <w:rPr>
          <w:sz w:val="24"/>
          <w:szCs w:val="24"/>
        </w:rPr>
        <w:t xml:space="preserve">the </w:t>
      </w:r>
      <w:r w:rsidR="00BE055E" w:rsidRPr="00646CB3">
        <w:rPr>
          <w:sz w:val="24"/>
          <w:szCs w:val="24"/>
        </w:rPr>
        <w:t>Onsite</w:t>
      </w:r>
      <w:r w:rsidR="00750D44" w:rsidRPr="00646CB3">
        <w:rPr>
          <w:sz w:val="24"/>
          <w:szCs w:val="24"/>
        </w:rPr>
        <w:t xml:space="preserve"> </w:t>
      </w:r>
      <w:r w:rsidR="000D7C03" w:rsidRPr="00646CB3">
        <w:rPr>
          <w:sz w:val="24"/>
          <w:szCs w:val="24"/>
        </w:rPr>
        <w:t>IBR</w:t>
      </w:r>
      <w:r w:rsidRPr="00646CB3">
        <w:rPr>
          <w:sz w:val="24"/>
          <w:szCs w:val="24"/>
        </w:rPr>
        <w:t>.  This will h</w:t>
      </w:r>
      <w:r w:rsidR="00BE7CDA" w:rsidRPr="00646CB3">
        <w:rPr>
          <w:sz w:val="24"/>
          <w:szCs w:val="24"/>
        </w:rPr>
        <w:t xml:space="preserve">elp to ensure </w:t>
      </w:r>
      <w:r w:rsidRPr="00646CB3">
        <w:rPr>
          <w:sz w:val="24"/>
          <w:szCs w:val="24"/>
        </w:rPr>
        <w:t xml:space="preserve">a smoother </w:t>
      </w:r>
      <w:r w:rsidR="00DB01FC" w:rsidRPr="00646CB3">
        <w:rPr>
          <w:sz w:val="24"/>
          <w:szCs w:val="24"/>
        </w:rPr>
        <w:t>review;</w:t>
      </w:r>
      <w:r w:rsidR="00750D44" w:rsidRPr="00646CB3">
        <w:rPr>
          <w:sz w:val="24"/>
          <w:szCs w:val="24"/>
        </w:rPr>
        <w:t xml:space="preserve"> </w:t>
      </w:r>
      <w:r w:rsidR="001B0F68" w:rsidRPr="00646CB3">
        <w:rPr>
          <w:sz w:val="24"/>
          <w:szCs w:val="24"/>
        </w:rPr>
        <w:t>provide the team an opportunity to review the data for completeness</w:t>
      </w:r>
      <w:r w:rsidR="00DB01FC" w:rsidRPr="00646CB3">
        <w:rPr>
          <w:sz w:val="24"/>
          <w:szCs w:val="24"/>
        </w:rPr>
        <w:t>; and</w:t>
      </w:r>
      <w:r w:rsidR="001B0F68" w:rsidRPr="00646CB3">
        <w:rPr>
          <w:sz w:val="24"/>
          <w:szCs w:val="24"/>
        </w:rPr>
        <w:t xml:space="preserve"> ensure </w:t>
      </w:r>
      <w:r w:rsidR="00BE7CDA" w:rsidRPr="00646CB3">
        <w:rPr>
          <w:sz w:val="24"/>
          <w:szCs w:val="24"/>
        </w:rPr>
        <w:t xml:space="preserve">readiness of the </w:t>
      </w:r>
      <w:r w:rsidR="000B1A32" w:rsidRPr="00646CB3">
        <w:rPr>
          <w:sz w:val="24"/>
          <w:szCs w:val="24"/>
        </w:rPr>
        <w:t>supplier</w:t>
      </w:r>
      <w:r w:rsidR="00BE7CDA" w:rsidRPr="00646CB3">
        <w:rPr>
          <w:sz w:val="24"/>
          <w:szCs w:val="24"/>
        </w:rPr>
        <w:t>.</w:t>
      </w:r>
      <w:r w:rsidR="001B0F68" w:rsidRPr="00646CB3">
        <w:rPr>
          <w:sz w:val="24"/>
          <w:szCs w:val="24"/>
        </w:rPr>
        <w:t xml:space="preserve">  </w:t>
      </w:r>
      <w:r w:rsidRPr="00646CB3">
        <w:rPr>
          <w:sz w:val="24"/>
          <w:szCs w:val="24"/>
        </w:rPr>
        <w:t xml:space="preserve">If the team is not able to have ample </w:t>
      </w:r>
      <w:r w:rsidRPr="00646CB3">
        <w:rPr>
          <w:sz w:val="24"/>
          <w:szCs w:val="24"/>
        </w:rPr>
        <w:lastRenderedPageBreak/>
        <w:t xml:space="preserve">training and preparation time prior to the </w:t>
      </w:r>
      <w:r w:rsidR="00DB01FC" w:rsidRPr="00646CB3">
        <w:rPr>
          <w:sz w:val="24"/>
          <w:szCs w:val="24"/>
        </w:rPr>
        <w:t>o</w:t>
      </w:r>
      <w:r w:rsidR="00BE055E" w:rsidRPr="00646CB3">
        <w:rPr>
          <w:sz w:val="24"/>
          <w:szCs w:val="24"/>
        </w:rPr>
        <w:t>nsite</w:t>
      </w:r>
      <w:r w:rsidRPr="00646CB3">
        <w:rPr>
          <w:sz w:val="24"/>
          <w:szCs w:val="24"/>
        </w:rPr>
        <w:t xml:space="preserve"> review, sufficient time needs to be allocated to accomplish these efforts.</w:t>
      </w:r>
      <w:r w:rsidR="00E44E51" w:rsidRPr="00646CB3">
        <w:rPr>
          <w:sz w:val="24"/>
          <w:szCs w:val="24"/>
        </w:rPr>
        <w:t xml:space="preserve">  Conducting the training and documentation review </w:t>
      </w:r>
      <w:r w:rsidR="00DB01FC" w:rsidRPr="00646CB3">
        <w:rPr>
          <w:sz w:val="24"/>
          <w:szCs w:val="24"/>
        </w:rPr>
        <w:t>o</w:t>
      </w:r>
      <w:r w:rsidR="00BE055E" w:rsidRPr="00646CB3">
        <w:rPr>
          <w:sz w:val="24"/>
          <w:szCs w:val="24"/>
        </w:rPr>
        <w:t>nsite</w:t>
      </w:r>
      <w:r w:rsidR="00E44E51" w:rsidRPr="00646CB3">
        <w:rPr>
          <w:sz w:val="24"/>
          <w:szCs w:val="24"/>
        </w:rPr>
        <w:t xml:space="preserve"> immediately followed by the </w:t>
      </w:r>
      <w:r w:rsidR="000D7C03" w:rsidRPr="00646CB3">
        <w:rPr>
          <w:sz w:val="24"/>
          <w:szCs w:val="24"/>
        </w:rPr>
        <w:t>CAM</w:t>
      </w:r>
      <w:r w:rsidR="00E44E51" w:rsidRPr="00646CB3">
        <w:rPr>
          <w:sz w:val="24"/>
          <w:szCs w:val="24"/>
        </w:rPr>
        <w:t xml:space="preserve"> discussions may also be done.  If this is done, make sure to allow adequate time for the team members to complete a review of the documentation prior to the start of the IBR discussions.</w:t>
      </w:r>
      <w:r w:rsidR="00C96332" w:rsidRPr="00646CB3">
        <w:rPr>
          <w:sz w:val="24"/>
          <w:szCs w:val="24"/>
        </w:rPr>
        <w:t xml:space="preserve">  See Appendix </w:t>
      </w:r>
      <w:r w:rsidR="009C518F" w:rsidRPr="00646CB3">
        <w:rPr>
          <w:sz w:val="24"/>
          <w:szCs w:val="24"/>
        </w:rPr>
        <w:t>G</w:t>
      </w:r>
      <w:r w:rsidR="0018289E" w:rsidRPr="00646CB3">
        <w:rPr>
          <w:sz w:val="24"/>
          <w:szCs w:val="24"/>
        </w:rPr>
        <w:t xml:space="preserve"> </w:t>
      </w:r>
      <w:r w:rsidR="00C96332" w:rsidRPr="00646CB3">
        <w:rPr>
          <w:sz w:val="24"/>
          <w:szCs w:val="24"/>
        </w:rPr>
        <w:t>for sample IBR and EVM Training.</w:t>
      </w:r>
    </w:p>
    <w:p w:rsidR="008233F3" w:rsidRPr="00646CB3" w:rsidRDefault="008233F3" w:rsidP="000B1A32">
      <w:pPr>
        <w:rPr>
          <w:sz w:val="24"/>
          <w:szCs w:val="24"/>
        </w:rPr>
      </w:pPr>
    </w:p>
    <w:p w:rsidR="00BE4B98" w:rsidRPr="00646CB3" w:rsidRDefault="00E80230" w:rsidP="000B1A32">
      <w:pPr>
        <w:pStyle w:val="Heading3"/>
        <w:rPr>
          <w:rFonts w:ascii="Times New Roman" w:hAnsi="Times New Roman" w:cs="Times New Roman"/>
          <w:sz w:val="24"/>
          <w:szCs w:val="24"/>
        </w:rPr>
      </w:pPr>
      <w:bookmarkStart w:id="92" w:name="_Toc109629074"/>
      <w:bookmarkStart w:id="93" w:name="_Toc226879973"/>
      <w:bookmarkStart w:id="94" w:name="_Toc250620939"/>
      <w:r w:rsidRPr="00646CB3">
        <w:rPr>
          <w:rFonts w:ascii="Times New Roman" w:hAnsi="Times New Roman" w:cs="Times New Roman"/>
          <w:sz w:val="24"/>
          <w:szCs w:val="24"/>
        </w:rPr>
        <w:t>2. 9</w:t>
      </w:r>
      <w:r w:rsidR="00BE4B98" w:rsidRPr="00646CB3">
        <w:rPr>
          <w:rFonts w:ascii="Times New Roman" w:hAnsi="Times New Roman" w:cs="Times New Roman"/>
          <w:sz w:val="24"/>
          <w:szCs w:val="24"/>
        </w:rPr>
        <w:tab/>
        <w:t>Travel Arrangements/IBR Logistics</w:t>
      </w:r>
      <w:bookmarkEnd w:id="92"/>
      <w:bookmarkEnd w:id="93"/>
      <w:bookmarkEnd w:id="94"/>
      <w:r w:rsidR="00C86A8C" w:rsidRPr="00646CB3">
        <w:rPr>
          <w:rFonts w:ascii="Times New Roman" w:hAnsi="Times New Roman" w:cs="Times New Roman"/>
          <w:sz w:val="24"/>
          <w:szCs w:val="24"/>
        </w:rPr>
        <w:fldChar w:fldCharType="begin"/>
      </w:r>
      <w:r w:rsidRPr="00646CB3">
        <w:rPr>
          <w:rFonts w:ascii="Times New Roman" w:hAnsi="Times New Roman" w:cs="Times New Roman"/>
          <w:sz w:val="24"/>
          <w:szCs w:val="24"/>
        </w:rPr>
        <w:instrText xml:space="preserve"> TC "2. 9</w:instrText>
      </w:r>
      <w:r w:rsidRPr="00646CB3">
        <w:rPr>
          <w:rFonts w:ascii="Times New Roman" w:hAnsi="Times New Roman" w:cs="Times New Roman"/>
          <w:sz w:val="24"/>
          <w:szCs w:val="24"/>
        </w:rPr>
        <w:tab/>
        <w:instrText xml:space="preserve">Travel Arrangements/IBR Logistics" \f C \l "1" </w:instrText>
      </w:r>
      <w:r w:rsidR="00C86A8C" w:rsidRPr="00646CB3">
        <w:rPr>
          <w:rFonts w:ascii="Times New Roman" w:hAnsi="Times New Roman" w:cs="Times New Roman"/>
          <w:sz w:val="24"/>
          <w:szCs w:val="24"/>
        </w:rPr>
        <w:fldChar w:fldCharType="end"/>
      </w:r>
    </w:p>
    <w:p w:rsidR="00BE4B98" w:rsidRPr="00646CB3" w:rsidRDefault="00BE4B98" w:rsidP="000B1A32">
      <w:pPr>
        <w:ind w:left="720"/>
        <w:rPr>
          <w:b/>
          <w:sz w:val="24"/>
          <w:szCs w:val="24"/>
          <w:u w:val="single"/>
        </w:rPr>
      </w:pPr>
    </w:p>
    <w:p w:rsidR="00E44E51" w:rsidRPr="00646CB3" w:rsidRDefault="00E44E51" w:rsidP="000B1A32">
      <w:pPr>
        <w:rPr>
          <w:color w:val="00FF00"/>
          <w:sz w:val="24"/>
          <w:szCs w:val="24"/>
        </w:rPr>
      </w:pPr>
      <w:r w:rsidRPr="00646CB3">
        <w:rPr>
          <w:sz w:val="24"/>
          <w:szCs w:val="24"/>
        </w:rPr>
        <w:t>Team members need to be informed as early as possible of the travel plans, of the review schedule and agenda, and of their assignments. Additionally, team members should know the name and number of a POC for the IBR, and security arrangements need to be made for each team member visiting the facility (i.e. Visit Requests need to be sent</w:t>
      </w:r>
      <w:r w:rsidR="00A8116C" w:rsidRPr="00646CB3">
        <w:rPr>
          <w:sz w:val="24"/>
          <w:szCs w:val="24"/>
        </w:rPr>
        <w:t xml:space="preserve"> to the Security Office.)  IBR T</w:t>
      </w:r>
      <w:r w:rsidRPr="00646CB3">
        <w:rPr>
          <w:sz w:val="24"/>
          <w:szCs w:val="24"/>
        </w:rPr>
        <w:t>eam members should also be provided area maps, direction</w:t>
      </w:r>
      <w:r w:rsidR="00A8116C" w:rsidRPr="00646CB3">
        <w:rPr>
          <w:sz w:val="24"/>
          <w:szCs w:val="24"/>
        </w:rPr>
        <w:t>s to facilities, directions to v</w:t>
      </w:r>
      <w:r w:rsidRPr="00646CB3">
        <w:rPr>
          <w:sz w:val="24"/>
          <w:szCs w:val="24"/>
        </w:rPr>
        <w:t xml:space="preserve">isitor check-in, and specific directions to the building and room where the initial meeting or in-briefing will be held.  </w:t>
      </w:r>
    </w:p>
    <w:p w:rsidR="00E44E51" w:rsidRPr="00360BB9" w:rsidRDefault="00E44E51" w:rsidP="000B1A32">
      <w:pPr>
        <w:ind w:left="720"/>
        <w:rPr>
          <w:rFonts w:ascii="Book Antiqua" w:hAnsi="Book Antiqua" w:cs="Arial"/>
          <w:b/>
          <w:color w:val="CC0000"/>
          <w:sz w:val="24"/>
          <w:szCs w:val="24"/>
          <w:u w:val="single"/>
        </w:rPr>
      </w:pPr>
    </w:p>
    <w:p w:rsidR="00E44E51" w:rsidRPr="00360BB9" w:rsidRDefault="00E44E51" w:rsidP="000B1A32">
      <w:pPr>
        <w:ind w:left="720"/>
        <w:rPr>
          <w:rFonts w:ascii="Book Antiqua" w:hAnsi="Book Antiqua" w:cs="Arial"/>
          <w:b/>
          <w:color w:val="CC0000"/>
          <w:sz w:val="24"/>
          <w:szCs w:val="24"/>
          <w:u w:val="single"/>
        </w:rPr>
      </w:pPr>
    </w:p>
    <w:p w:rsidR="00BE4B98" w:rsidRPr="00801F04" w:rsidRDefault="0060560C" w:rsidP="00801F04">
      <w:pPr>
        <w:pStyle w:val="Heading3"/>
        <w:rPr>
          <w:color w:val="0000FF"/>
        </w:rPr>
      </w:pPr>
      <w:bookmarkStart w:id="95" w:name="_Toc109629075"/>
      <w:r w:rsidRPr="00360BB9">
        <w:br w:type="page"/>
      </w:r>
      <w:bookmarkStart w:id="96" w:name="_Toc226879974"/>
      <w:bookmarkStart w:id="97" w:name="_Toc250620940"/>
      <w:r w:rsidR="0033414A" w:rsidRPr="00801F04">
        <w:rPr>
          <w:color w:val="0000FF"/>
        </w:rPr>
        <w:lastRenderedPageBreak/>
        <w:t>3</w:t>
      </w:r>
      <w:r w:rsidR="00801F04" w:rsidRPr="00801F04">
        <w:rPr>
          <w:color w:val="0000FF"/>
        </w:rPr>
        <w:t xml:space="preserve">.0 </w:t>
      </w:r>
      <w:r w:rsidR="0033414A" w:rsidRPr="00801F04">
        <w:rPr>
          <w:color w:val="0000FF"/>
        </w:rPr>
        <w:t xml:space="preserve"> </w:t>
      </w:r>
      <w:r w:rsidR="00CC228D">
        <w:rPr>
          <w:color w:val="0000FF"/>
        </w:rPr>
        <w:tab/>
      </w:r>
      <w:r w:rsidR="00BE055E" w:rsidRPr="00801F04">
        <w:rPr>
          <w:color w:val="0000FF"/>
        </w:rPr>
        <w:t>ONSITE</w:t>
      </w:r>
      <w:r w:rsidR="00750D44" w:rsidRPr="00801F04">
        <w:rPr>
          <w:color w:val="0000FF"/>
        </w:rPr>
        <w:t xml:space="preserve"> </w:t>
      </w:r>
      <w:r w:rsidR="00BE4B98" w:rsidRPr="00801F04">
        <w:rPr>
          <w:color w:val="0000FF"/>
        </w:rPr>
        <w:t>IBR</w:t>
      </w:r>
      <w:bookmarkEnd w:id="96"/>
      <w:bookmarkEnd w:id="97"/>
      <w:r w:rsidR="00BE4B98" w:rsidRPr="00801F04">
        <w:rPr>
          <w:color w:val="0000FF"/>
        </w:rPr>
        <w:t xml:space="preserve"> </w:t>
      </w:r>
      <w:bookmarkEnd w:id="95"/>
    </w:p>
    <w:p w:rsidR="00BE4B98" w:rsidRPr="00646CB3" w:rsidRDefault="00BE4B98" w:rsidP="000B1A32">
      <w:pPr>
        <w:pStyle w:val="Heading3"/>
        <w:rPr>
          <w:rFonts w:ascii="Times New Roman" w:hAnsi="Times New Roman" w:cs="Times New Roman"/>
          <w:sz w:val="24"/>
          <w:szCs w:val="24"/>
        </w:rPr>
      </w:pPr>
      <w:bookmarkStart w:id="98" w:name="_Toc109629076"/>
      <w:bookmarkStart w:id="99" w:name="_Toc226879975"/>
      <w:bookmarkStart w:id="100" w:name="_Toc250620941"/>
      <w:r w:rsidRPr="00646CB3">
        <w:rPr>
          <w:rFonts w:ascii="Times New Roman" w:hAnsi="Times New Roman" w:cs="Times New Roman"/>
          <w:sz w:val="24"/>
          <w:szCs w:val="24"/>
        </w:rPr>
        <w:t>3.1</w:t>
      </w:r>
      <w:r w:rsidRPr="00646CB3">
        <w:rPr>
          <w:rFonts w:ascii="Times New Roman" w:hAnsi="Times New Roman" w:cs="Times New Roman"/>
          <w:sz w:val="24"/>
          <w:szCs w:val="24"/>
        </w:rPr>
        <w:tab/>
        <w:t>General</w:t>
      </w:r>
      <w:bookmarkEnd w:id="98"/>
      <w:bookmarkEnd w:id="99"/>
      <w:bookmarkEnd w:id="100"/>
    </w:p>
    <w:p w:rsidR="00E44E51" w:rsidRPr="00646CB3" w:rsidRDefault="00E44E51" w:rsidP="000B1A32">
      <w:pPr>
        <w:rPr>
          <w:sz w:val="24"/>
          <w:szCs w:val="24"/>
        </w:rPr>
      </w:pPr>
    </w:p>
    <w:p w:rsidR="00E44E51" w:rsidRPr="00646CB3" w:rsidRDefault="00FE3143" w:rsidP="000B1A32">
      <w:pPr>
        <w:rPr>
          <w:sz w:val="24"/>
          <w:szCs w:val="24"/>
        </w:rPr>
      </w:pPr>
      <w:r w:rsidRPr="00646CB3">
        <w:rPr>
          <w:sz w:val="24"/>
          <w:szCs w:val="24"/>
        </w:rPr>
        <w:t>The</w:t>
      </w:r>
      <w:r w:rsidR="00DB01FC" w:rsidRPr="00646CB3">
        <w:rPr>
          <w:sz w:val="24"/>
          <w:szCs w:val="24"/>
        </w:rPr>
        <w:t xml:space="preserve"> preparation and planning done up to this point pay off at the</w:t>
      </w:r>
      <w:r w:rsidRPr="00646CB3">
        <w:rPr>
          <w:sz w:val="24"/>
          <w:szCs w:val="24"/>
        </w:rPr>
        <w:t xml:space="preserve"> </w:t>
      </w:r>
      <w:r w:rsidR="00BE055E" w:rsidRPr="00646CB3">
        <w:rPr>
          <w:sz w:val="24"/>
          <w:szCs w:val="24"/>
        </w:rPr>
        <w:t>Onsite</w:t>
      </w:r>
      <w:r w:rsidR="00E44E51" w:rsidRPr="00646CB3">
        <w:rPr>
          <w:sz w:val="24"/>
          <w:szCs w:val="24"/>
        </w:rPr>
        <w:t xml:space="preserve"> IBR</w:t>
      </w:r>
      <w:r w:rsidR="00DB01FC" w:rsidRPr="00646CB3">
        <w:rPr>
          <w:sz w:val="24"/>
          <w:szCs w:val="24"/>
        </w:rPr>
        <w:t xml:space="preserve">. </w:t>
      </w:r>
      <w:r w:rsidR="00E44E51" w:rsidRPr="00646CB3">
        <w:rPr>
          <w:sz w:val="24"/>
          <w:szCs w:val="24"/>
        </w:rPr>
        <w:t xml:space="preserve">The primary purpose is for the </w:t>
      </w:r>
      <w:r w:rsidR="00A35987" w:rsidRPr="00646CB3">
        <w:rPr>
          <w:sz w:val="24"/>
          <w:szCs w:val="24"/>
        </w:rPr>
        <w:t xml:space="preserve">Program and </w:t>
      </w:r>
      <w:r w:rsidR="00E44E51" w:rsidRPr="00646CB3">
        <w:rPr>
          <w:sz w:val="24"/>
          <w:szCs w:val="24"/>
        </w:rPr>
        <w:t xml:space="preserve">Project Managers to gain a mutual understanding of the risks inherent in the PMB and management processes.  Anything that does not support this purpose should be discussed outside of the IBR.  Any issues that arise during the IBR should be recorded, but resolved after the review.  </w:t>
      </w:r>
    </w:p>
    <w:p w:rsidR="00E44E51" w:rsidRPr="00646CB3" w:rsidRDefault="00E44E51" w:rsidP="000B1A32">
      <w:pPr>
        <w:rPr>
          <w:sz w:val="24"/>
          <w:szCs w:val="24"/>
        </w:rPr>
      </w:pPr>
    </w:p>
    <w:p w:rsidR="00E44E51" w:rsidRPr="00646CB3" w:rsidRDefault="00E44E51" w:rsidP="000B1A32">
      <w:pPr>
        <w:rPr>
          <w:sz w:val="24"/>
          <w:szCs w:val="24"/>
        </w:rPr>
      </w:pPr>
      <w:r w:rsidRPr="00646CB3">
        <w:rPr>
          <w:sz w:val="24"/>
          <w:szCs w:val="24"/>
        </w:rPr>
        <w:t xml:space="preserve">The intent </w:t>
      </w:r>
      <w:r w:rsidR="002934A7" w:rsidRPr="00646CB3">
        <w:rPr>
          <w:sz w:val="24"/>
          <w:szCs w:val="24"/>
        </w:rPr>
        <w:t xml:space="preserve">of this section is </w:t>
      </w:r>
      <w:r w:rsidRPr="00646CB3">
        <w:rPr>
          <w:sz w:val="24"/>
          <w:szCs w:val="24"/>
        </w:rPr>
        <w:t>to provide sample tools</w:t>
      </w:r>
      <w:r w:rsidR="008A5CB3" w:rsidRPr="00646CB3">
        <w:rPr>
          <w:sz w:val="24"/>
          <w:szCs w:val="24"/>
        </w:rPr>
        <w:t xml:space="preserve"> and </w:t>
      </w:r>
      <w:r w:rsidRPr="00646CB3">
        <w:rPr>
          <w:sz w:val="24"/>
          <w:szCs w:val="24"/>
        </w:rPr>
        <w:t xml:space="preserve">documentation for </w:t>
      </w:r>
      <w:r w:rsidR="00FE3143" w:rsidRPr="00646CB3">
        <w:rPr>
          <w:sz w:val="24"/>
          <w:szCs w:val="24"/>
        </w:rPr>
        <w:t xml:space="preserve">conducting the </w:t>
      </w:r>
      <w:r w:rsidR="00BE055E" w:rsidRPr="00646CB3">
        <w:rPr>
          <w:sz w:val="24"/>
          <w:szCs w:val="24"/>
        </w:rPr>
        <w:t>Onsite</w:t>
      </w:r>
      <w:r w:rsidR="00750D44" w:rsidRPr="00646CB3">
        <w:rPr>
          <w:sz w:val="24"/>
          <w:szCs w:val="24"/>
        </w:rPr>
        <w:t xml:space="preserve"> </w:t>
      </w:r>
      <w:r w:rsidR="00DB01FC" w:rsidRPr="00646CB3">
        <w:rPr>
          <w:sz w:val="24"/>
          <w:szCs w:val="24"/>
        </w:rPr>
        <w:t>IBR.</w:t>
      </w:r>
      <w:r w:rsidRPr="00646CB3">
        <w:rPr>
          <w:sz w:val="24"/>
          <w:szCs w:val="24"/>
        </w:rPr>
        <w:t xml:space="preserve">  While each IBR may be tailored, these tools will provide a starting point for </w:t>
      </w:r>
      <w:r w:rsidR="00B7605E" w:rsidRPr="00646CB3">
        <w:rPr>
          <w:sz w:val="24"/>
          <w:szCs w:val="24"/>
        </w:rPr>
        <w:t>conducting the review.</w:t>
      </w:r>
    </w:p>
    <w:p w:rsidR="00E44E51" w:rsidRPr="00646CB3" w:rsidRDefault="00E44E51" w:rsidP="000B1A32">
      <w:pPr>
        <w:rPr>
          <w:sz w:val="24"/>
          <w:szCs w:val="24"/>
        </w:rPr>
      </w:pPr>
    </w:p>
    <w:p w:rsidR="009A0525" w:rsidRPr="00646CB3" w:rsidRDefault="00BE4B98" w:rsidP="000B1A32">
      <w:pPr>
        <w:pStyle w:val="Heading3"/>
        <w:rPr>
          <w:rFonts w:ascii="Times New Roman" w:hAnsi="Times New Roman" w:cs="Times New Roman"/>
          <w:sz w:val="24"/>
          <w:szCs w:val="24"/>
        </w:rPr>
      </w:pPr>
      <w:bookmarkStart w:id="101" w:name="_Toc109629077"/>
      <w:bookmarkStart w:id="102" w:name="_Toc226879976"/>
      <w:bookmarkStart w:id="103" w:name="_Toc250620942"/>
      <w:r w:rsidRPr="00646CB3">
        <w:rPr>
          <w:rFonts w:ascii="Times New Roman" w:hAnsi="Times New Roman" w:cs="Times New Roman"/>
          <w:sz w:val="24"/>
          <w:szCs w:val="24"/>
        </w:rPr>
        <w:t>3.2</w:t>
      </w:r>
      <w:r w:rsidRPr="00646CB3">
        <w:rPr>
          <w:rFonts w:ascii="Times New Roman" w:hAnsi="Times New Roman" w:cs="Times New Roman"/>
          <w:sz w:val="24"/>
          <w:szCs w:val="24"/>
        </w:rPr>
        <w:tab/>
      </w:r>
      <w:r w:rsidR="00BE055E" w:rsidRPr="00646CB3">
        <w:rPr>
          <w:rFonts w:ascii="Times New Roman" w:hAnsi="Times New Roman" w:cs="Times New Roman"/>
          <w:sz w:val="24"/>
          <w:szCs w:val="24"/>
        </w:rPr>
        <w:t>Onsite</w:t>
      </w:r>
      <w:r w:rsidR="009A0525" w:rsidRPr="00646CB3">
        <w:rPr>
          <w:rFonts w:ascii="Times New Roman" w:hAnsi="Times New Roman" w:cs="Times New Roman"/>
          <w:sz w:val="24"/>
          <w:szCs w:val="24"/>
        </w:rPr>
        <w:t xml:space="preserve"> Discussions</w:t>
      </w:r>
      <w:bookmarkEnd w:id="101"/>
      <w:bookmarkEnd w:id="102"/>
      <w:bookmarkEnd w:id="103"/>
    </w:p>
    <w:p w:rsidR="009A0525" w:rsidRPr="00646CB3" w:rsidRDefault="009A0525" w:rsidP="000B1A32">
      <w:pPr>
        <w:rPr>
          <w:sz w:val="24"/>
          <w:szCs w:val="24"/>
        </w:rPr>
      </w:pPr>
      <w:r w:rsidRPr="00646CB3">
        <w:rPr>
          <w:sz w:val="24"/>
          <w:szCs w:val="24"/>
        </w:rPr>
        <w:t xml:space="preserve">Once the IBR Team is </w:t>
      </w:r>
      <w:r w:rsidR="00DB01FC" w:rsidRPr="00646CB3">
        <w:rPr>
          <w:sz w:val="24"/>
          <w:szCs w:val="24"/>
        </w:rPr>
        <w:t>o</w:t>
      </w:r>
      <w:r w:rsidR="00BE055E" w:rsidRPr="00646CB3">
        <w:rPr>
          <w:sz w:val="24"/>
          <w:szCs w:val="24"/>
        </w:rPr>
        <w:t>nsite</w:t>
      </w:r>
      <w:r w:rsidRPr="00646CB3">
        <w:rPr>
          <w:sz w:val="24"/>
          <w:szCs w:val="24"/>
        </w:rPr>
        <w:t xml:space="preserve"> at the </w:t>
      </w:r>
      <w:r w:rsidR="000B1A32" w:rsidRPr="00646CB3">
        <w:rPr>
          <w:sz w:val="24"/>
          <w:szCs w:val="24"/>
        </w:rPr>
        <w:t>supplier</w:t>
      </w:r>
      <w:r w:rsidR="00AF490C" w:rsidRPr="00646CB3">
        <w:rPr>
          <w:sz w:val="24"/>
          <w:szCs w:val="24"/>
        </w:rPr>
        <w:t xml:space="preserve">’s </w:t>
      </w:r>
      <w:r w:rsidRPr="00646CB3">
        <w:rPr>
          <w:sz w:val="24"/>
          <w:szCs w:val="24"/>
        </w:rPr>
        <w:t xml:space="preserve">facility, several different activities must </w:t>
      </w:r>
      <w:r w:rsidR="00DB01FC" w:rsidRPr="00646CB3">
        <w:rPr>
          <w:sz w:val="24"/>
          <w:szCs w:val="24"/>
        </w:rPr>
        <w:t>be considered</w:t>
      </w:r>
      <w:r w:rsidRPr="00646CB3">
        <w:rPr>
          <w:sz w:val="24"/>
          <w:szCs w:val="24"/>
        </w:rPr>
        <w:t>.  This section describes of each of these activities and their role in making the IBR successful.</w:t>
      </w:r>
      <w:r w:rsidR="00373726" w:rsidRPr="00646CB3">
        <w:rPr>
          <w:sz w:val="24"/>
          <w:szCs w:val="24"/>
        </w:rPr>
        <w:t xml:space="preserve">  See Appendix H for a review in-brief template.</w:t>
      </w:r>
    </w:p>
    <w:p w:rsidR="009A0525" w:rsidRPr="00646CB3" w:rsidRDefault="009A0525" w:rsidP="000B1A32">
      <w:pPr>
        <w:rPr>
          <w:b/>
          <w:sz w:val="24"/>
          <w:szCs w:val="24"/>
        </w:rPr>
      </w:pPr>
    </w:p>
    <w:p w:rsidR="00B51478" w:rsidRPr="00646CB3" w:rsidRDefault="00991BF4" w:rsidP="000B1A32">
      <w:pPr>
        <w:pStyle w:val="Heading3"/>
        <w:rPr>
          <w:rStyle w:val="Emphasis"/>
          <w:rFonts w:ascii="Times New Roman" w:hAnsi="Times New Roman" w:cs="Times New Roman"/>
          <w:i w:val="0"/>
          <w:iCs w:val="0"/>
          <w:sz w:val="24"/>
          <w:szCs w:val="24"/>
        </w:rPr>
      </w:pPr>
      <w:bookmarkStart w:id="104" w:name="_Toc109629078"/>
      <w:bookmarkStart w:id="105" w:name="_Toc226879977"/>
      <w:bookmarkStart w:id="106" w:name="_Toc250620943"/>
      <w:r w:rsidRPr="00646CB3">
        <w:rPr>
          <w:rStyle w:val="Emphasis"/>
          <w:rFonts w:ascii="Times New Roman" w:hAnsi="Times New Roman" w:cs="Times New Roman"/>
          <w:i w:val="0"/>
          <w:iCs w:val="0"/>
          <w:sz w:val="24"/>
          <w:szCs w:val="24"/>
        </w:rPr>
        <w:t xml:space="preserve">3.2.1 </w:t>
      </w:r>
      <w:r w:rsidR="006A449C" w:rsidRPr="00646CB3">
        <w:rPr>
          <w:rStyle w:val="Emphasis"/>
          <w:rFonts w:ascii="Times New Roman" w:hAnsi="Times New Roman" w:cs="Times New Roman"/>
          <w:i w:val="0"/>
          <w:iCs w:val="0"/>
          <w:sz w:val="24"/>
          <w:szCs w:val="24"/>
        </w:rPr>
        <w:tab/>
      </w:r>
      <w:r w:rsidRPr="00646CB3">
        <w:rPr>
          <w:rStyle w:val="Emphasis"/>
          <w:rFonts w:ascii="Times New Roman" w:hAnsi="Times New Roman" w:cs="Times New Roman"/>
          <w:i w:val="0"/>
          <w:iCs w:val="0"/>
          <w:sz w:val="24"/>
          <w:szCs w:val="24"/>
        </w:rPr>
        <w:t>In</w:t>
      </w:r>
      <w:r w:rsidR="00B51478" w:rsidRPr="00646CB3">
        <w:rPr>
          <w:rStyle w:val="Emphasis"/>
          <w:rFonts w:ascii="Times New Roman" w:hAnsi="Times New Roman" w:cs="Times New Roman"/>
          <w:i w:val="0"/>
          <w:iCs w:val="0"/>
          <w:sz w:val="24"/>
          <w:szCs w:val="24"/>
        </w:rPr>
        <w:t>-Brief</w:t>
      </w:r>
      <w:bookmarkEnd w:id="104"/>
      <w:r w:rsidR="00BA3654" w:rsidRPr="00646CB3">
        <w:rPr>
          <w:rStyle w:val="Emphasis"/>
          <w:rFonts w:ascii="Times New Roman" w:hAnsi="Times New Roman" w:cs="Times New Roman"/>
          <w:i w:val="0"/>
          <w:iCs w:val="0"/>
          <w:sz w:val="24"/>
          <w:szCs w:val="24"/>
        </w:rPr>
        <w:t>s</w:t>
      </w:r>
      <w:bookmarkEnd w:id="105"/>
      <w:bookmarkEnd w:id="106"/>
    </w:p>
    <w:p w:rsidR="00BE4B98" w:rsidRPr="00646CB3" w:rsidRDefault="00991BF4" w:rsidP="000B1A32">
      <w:pPr>
        <w:pStyle w:val="Heading3"/>
        <w:rPr>
          <w:rStyle w:val="Emphasis"/>
          <w:rFonts w:ascii="Times New Roman" w:hAnsi="Times New Roman" w:cs="Times New Roman"/>
          <w:i w:val="0"/>
          <w:iCs w:val="0"/>
          <w:sz w:val="24"/>
          <w:szCs w:val="24"/>
        </w:rPr>
      </w:pPr>
      <w:bookmarkStart w:id="107" w:name="_Toc226879978"/>
      <w:bookmarkStart w:id="108" w:name="_Toc250620944"/>
      <w:r w:rsidRPr="00646CB3">
        <w:rPr>
          <w:rStyle w:val="Emphasis"/>
          <w:rFonts w:ascii="Times New Roman" w:hAnsi="Times New Roman" w:cs="Times New Roman"/>
          <w:i w:val="0"/>
          <w:iCs w:val="0"/>
          <w:sz w:val="24"/>
          <w:szCs w:val="24"/>
        </w:rPr>
        <w:t>3.2.1.1 Joint</w:t>
      </w:r>
      <w:r w:rsidR="00B51478" w:rsidRPr="00646CB3">
        <w:rPr>
          <w:rStyle w:val="Emphasis"/>
          <w:rFonts w:ascii="Times New Roman" w:hAnsi="Times New Roman" w:cs="Times New Roman"/>
          <w:i w:val="0"/>
          <w:iCs w:val="0"/>
          <w:sz w:val="24"/>
          <w:szCs w:val="24"/>
        </w:rPr>
        <w:t xml:space="preserve"> </w:t>
      </w:r>
      <w:r w:rsidR="00A8116C" w:rsidRPr="00646CB3">
        <w:rPr>
          <w:rStyle w:val="Emphasis"/>
          <w:rFonts w:ascii="Times New Roman" w:hAnsi="Times New Roman" w:cs="Times New Roman"/>
          <w:i w:val="0"/>
          <w:iCs w:val="0"/>
          <w:sz w:val="24"/>
          <w:szCs w:val="24"/>
        </w:rPr>
        <w:t xml:space="preserve">IBR Team and </w:t>
      </w:r>
      <w:r w:rsidR="000B1A32" w:rsidRPr="00646CB3">
        <w:rPr>
          <w:rStyle w:val="Emphasis"/>
          <w:rFonts w:ascii="Times New Roman" w:hAnsi="Times New Roman" w:cs="Times New Roman"/>
          <w:i w:val="0"/>
          <w:iCs w:val="0"/>
          <w:sz w:val="24"/>
          <w:szCs w:val="24"/>
        </w:rPr>
        <w:t>Supplier</w:t>
      </w:r>
      <w:bookmarkEnd w:id="107"/>
      <w:bookmarkEnd w:id="108"/>
    </w:p>
    <w:p w:rsidR="00E44E51" w:rsidRPr="00646CB3" w:rsidRDefault="00E44E51" w:rsidP="000B1A32">
      <w:pPr>
        <w:rPr>
          <w:i/>
          <w:iCs/>
          <w:color w:val="0000FF"/>
          <w:sz w:val="24"/>
          <w:szCs w:val="24"/>
        </w:rPr>
      </w:pPr>
      <w:r w:rsidRPr="00646CB3">
        <w:rPr>
          <w:sz w:val="24"/>
          <w:szCs w:val="24"/>
        </w:rPr>
        <w:t xml:space="preserve">In some cases the IBR team may want to provide an </w:t>
      </w:r>
      <w:r w:rsidR="008A5CB3" w:rsidRPr="00646CB3">
        <w:rPr>
          <w:sz w:val="24"/>
          <w:szCs w:val="24"/>
        </w:rPr>
        <w:t>i</w:t>
      </w:r>
      <w:r w:rsidRPr="00646CB3">
        <w:rPr>
          <w:sz w:val="24"/>
          <w:szCs w:val="24"/>
        </w:rPr>
        <w:t>n-</w:t>
      </w:r>
      <w:r w:rsidR="008A5CB3" w:rsidRPr="00646CB3">
        <w:rPr>
          <w:sz w:val="24"/>
          <w:szCs w:val="24"/>
        </w:rPr>
        <w:t>b</w:t>
      </w:r>
      <w:r w:rsidRPr="00646CB3">
        <w:rPr>
          <w:sz w:val="24"/>
          <w:szCs w:val="24"/>
        </w:rPr>
        <w:t xml:space="preserve">rief to the </w:t>
      </w:r>
      <w:r w:rsidR="000B1A32" w:rsidRPr="00646CB3">
        <w:rPr>
          <w:sz w:val="24"/>
          <w:szCs w:val="24"/>
        </w:rPr>
        <w:t>supplier</w:t>
      </w:r>
      <w:r w:rsidR="00E22EAC" w:rsidRPr="00646CB3">
        <w:rPr>
          <w:sz w:val="24"/>
          <w:szCs w:val="24"/>
        </w:rPr>
        <w:t xml:space="preserve"> </w:t>
      </w:r>
      <w:r w:rsidRPr="00646CB3">
        <w:rPr>
          <w:sz w:val="24"/>
          <w:szCs w:val="24"/>
        </w:rPr>
        <w:t>at the start of the IBR.  The main theme of this discussion is to re</w:t>
      </w:r>
      <w:r w:rsidR="00750D44" w:rsidRPr="00646CB3">
        <w:rPr>
          <w:sz w:val="24"/>
          <w:szCs w:val="24"/>
        </w:rPr>
        <w:t>-</w:t>
      </w:r>
      <w:r w:rsidRPr="00646CB3">
        <w:rPr>
          <w:sz w:val="24"/>
          <w:szCs w:val="24"/>
        </w:rPr>
        <w:t xml:space="preserve">emphasize that the purpose of the IBR is to evaluate the adequacy of the baseline and identify concerns, not to try to solve problems. </w:t>
      </w:r>
      <w:r w:rsidRPr="00646CB3">
        <w:rPr>
          <w:i/>
          <w:iCs/>
          <w:color w:val="0000FF"/>
          <w:sz w:val="24"/>
          <w:szCs w:val="24"/>
        </w:rPr>
        <w:t xml:space="preserve"> </w:t>
      </w:r>
    </w:p>
    <w:p w:rsidR="009A0525" w:rsidRPr="00646CB3" w:rsidRDefault="009A0525" w:rsidP="000B1A32">
      <w:pPr>
        <w:rPr>
          <w:i/>
          <w:iCs/>
          <w:color w:val="0000FF"/>
          <w:sz w:val="24"/>
          <w:szCs w:val="24"/>
        </w:rPr>
      </w:pPr>
    </w:p>
    <w:p w:rsidR="00B51478" w:rsidRPr="00646CB3" w:rsidRDefault="00CA7239" w:rsidP="000B1A32">
      <w:pPr>
        <w:pStyle w:val="Heading3"/>
        <w:rPr>
          <w:rStyle w:val="Emphasis"/>
          <w:rFonts w:ascii="Times New Roman" w:hAnsi="Times New Roman" w:cs="Times New Roman"/>
          <w:i w:val="0"/>
          <w:iCs w:val="0"/>
          <w:sz w:val="24"/>
          <w:szCs w:val="24"/>
        </w:rPr>
      </w:pPr>
      <w:bookmarkStart w:id="109" w:name="_Toc250620945"/>
      <w:r w:rsidRPr="00646CB3">
        <w:rPr>
          <w:rStyle w:val="Emphasis"/>
          <w:rFonts w:ascii="Times New Roman" w:hAnsi="Times New Roman" w:cs="Times New Roman"/>
          <w:i w:val="0"/>
          <w:iCs w:val="0"/>
          <w:sz w:val="24"/>
          <w:szCs w:val="24"/>
        </w:rPr>
        <w:t>3.2.1.2</w:t>
      </w:r>
      <w:r w:rsidRPr="00646CB3">
        <w:rPr>
          <w:rStyle w:val="Emphasis"/>
          <w:rFonts w:ascii="Times New Roman" w:hAnsi="Times New Roman" w:cs="Times New Roman"/>
          <w:i w:val="0"/>
          <w:iCs w:val="0"/>
          <w:sz w:val="24"/>
          <w:szCs w:val="24"/>
        </w:rPr>
        <w:tab/>
      </w:r>
      <w:r w:rsidR="00732EE1" w:rsidRPr="00646CB3">
        <w:rPr>
          <w:rStyle w:val="Emphasis"/>
          <w:rFonts w:ascii="Times New Roman" w:hAnsi="Times New Roman" w:cs="Times New Roman"/>
          <w:i w:val="0"/>
          <w:iCs w:val="0"/>
          <w:sz w:val="24"/>
          <w:szCs w:val="24"/>
        </w:rPr>
        <w:t xml:space="preserve">IBR </w:t>
      </w:r>
      <w:bookmarkStart w:id="110" w:name="_Toc226879979"/>
      <w:r w:rsidR="00732EE1" w:rsidRPr="00646CB3">
        <w:rPr>
          <w:rStyle w:val="Emphasis"/>
          <w:rFonts w:ascii="Times New Roman" w:hAnsi="Times New Roman" w:cs="Times New Roman"/>
          <w:i w:val="0"/>
          <w:iCs w:val="0"/>
          <w:sz w:val="24"/>
          <w:szCs w:val="24"/>
        </w:rPr>
        <w:t>Team</w:t>
      </w:r>
      <w:r w:rsidR="00B51478" w:rsidRPr="00646CB3">
        <w:rPr>
          <w:rStyle w:val="Emphasis"/>
          <w:rFonts w:ascii="Times New Roman" w:hAnsi="Times New Roman" w:cs="Times New Roman"/>
          <w:i w:val="0"/>
          <w:iCs w:val="0"/>
          <w:sz w:val="24"/>
          <w:szCs w:val="24"/>
        </w:rPr>
        <w:t>-Only</w:t>
      </w:r>
      <w:bookmarkEnd w:id="109"/>
      <w:bookmarkEnd w:id="110"/>
    </w:p>
    <w:p w:rsidR="009A0525" w:rsidRPr="00646CB3" w:rsidRDefault="009A0525" w:rsidP="000B1A32">
      <w:pPr>
        <w:rPr>
          <w:sz w:val="24"/>
          <w:szCs w:val="24"/>
        </w:rPr>
      </w:pPr>
      <w:r w:rsidRPr="00646CB3">
        <w:rPr>
          <w:sz w:val="24"/>
          <w:szCs w:val="24"/>
        </w:rPr>
        <w:t>The team may also want to conduct a</w:t>
      </w:r>
      <w:r w:rsidR="003C2861" w:rsidRPr="00646CB3">
        <w:rPr>
          <w:sz w:val="24"/>
          <w:szCs w:val="24"/>
        </w:rPr>
        <w:t>n</w:t>
      </w:r>
      <w:r w:rsidRPr="00646CB3">
        <w:rPr>
          <w:sz w:val="24"/>
          <w:szCs w:val="24"/>
        </w:rPr>
        <w:t xml:space="preserve"> </w:t>
      </w:r>
      <w:r w:rsidR="003C2861" w:rsidRPr="00646CB3">
        <w:rPr>
          <w:sz w:val="24"/>
          <w:szCs w:val="24"/>
        </w:rPr>
        <w:t>IBR</w:t>
      </w:r>
      <w:r w:rsidRPr="00646CB3">
        <w:rPr>
          <w:sz w:val="24"/>
          <w:szCs w:val="24"/>
        </w:rPr>
        <w:t xml:space="preserve"> </w:t>
      </w:r>
      <w:r w:rsidR="00DB01FC" w:rsidRPr="00646CB3">
        <w:rPr>
          <w:sz w:val="24"/>
          <w:szCs w:val="24"/>
        </w:rPr>
        <w:t>T</w:t>
      </w:r>
      <w:r w:rsidRPr="00646CB3">
        <w:rPr>
          <w:sz w:val="24"/>
          <w:szCs w:val="24"/>
        </w:rPr>
        <w:t xml:space="preserve">eam in-brief before the CAM discussions begin.  This meeting is the final opportunity to focus the </w:t>
      </w:r>
      <w:r w:rsidR="00A8116C" w:rsidRPr="00646CB3">
        <w:rPr>
          <w:sz w:val="24"/>
          <w:szCs w:val="24"/>
        </w:rPr>
        <w:t>IBR</w:t>
      </w:r>
      <w:r w:rsidR="00DB01FC" w:rsidRPr="00646CB3">
        <w:rPr>
          <w:sz w:val="24"/>
          <w:szCs w:val="24"/>
        </w:rPr>
        <w:t xml:space="preserve"> T</w:t>
      </w:r>
      <w:r w:rsidRPr="00646CB3">
        <w:rPr>
          <w:sz w:val="24"/>
          <w:szCs w:val="24"/>
        </w:rPr>
        <w:t>eam on the objectives.</w:t>
      </w:r>
    </w:p>
    <w:p w:rsidR="00BE4B98" w:rsidRPr="00646CB3" w:rsidRDefault="00BE4B98" w:rsidP="000B1A32">
      <w:pPr>
        <w:rPr>
          <w:sz w:val="24"/>
          <w:szCs w:val="24"/>
        </w:rPr>
      </w:pPr>
    </w:p>
    <w:p w:rsidR="00BE4B98" w:rsidRPr="00646CB3" w:rsidRDefault="00BE4B98" w:rsidP="000B1A32">
      <w:pPr>
        <w:pStyle w:val="Heading3"/>
        <w:rPr>
          <w:rStyle w:val="Emphasis"/>
          <w:rFonts w:ascii="Times New Roman" w:hAnsi="Times New Roman" w:cs="Times New Roman"/>
          <w:i w:val="0"/>
          <w:iCs w:val="0"/>
          <w:sz w:val="24"/>
          <w:szCs w:val="24"/>
        </w:rPr>
      </w:pPr>
      <w:bookmarkStart w:id="111" w:name="_Toc109629079"/>
      <w:bookmarkStart w:id="112" w:name="_Toc226879980"/>
      <w:bookmarkStart w:id="113" w:name="_Toc250620946"/>
      <w:r w:rsidRPr="00646CB3">
        <w:rPr>
          <w:rStyle w:val="Emphasis"/>
          <w:rFonts w:ascii="Times New Roman" w:hAnsi="Times New Roman" w:cs="Times New Roman"/>
          <w:i w:val="0"/>
          <w:iCs w:val="0"/>
          <w:sz w:val="24"/>
          <w:szCs w:val="24"/>
        </w:rPr>
        <w:t>3.</w:t>
      </w:r>
      <w:r w:rsidR="009A0525" w:rsidRPr="00646CB3">
        <w:rPr>
          <w:rStyle w:val="Emphasis"/>
          <w:rFonts w:ascii="Times New Roman" w:hAnsi="Times New Roman" w:cs="Times New Roman"/>
          <w:i w:val="0"/>
          <w:iCs w:val="0"/>
          <w:sz w:val="24"/>
          <w:szCs w:val="24"/>
        </w:rPr>
        <w:t>2.2</w:t>
      </w:r>
      <w:r w:rsidRPr="00646CB3">
        <w:rPr>
          <w:rStyle w:val="Emphasis"/>
          <w:rFonts w:ascii="Times New Roman" w:hAnsi="Times New Roman" w:cs="Times New Roman"/>
          <w:i w:val="0"/>
          <w:iCs w:val="0"/>
          <w:sz w:val="24"/>
          <w:szCs w:val="24"/>
        </w:rPr>
        <w:tab/>
      </w:r>
      <w:r w:rsidR="009A0525" w:rsidRPr="00646CB3">
        <w:rPr>
          <w:rStyle w:val="Emphasis"/>
          <w:rFonts w:ascii="Times New Roman" w:hAnsi="Times New Roman" w:cs="Times New Roman"/>
          <w:i w:val="0"/>
          <w:iCs w:val="0"/>
          <w:sz w:val="24"/>
          <w:szCs w:val="24"/>
        </w:rPr>
        <w:t>CAM</w:t>
      </w:r>
      <w:r w:rsidRPr="00646CB3">
        <w:rPr>
          <w:rStyle w:val="Emphasis"/>
          <w:rFonts w:ascii="Times New Roman" w:hAnsi="Times New Roman" w:cs="Times New Roman"/>
          <w:i w:val="0"/>
          <w:iCs w:val="0"/>
          <w:sz w:val="24"/>
          <w:szCs w:val="24"/>
        </w:rPr>
        <w:t xml:space="preserve"> Discussions</w:t>
      </w:r>
      <w:bookmarkEnd w:id="111"/>
      <w:bookmarkEnd w:id="112"/>
      <w:bookmarkEnd w:id="113"/>
    </w:p>
    <w:p w:rsidR="00E44E51" w:rsidRPr="00646CB3" w:rsidRDefault="00E44E51" w:rsidP="000B1A32">
      <w:pPr>
        <w:rPr>
          <w:sz w:val="24"/>
          <w:szCs w:val="24"/>
        </w:rPr>
      </w:pPr>
      <w:bookmarkStart w:id="114" w:name="exec3"/>
      <w:r w:rsidRPr="00646CB3">
        <w:rPr>
          <w:sz w:val="24"/>
          <w:szCs w:val="24"/>
        </w:rPr>
        <w:t xml:space="preserve">The CAM discussions are the key events of the IBR.  These discussions focus on key risk areas and management processes.  </w:t>
      </w:r>
      <w:r w:rsidRPr="00646CB3">
        <w:rPr>
          <w:color w:val="000000"/>
          <w:sz w:val="24"/>
          <w:szCs w:val="24"/>
        </w:rPr>
        <w:t xml:space="preserve">During this period the team members should cover the key aspects of the planning of the </w:t>
      </w:r>
      <w:r w:rsidR="008A5CB3" w:rsidRPr="00646CB3">
        <w:rPr>
          <w:color w:val="000000"/>
          <w:sz w:val="24"/>
          <w:szCs w:val="24"/>
        </w:rPr>
        <w:t>work scope</w:t>
      </w:r>
      <w:r w:rsidRPr="00646CB3">
        <w:rPr>
          <w:color w:val="000000"/>
          <w:sz w:val="24"/>
          <w:szCs w:val="24"/>
        </w:rPr>
        <w:t xml:space="preserve">.  </w:t>
      </w:r>
      <w:r w:rsidRPr="00646CB3">
        <w:rPr>
          <w:sz w:val="24"/>
          <w:szCs w:val="24"/>
        </w:rPr>
        <w:t>Overall success of the IBR results, in part, through productive CAM discussions.  Following the techniques and formats below will help to ensure that adequate information is obtained in a timely manner to accomplish the objectives of the IBR.</w:t>
      </w:r>
    </w:p>
    <w:p w:rsidR="00B7605E" w:rsidRPr="00646CB3" w:rsidRDefault="00B7605E" w:rsidP="000B1A32">
      <w:pPr>
        <w:rPr>
          <w:b/>
          <w:bCs/>
          <w:sz w:val="24"/>
          <w:szCs w:val="24"/>
        </w:rPr>
      </w:pPr>
    </w:p>
    <w:bookmarkEnd w:id="114"/>
    <w:p w:rsidR="00BE4B98" w:rsidRPr="00646CB3" w:rsidRDefault="00BE4B98" w:rsidP="000B1A32">
      <w:pPr>
        <w:rPr>
          <w:sz w:val="24"/>
          <w:szCs w:val="24"/>
        </w:rPr>
      </w:pPr>
    </w:p>
    <w:p w:rsidR="00BE4B98" w:rsidRPr="00646CB3" w:rsidRDefault="00BE4B98" w:rsidP="000B1A32">
      <w:pPr>
        <w:pStyle w:val="Heading3"/>
        <w:rPr>
          <w:rStyle w:val="Emphasis"/>
          <w:rFonts w:ascii="Times New Roman" w:hAnsi="Times New Roman" w:cs="Times New Roman"/>
          <w:i w:val="0"/>
          <w:iCs w:val="0"/>
          <w:sz w:val="24"/>
          <w:szCs w:val="24"/>
        </w:rPr>
      </w:pPr>
      <w:bookmarkStart w:id="115" w:name="_Toc226879981"/>
      <w:bookmarkStart w:id="116" w:name="_Toc250620947"/>
      <w:r w:rsidRPr="00646CB3">
        <w:rPr>
          <w:rStyle w:val="Emphasis"/>
          <w:rFonts w:ascii="Times New Roman" w:hAnsi="Times New Roman" w:cs="Times New Roman"/>
          <w:i w:val="0"/>
          <w:iCs w:val="0"/>
          <w:sz w:val="24"/>
          <w:szCs w:val="24"/>
        </w:rPr>
        <w:t>3.</w:t>
      </w:r>
      <w:r w:rsidR="009A0525" w:rsidRPr="00646CB3">
        <w:rPr>
          <w:rStyle w:val="Emphasis"/>
          <w:rFonts w:ascii="Times New Roman" w:hAnsi="Times New Roman" w:cs="Times New Roman"/>
          <w:i w:val="0"/>
          <w:iCs w:val="0"/>
          <w:sz w:val="24"/>
          <w:szCs w:val="24"/>
        </w:rPr>
        <w:t>2.2.1</w:t>
      </w:r>
      <w:r w:rsidRPr="00646CB3">
        <w:rPr>
          <w:rStyle w:val="Emphasis"/>
          <w:rFonts w:ascii="Times New Roman" w:hAnsi="Times New Roman" w:cs="Times New Roman"/>
          <w:i w:val="0"/>
          <w:iCs w:val="0"/>
          <w:sz w:val="24"/>
          <w:szCs w:val="24"/>
        </w:rPr>
        <w:tab/>
        <w:t xml:space="preserve">CAM Discussion </w:t>
      </w:r>
      <w:r w:rsidR="00AA07B3" w:rsidRPr="00646CB3">
        <w:rPr>
          <w:rStyle w:val="Emphasis"/>
          <w:rFonts w:ascii="Times New Roman" w:hAnsi="Times New Roman" w:cs="Times New Roman"/>
          <w:i w:val="0"/>
          <w:iCs w:val="0"/>
          <w:sz w:val="24"/>
          <w:szCs w:val="24"/>
        </w:rPr>
        <w:t>Guidelines</w:t>
      </w:r>
      <w:bookmarkEnd w:id="115"/>
      <w:bookmarkEnd w:id="116"/>
    </w:p>
    <w:p w:rsidR="0002123B" w:rsidRPr="00646CB3" w:rsidRDefault="0002123B" w:rsidP="000B1A32">
      <w:pPr>
        <w:rPr>
          <w:sz w:val="24"/>
          <w:szCs w:val="24"/>
        </w:rPr>
      </w:pPr>
      <w:r w:rsidRPr="00646CB3">
        <w:rPr>
          <w:sz w:val="24"/>
          <w:szCs w:val="24"/>
        </w:rPr>
        <w:t>Below is a list of suggested techniques for all team members to consider before and during the CAM discussions.</w:t>
      </w:r>
      <w:r w:rsidR="00B7605E" w:rsidRPr="00646CB3">
        <w:rPr>
          <w:sz w:val="24"/>
          <w:szCs w:val="24"/>
        </w:rPr>
        <w:t xml:space="preserve">  </w:t>
      </w:r>
    </w:p>
    <w:p w:rsidR="0002123B" w:rsidRPr="00646CB3" w:rsidRDefault="0002123B" w:rsidP="000B1A32">
      <w:pPr>
        <w:rPr>
          <w:sz w:val="24"/>
          <w:szCs w:val="24"/>
        </w:rPr>
      </w:pPr>
    </w:p>
    <w:p w:rsidR="0002123B" w:rsidRPr="00646CB3" w:rsidRDefault="0002123B"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 xml:space="preserve">Prior to the </w:t>
      </w:r>
      <w:r w:rsidR="00931C90" w:rsidRPr="00646CB3">
        <w:rPr>
          <w:sz w:val="24"/>
          <w:szCs w:val="24"/>
        </w:rPr>
        <w:t>discussions</w:t>
      </w:r>
      <w:r w:rsidRPr="00646CB3">
        <w:rPr>
          <w:sz w:val="24"/>
          <w:szCs w:val="24"/>
        </w:rPr>
        <w:t xml:space="preserve">, the </w:t>
      </w:r>
      <w:r w:rsidR="00C842E7" w:rsidRPr="00646CB3">
        <w:rPr>
          <w:sz w:val="24"/>
          <w:szCs w:val="24"/>
        </w:rPr>
        <w:t xml:space="preserve">IBR </w:t>
      </w:r>
      <w:r w:rsidRPr="00646CB3">
        <w:rPr>
          <w:sz w:val="24"/>
          <w:szCs w:val="24"/>
        </w:rPr>
        <w:t xml:space="preserve">Team </w:t>
      </w:r>
      <w:r w:rsidR="00C842E7" w:rsidRPr="00646CB3">
        <w:rPr>
          <w:sz w:val="24"/>
          <w:szCs w:val="24"/>
        </w:rPr>
        <w:t>m</w:t>
      </w:r>
      <w:r w:rsidRPr="00646CB3">
        <w:rPr>
          <w:sz w:val="24"/>
          <w:szCs w:val="24"/>
        </w:rPr>
        <w:t xml:space="preserve">embers should be </w:t>
      </w:r>
      <w:r w:rsidR="00373726" w:rsidRPr="00646CB3">
        <w:rPr>
          <w:sz w:val="24"/>
          <w:szCs w:val="24"/>
        </w:rPr>
        <w:t>familiar</w:t>
      </w:r>
      <w:r w:rsidRPr="00646CB3">
        <w:rPr>
          <w:sz w:val="24"/>
          <w:szCs w:val="24"/>
        </w:rPr>
        <w:t xml:space="preserve"> with areas previously identified for discussion.</w:t>
      </w:r>
      <w:r w:rsidR="00B7605E" w:rsidRPr="00646CB3">
        <w:rPr>
          <w:sz w:val="24"/>
          <w:szCs w:val="24"/>
        </w:rPr>
        <w:t xml:space="preserve">  Review the documentation thoroughly.</w:t>
      </w:r>
      <w:r w:rsidRPr="00646CB3">
        <w:rPr>
          <w:sz w:val="24"/>
          <w:szCs w:val="24"/>
        </w:rPr>
        <w:t xml:space="preserve">  </w:t>
      </w:r>
    </w:p>
    <w:p w:rsidR="00373726" w:rsidRPr="00646CB3" w:rsidRDefault="00373726" w:rsidP="00801F04">
      <w:pPr>
        <w:tabs>
          <w:tab w:val="left" w:pos="720"/>
        </w:tabs>
        <w:overflowPunct w:val="0"/>
        <w:autoSpaceDE w:val="0"/>
        <w:autoSpaceDN w:val="0"/>
        <w:adjustRightInd w:val="0"/>
        <w:spacing w:line="227" w:lineRule="atLeast"/>
        <w:ind w:left="1080"/>
        <w:textAlignment w:val="baseline"/>
        <w:rPr>
          <w:sz w:val="24"/>
          <w:szCs w:val="24"/>
        </w:rPr>
      </w:pPr>
    </w:p>
    <w:p w:rsidR="00373726" w:rsidRPr="00646CB3" w:rsidRDefault="00373726"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Prior to the discussion, conduct a basic data and documentation trace to become comfortable with the data and how it flows through the system.  Appendix I contains a documentation and data trace format that may be useful in conducting the trace.</w:t>
      </w:r>
    </w:p>
    <w:p w:rsidR="0002123B" w:rsidRPr="00646CB3" w:rsidRDefault="0002123B" w:rsidP="00801F04">
      <w:pPr>
        <w:numPr>
          <w:ilvl w:val="12"/>
          <w:numId w:val="0"/>
        </w:numPr>
        <w:spacing w:line="227" w:lineRule="atLeast"/>
        <w:rPr>
          <w:sz w:val="24"/>
          <w:szCs w:val="24"/>
        </w:rPr>
      </w:pPr>
    </w:p>
    <w:p w:rsidR="00C842E7" w:rsidRPr="00646CB3" w:rsidRDefault="0002123B"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 xml:space="preserve">Introduce yourself and identify the organization you represent.  You may also wish to indicate your team affiliation in the review.  </w:t>
      </w:r>
    </w:p>
    <w:p w:rsidR="00C842E7" w:rsidRPr="00646CB3" w:rsidRDefault="00C842E7" w:rsidP="00801F04">
      <w:pPr>
        <w:tabs>
          <w:tab w:val="left" w:pos="720"/>
        </w:tabs>
        <w:overflowPunct w:val="0"/>
        <w:autoSpaceDE w:val="0"/>
        <w:autoSpaceDN w:val="0"/>
        <w:adjustRightInd w:val="0"/>
        <w:spacing w:line="227" w:lineRule="atLeast"/>
        <w:ind w:left="720"/>
        <w:textAlignment w:val="baseline"/>
        <w:rPr>
          <w:sz w:val="24"/>
          <w:szCs w:val="24"/>
        </w:rPr>
      </w:pPr>
    </w:p>
    <w:p w:rsidR="0002123B" w:rsidRPr="00646CB3" w:rsidRDefault="0002123B"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Be well prepared and maintain a tempo that keeps the discussion moving along toward satisfying your objective.  Be friendly, but avoid long conversations extraneous to the discussion.</w:t>
      </w:r>
    </w:p>
    <w:p w:rsidR="0002123B" w:rsidRPr="00646CB3" w:rsidRDefault="0002123B" w:rsidP="00801F04">
      <w:pPr>
        <w:numPr>
          <w:ilvl w:val="12"/>
          <w:numId w:val="0"/>
        </w:numPr>
        <w:spacing w:line="227" w:lineRule="atLeast"/>
        <w:rPr>
          <w:sz w:val="24"/>
          <w:szCs w:val="24"/>
        </w:rPr>
      </w:pPr>
    </w:p>
    <w:p w:rsidR="0002123B" w:rsidRPr="00646CB3" w:rsidRDefault="0002123B"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 xml:space="preserve">Take notes. The discussion leader (normally the Sub-team </w:t>
      </w:r>
      <w:r w:rsidR="00B7605E" w:rsidRPr="00646CB3">
        <w:rPr>
          <w:sz w:val="24"/>
          <w:szCs w:val="24"/>
        </w:rPr>
        <w:t xml:space="preserve">Technical </w:t>
      </w:r>
      <w:r w:rsidRPr="00646CB3">
        <w:rPr>
          <w:sz w:val="24"/>
          <w:szCs w:val="24"/>
        </w:rPr>
        <w:t xml:space="preserve">Lead) or an accompanying team member should take notes during the discussion. </w:t>
      </w:r>
    </w:p>
    <w:p w:rsidR="00162CE4" w:rsidRPr="00646CB3" w:rsidRDefault="00162CE4" w:rsidP="00801F04">
      <w:pPr>
        <w:tabs>
          <w:tab w:val="left" w:pos="720"/>
        </w:tabs>
        <w:overflowPunct w:val="0"/>
        <w:autoSpaceDE w:val="0"/>
        <w:autoSpaceDN w:val="0"/>
        <w:adjustRightInd w:val="0"/>
        <w:spacing w:line="227" w:lineRule="atLeast"/>
        <w:textAlignment w:val="baseline"/>
        <w:rPr>
          <w:sz w:val="24"/>
          <w:szCs w:val="24"/>
        </w:rPr>
      </w:pPr>
    </w:p>
    <w:p w:rsidR="00162CE4" w:rsidRPr="00646CB3" w:rsidRDefault="00162CE4"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Request copies of documents only if necessary to accomplish the objective of the discussion.  If documentation is not readily available, complete a Documentatio</w:t>
      </w:r>
      <w:r w:rsidR="0071391B" w:rsidRPr="00646CB3">
        <w:rPr>
          <w:sz w:val="24"/>
          <w:szCs w:val="24"/>
        </w:rPr>
        <w:t>n Request Form</w:t>
      </w:r>
      <w:r w:rsidR="00A35987" w:rsidRPr="00646CB3">
        <w:rPr>
          <w:sz w:val="24"/>
          <w:szCs w:val="24"/>
        </w:rPr>
        <w:t xml:space="preserve"> and submit it to the IBR Coordinator</w:t>
      </w:r>
      <w:r w:rsidR="0071391B" w:rsidRPr="00646CB3">
        <w:rPr>
          <w:sz w:val="24"/>
          <w:szCs w:val="24"/>
        </w:rPr>
        <w:t xml:space="preserve">.  See Appendix </w:t>
      </w:r>
      <w:r w:rsidR="0018289E" w:rsidRPr="00646CB3">
        <w:rPr>
          <w:sz w:val="24"/>
          <w:szCs w:val="24"/>
        </w:rPr>
        <w:t xml:space="preserve">F </w:t>
      </w:r>
      <w:r w:rsidRPr="00646CB3">
        <w:rPr>
          <w:sz w:val="24"/>
          <w:szCs w:val="24"/>
        </w:rPr>
        <w:t>for a sample Documentation Request Form.</w:t>
      </w:r>
    </w:p>
    <w:p w:rsidR="00162CE4" w:rsidRPr="00646CB3" w:rsidRDefault="00162CE4" w:rsidP="00801F04">
      <w:pPr>
        <w:tabs>
          <w:tab w:val="left" w:pos="720"/>
        </w:tabs>
        <w:overflowPunct w:val="0"/>
        <w:autoSpaceDE w:val="0"/>
        <w:autoSpaceDN w:val="0"/>
        <w:adjustRightInd w:val="0"/>
        <w:spacing w:line="227" w:lineRule="atLeast"/>
        <w:textAlignment w:val="baseline"/>
        <w:rPr>
          <w:sz w:val="24"/>
          <w:szCs w:val="24"/>
        </w:rPr>
      </w:pPr>
    </w:p>
    <w:p w:rsidR="0002123B" w:rsidRPr="00646CB3" w:rsidRDefault="0002123B"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 xml:space="preserve">Watch the time.  Discussions are normally scheduled for two hours in length.  Should additional time be required to complete the discussion, coordinate with the Team Leader </w:t>
      </w:r>
    </w:p>
    <w:p w:rsidR="0002123B" w:rsidRPr="00646CB3" w:rsidRDefault="0002123B" w:rsidP="00801F04">
      <w:pPr>
        <w:numPr>
          <w:ilvl w:val="12"/>
          <w:numId w:val="0"/>
        </w:numPr>
        <w:tabs>
          <w:tab w:val="left" w:pos="720"/>
        </w:tabs>
        <w:spacing w:line="227" w:lineRule="atLeast"/>
        <w:rPr>
          <w:sz w:val="24"/>
          <w:szCs w:val="24"/>
        </w:rPr>
      </w:pPr>
    </w:p>
    <w:p w:rsidR="0002123B" w:rsidRPr="00646CB3" w:rsidRDefault="0002123B" w:rsidP="00254DDE">
      <w:pPr>
        <w:numPr>
          <w:ilvl w:val="0"/>
          <w:numId w:val="4"/>
        </w:numPr>
        <w:tabs>
          <w:tab w:val="left" w:pos="720"/>
        </w:tabs>
        <w:overflowPunct w:val="0"/>
        <w:autoSpaceDE w:val="0"/>
        <w:autoSpaceDN w:val="0"/>
        <w:adjustRightInd w:val="0"/>
        <w:spacing w:line="227" w:lineRule="atLeast"/>
        <w:textAlignment w:val="baseline"/>
        <w:rPr>
          <w:sz w:val="24"/>
          <w:szCs w:val="24"/>
        </w:rPr>
      </w:pPr>
      <w:r w:rsidRPr="00646CB3">
        <w:rPr>
          <w:sz w:val="24"/>
          <w:szCs w:val="24"/>
        </w:rPr>
        <w:t xml:space="preserve">If disagreements arise which cannot be resolved, the team member should write a description of the disagreement in a Concern Area Report and submit </w:t>
      </w:r>
      <w:r w:rsidR="00720609" w:rsidRPr="00646CB3">
        <w:rPr>
          <w:sz w:val="24"/>
          <w:szCs w:val="24"/>
        </w:rPr>
        <w:t xml:space="preserve">it </w:t>
      </w:r>
      <w:r w:rsidRPr="00646CB3">
        <w:rPr>
          <w:sz w:val="24"/>
          <w:szCs w:val="24"/>
        </w:rPr>
        <w:t>to the Team Leader for disposition.  The Team Leader will handle any continuing discussion</w:t>
      </w:r>
      <w:r w:rsidR="00A35987" w:rsidRPr="00646CB3">
        <w:rPr>
          <w:sz w:val="24"/>
          <w:szCs w:val="24"/>
        </w:rPr>
        <w:t>.</w:t>
      </w:r>
    </w:p>
    <w:p w:rsidR="00BE4B98" w:rsidRPr="00646CB3" w:rsidRDefault="00BE4B98" w:rsidP="00801F04">
      <w:pPr>
        <w:ind w:left="360"/>
        <w:rPr>
          <w:sz w:val="24"/>
          <w:szCs w:val="24"/>
        </w:rPr>
      </w:pPr>
    </w:p>
    <w:p w:rsidR="00BE4B98" w:rsidRPr="00646CB3" w:rsidRDefault="00A35987" w:rsidP="00801F04">
      <w:pPr>
        <w:tabs>
          <w:tab w:val="num" w:pos="2160"/>
        </w:tabs>
        <w:ind w:left="1080"/>
        <w:rPr>
          <w:sz w:val="24"/>
          <w:szCs w:val="24"/>
        </w:rPr>
      </w:pPr>
      <w:r w:rsidRPr="00646CB3">
        <w:rPr>
          <w:sz w:val="24"/>
          <w:szCs w:val="24"/>
        </w:rPr>
        <w:t xml:space="preserve">The </w:t>
      </w:r>
      <w:r w:rsidR="000B1A32" w:rsidRPr="00646CB3">
        <w:rPr>
          <w:sz w:val="24"/>
          <w:szCs w:val="24"/>
        </w:rPr>
        <w:t>supplier</w:t>
      </w:r>
      <w:r w:rsidRPr="00646CB3">
        <w:rPr>
          <w:sz w:val="24"/>
          <w:szCs w:val="24"/>
        </w:rPr>
        <w:t xml:space="preserve"> must</w:t>
      </w:r>
      <w:r w:rsidR="00BE4B98" w:rsidRPr="00646CB3">
        <w:rPr>
          <w:sz w:val="24"/>
          <w:szCs w:val="24"/>
        </w:rPr>
        <w:t xml:space="preserve"> ensure </w:t>
      </w:r>
      <w:r w:rsidRPr="00646CB3">
        <w:rPr>
          <w:sz w:val="24"/>
          <w:szCs w:val="24"/>
        </w:rPr>
        <w:t xml:space="preserve">that </w:t>
      </w:r>
      <w:r w:rsidR="00BE4B98" w:rsidRPr="00646CB3">
        <w:rPr>
          <w:sz w:val="24"/>
          <w:szCs w:val="24"/>
        </w:rPr>
        <w:t>each CAM</w:t>
      </w:r>
      <w:r w:rsidR="00115A8E" w:rsidRPr="00646CB3">
        <w:rPr>
          <w:sz w:val="24"/>
          <w:szCs w:val="24"/>
        </w:rPr>
        <w:t xml:space="preserve"> i</w:t>
      </w:r>
      <w:r w:rsidR="00BE4B98" w:rsidRPr="00646CB3">
        <w:rPr>
          <w:sz w:val="24"/>
          <w:szCs w:val="24"/>
        </w:rPr>
        <w:t>s well prepared (documentation available, understands documentation content, can support answers</w:t>
      </w:r>
      <w:r w:rsidR="00EF7E06" w:rsidRPr="00646CB3">
        <w:rPr>
          <w:sz w:val="24"/>
          <w:szCs w:val="24"/>
        </w:rPr>
        <w:t>, etc.</w:t>
      </w:r>
      <w:r w:rsidR="00BE4B98" w:rsidRPr="00646CB3">
        <w:rPr>
          <w:sz w:val="24"/>
          <w:szCs w:val="24"/>
        </w:rPr>
        <w:t>)</w:t>
      </w:r>
      <w:r w:rsidR="00EF7E06" w:rsidRPr="00646CB3">
        <w:rPr>
          <w:sz w:val="24"/>
          <w:szCs w:val="24"/>
        </w:rPr>
        <w:t>.</w:t>
      </w:r>
    </w:p>
    <w:p w:rsidR="0002123B" w:rsidRPr="00646CB3" w:rsidRDefault="0002123B" w:rsidP="000B1A32">
      <w:pPr>
        <w:pStyle w:val="Heading3"/>
        <w:rPr>
          <w:rFonts w:ascii="Times New Roman" w:hAnsi="Times New Roman" w:cs="Times New Roman"/>
          <w:sz w:val="24"/>
          <w:szCs w:val="24"/>
        </w:rPr>
      </w:pPr>
      <w:bookmarkStart w:id="117" w:name="_Toc226879982"/>
      <w:bookmarkStart w:id="118" w:name="_Toc250620948"/>
      <w:r w:rsidRPr="00646CB3">
        <w:rPr>
          <w:rFonts w:ascii="Times New Roman" w:hAnsi="Times New Roman" w:cs="Times New Roman"/>
          <w:sz w:val="24"/>
          <w:szCs w:val="24"/>
        </w:rPr>
        <w:t>3.</w:t>
      </w:r>
      <w:r w:rsidR="009A0525" w:rsidRPr="00646CB3">
        <w:rPr>
          <w:rFonts w:ascii="Times New Roman" w:hAnsi="Times New Roman" w:cs="Times New Roman"/>
          <w:sz w:val="24"/>
          <w:szCs w:val="24"/>
        </w:rPr>
        <w:t>2.2.2</w:t>
      </w:r>
      <w:r w:rsidRPr="00646CB3">
        <w:rPr>
          <w:rFonts w:ascii="Times New Roman" w:hAnsi="Times New Roman" w:cs="Times New Roman"/>
          <w:sz w:val="24"/>
          <w:szCs w:val="24"/>
        </w:rPr>
        <w:tab/>
        <w:t>Discussion Topics</w:t>
      </w:r>
      <w:bookmarkEnd w:id="117"/>
      <w:bookmarkEnd w:id="118"/>
    </w:p>
    <w:p w:rsidR="0002123B" w:rsidRPr="00646CB3" w:rsidRDefault="00232753" w:rsidP="000B1A32">
      <w:pPr>
        <w:tabs>
          <w:tab w:val="left" w:pos="1440"/>
        </w:tabs>
        <w:overflowPunct w:val="0"/>
        <w:autoSpaceDE w:val="0"/>
        <w:autoSpaceDN w:val="0"/>
        <w:adjustRightInd w:val="0"/>
        <w:spacing w:before="120" w:after="120"/>
        <w:textAlignment w:val="baseline"/>
        <w:rPr>
          <w:sz w:val="24"/>
          <w:szCs w:val="24"/>
        </w:rPr>
      </w:pPr>
      <w:r w:rsidRPr="00646CB3">
        <w:rPr>
          <w:sz w:val="24"/>
          <w:szCs w:val="24"/>
        </w:rPr>
        <w:t>Below are some e</w:t>
      </w:r>
      <w:r w:rsidR="0002123B" w:rsidRPr="00646CB3">
        <w:rPr>
          <w:sz w:val="24"/>
          <w:szCs w:val="24"/>
        </w:rPr>
        <w:t>xamples of information that should be o</w:t>
      </w:r>
      <w:r w:rsidRPr="00646CB3">
        <w:rPr>
          <w:sz w:val="24"/>
          <w:szCs w:val="24"/>
        </w:rPr>
        <w:t>btained from the CAM discussions.  This list of questions is not all-inclusive and should be tailored for each project</w:t>
      </w:r>
      <w:r w:rsidR="009264A3" w:rsidRPr="00646CB3">
        <w:rPr>
          <w:sz w:val="24"/>
          <w:szCs w:val="24"/>
        </w:rPr>
        <w:t xml:space="preserve">.  Additional sample questions can be found in the IBR </w:t>
      </w:r>
      <w:r w:rsidR="009C518F" w:rsidRPr="00646CB3">
        <w:rPr>
          <w:sz w:val="24"/>
          <w:szCs w:val="24"/>
        </w:rPr>
        <w:t>Guidance Package</w:t>
      </w:r>
      <w:r w:rsidR="009264A3" w:rsidRPr="00646CB3">
        <w:rPr>
          <w:sz w:val="24"/>
          <w:szCs w:val="24"/>
        </w:rPr>
        <w:t xml:space="preserve"> in Appendix </w:t>
      </w:r>
      <w:r w:rsidR="00E22EAC" w:rsidRPr="00646CB3">
        <w:rPr>
          <w:sz w:val="24"/>
          <w:szCs w:val="24"/>
        </w:rPr>
        <w:t>F</w:t>
      </w:r>
      <w:r w:rsidR="009264A3" w:rsidRPr="00646CB3">
        <w:rPr>
          <w:sz w:val="24"/>
          <w:szCs w:val="24"/>
        </w:rPr>
        <w:t xml:space="preserve">. </w:t>
      </w:r>
    </w:p>
    <w:p w:rsidR="0002123B" w:rsidRPr="00646CB3" w:rsidRDefault="0002123B" w:rsidP="000B1A32">
      <w:pPr>
        <w:spacing w:line="227" w:lineRule="atLeast"/>
        <w:ind w:left="360"/>
        <w:rPr>
          <w:sz w:val="24"/>
          <w:szCs w:val="24"/>
        </w:rPr>
      </w:pPr>
    </w:p>
    <w:p w:rsidR="0002123B" w:rsidRPr="00646CB3" w:rsidRDefault="0002123B" w:rsidP="00254DDE">
      <w:pPr>
        <w:numPr>
          <w:ilvl w:val="0"/>
          <w:numId w:val="5"/>
        </w:numPr>
        <w:tabs>
          <w:tab w:val="left" w:pos="1800"/>
        </w:tabs>
        <w:overflowPunct w:val="0"/>
        <w:autoSpaceDE w:val="0"/>
        <w:autoSpaceDN w:val="0"/>
        <w:adjustRightInd w:val="0"/>
        <w:spacing w:line="227" w:lineRule="atLeast"/>
        <w:ind w:left="1080"/>
        <w:textAlignment w:val="baseline"/>
        <w:rPr>
          <w:sz w:val="24"/>
          <w:szCs w:val="24"/>
        </w:rPr>
      </w:pPr>
      <w:r w:rsidRPr="00646CB3">
        <w:rPr>
          <w:sz w:val="24"/>
          <w:szCs w:val="24"/>
        </w:rPr>
        <w:t>What is the Manager’s scope of work?  Does the Manager know what scope of work is his/her responsibility?</w:t>
      </w:r>
    </w:p>
    <w:p w:rsidR="0002123B" w:rsidRPr="00646CB3" w:rsidRDefault="0002123B" w:rsidP="00801F04">
      <w:pPr>
        <w:spacing w:line="227" w:lineRule="atLeast"/>
        <w:rPr>
          <w:sz w:val="24"/>
          <w:szCs w:val="24"/>
        </w:rPr>
      </w:pPr>
    </w:p>
    <w:p w:rsidR="0002123B" w:rsidRPr="00646CB3" w:rsidRDefault="0002123B" w:rsidP="00801F04">
      <w:pPr>
        <w:tabs>
          <w:tab w:val="left" w:pos="1800"/>
        </w:tabs>
        <w:spacing w:line="227" w:lineRule="atLeast"/>
        <w:ind w:left="1080"/>
        <w:rPr>
          <w:sz w:val="24"/>
          <w:szCs w:val="24"/>
        </w:rPr>
      </w:pPr>
      <w:r w:rsidRPr="00646CB3">
        <w:rPr>
          <w:sz w:val="24"/>
          <w:szCs w:val="24"/>
        </w:rPr>
        <w:t>The Manager should be able to show the team a Statement of Work</w:t>
      </w:r>
      <w:r w:rsidR="001B0F68" w:rsidRPr="00646CB3">
        <w:rPr>
          <w:sz w:val="24"/>
          <w:szCs w:val="24"/>
        </w:rPr>
        <w:t xml:space="preserve"> </w:t>
      </w:r>
      <w:r w:rsidRPr="00646CB3">
        <w:rPr>
          <w:sz w:val="24"/>
          <w:szCs w:val="24"/>
        </w:rPr>
        <w:t xml:space="preserve">(SOW) paragraph, a </w:t>
      </w:r>
      <w:r w:rsidR="00162CE4" w:rsidRPr="00646CB3">
        <w:rPr>
          <w:sz w:val="24"/>
          <w:szCs w:val="24"/>
        </w:rPr>
        <w:t>WBS</w:t>
      </w:r>
      <w:r w:rsidR="00C842E7" w:rsidRPr="00646CB3">
        <w:rPr>
          <w:sz w:val="24"/>
          <w:szCs w:val="24"/>
        </w:rPr>
        <w:t>,</w:t>
      </w:r>
      <w:r w:rsidR="00162CE4" w:rsidRPr="00646CB3">
        <w:rPr>
          <w:sz w:val="24"/>
          <w:szCs w:val="24"/>
        </w:rPr>
        <w:t xml:space="preserve"> or CWBS </w:t>
      </w:r>
      <w:r w:rsidRPr="00646CB3">
        <w:rPr>
          <w:sz w:val="24"/>
          <w:szCs w:val="24"/>
        </w:rPr>
        <w:t xml:space="preserve">narrative, and a Work Authorization </w:t>
      </w:r>
      <w:r w:rsidR="00C842E7" w:rsidRPr="00646CB3">
        <w:rPr>
          <w:sz w:val="24"/>
          <w:szCs w:val="24"/>
        </w:rPr>
        <w:t>D</w:t>
      </w:r>
      <w:r w:rsidRPr="00646CB3">
        <w:rPr>
          <w:sz w:val="24"/>
          <w:szCs w:val="24"/>
        </w:rPr>
        <w:t>ocument that correlates to the task.</w:t>
      </w:r>
    </w:p>
    <w:p w:rsidR="0002123B" w:rsidRPr="00646CB3" w:rsidRDefault="0002123B" w:rsidP="00801F04">
      <w:pPr>
        <w:tabs>
          <w:tab w:val="left" w:pos="720"/>
        </w:tabs>
        <w:spacing w:line="227" w:lineRule="atLeast"/>
        <w:ind w:left="720" w:hanging="1440"/>
        <w:rPr>
          <w:sz w:val="24"/>
          <w:szCs w:val="24"/>
        </w:rPr>
      </w:pPr>
    </w:p>
    <w:p w:rsidR="0002123B" w:rsidRPr="00646CB3" w:rsidRDefault="0002123B" w:rsidP="00801F04">
      <w:pPr>
        <w:tabs>
          <w:tab w:val="left" w:pos="720"/>
        </w:tabs>
        <w:spacing w:line="227" w:lineRule="atLeast"/>
        <w:ind w:left="1080" w:hanging="360"/>
        <w:rPr>
          <w:sz w:val="24"/>
          <w:szCs w:val="24"/>
        </w:rPr>
      </w:pPr>
      <w:r w:rsidRPr="00646CB3">
        <w:rPr>
          <w:sz w:val="24"/>
          <w:szCs w:val="24"/>
        </w:rPr>
        <w:lastRenderedPageBreak/>
        <w:t xml:space="preserve">b.  </w:t>
      </w:r>
      <w:r w:rsidRPr="00646CB3">
        <w:rPr>
          <w:sz w:val="24"/>
          <w:szCs w:val="24"/>
        </w:rPr>
        <w:tab/>
        <w:t xml:space="preserve">How did the Manager plan the scope of work into control accounts? </w:t>
      </w:r>
    </w:p>
    <w:p w:rsidR="0002123B" w:rsidRPr="00646CB3" w:rsidRDefault="0002123B" w:rsidP="00801F04">
      <w:pPr>
        <w:spacing w:line="227" w:lineRule="atLeast"/>
        <w:rPr>
          <w:sz w:val="24"/>
          <w:szCs w:val="24"/>
        </w:rPr>
      </w:pPr>
    </w:p>
    <w:p w:rsidR="00C802E4" w:rsidRPr="00646CB3" w:rsidRDefault="00C802E4" w:rsidP="00801F04">
      <w:pPr>
        <w:ind w:left="1080"/>
        <w:rPr>
          <w:sz w:val="24"/>
          <w:szCs w:val="24"/>
        </w:rPr>
      </w:pPr>
      <w:r w:rsidRPr="00646CB3">
        <w:rPr>
          <w:sz w:val="24"/>
          <w:szCs w:val="24"/>
        </w:rPr>
        <w:t>The SOW defines the effort.  The WBS</w:t>
      </w:r>
      <w:r w:rsidR="0035500F" w:rsidRPr="00646CB3">
        <w:rPr>
          <w:sz w:val="24"/>
          <w:szCs w:val="24"/>
        </w:rPr>
        <w:t xml:space="preserve"> </w:t>
      </w:r>
      <w:r w:rsidRPr="00646CB3">
        <w:rPr>
          <w:sz w:val="24"/>
          <w:szCs w:val="24"/>
        </w:rPr>
        <w:t>or CWBS provides specifics, such as work definition.  The work authorization and change documentation should show information such as the dollars/hours, period of performance, and description of the scope of work and any changes.</w:t>
      </w:r>
    </w:p>
    <w:p w:rsidR="0002123B" w:rsidRPr="00646CB3" w:rsidRDefault="0002123B" w:rsidP="00801F04">
      <w:pPr>
        <w:tabs>
          <w:tab w:val="left" w:pos="1440"/>
        </w:tabs>
        <w:spacing w:line="227" w:lineRule="atLeast"/>
        <w:ind w:left="1440" w:hanging="2160"/>
        <w:rPr>
          <w:sz w:val="24"/>
          <w:szCs w:val="24"/>
        </w:rPr>
      </w:pPr>
    </w:p>
    <w:p w:rsidR="0002123B" w:rsidRPr="00646CB3" w:rsidRDefault="0002123B" w:rsidP="00254DDE">
      <w:pPr>
        <w:numPr>
          <w:ilvl w:val="0"/>
          <w:numId w:val="6"/>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How did the Manager ensure that all elements of the scope of work were planned</w:t>
      </w:r>
      <w:r w:rsidR="001B0F68" w:rsidRPr="00646CB3">
        <w:rPr>
          <w:sz w:val="24"/>
          <w:szCs w:val="24"/>
        </w:rPr>
        <w:t>?</w:t>
      </w:r>
    </w:p>
    <w:p w:rsidR="0002123B" w:rsidRPr="00646CB3" w:rsidRDefault="0002123B" w:rsidP="00801F04">
      <w:pPr>
        <w:numPr>
          <w:ilvl w:val="12"/>
          <w:numId w:val="0"/>
        </w:numPr>
        <w:rPr>
          <w:sz w:val="24"/>
          <w:szCs w:val="24"/>
        </w:rPr>
      </w:pPr>
    </w:p>
    <w:p w:rsidR="0002123B" w:rsidRPr="00646CB3" w:rsidRDefault="0002123B" w:rsidP="00801F04">
      <w:pPr>
        <w:numPr>
          <w:ilvl w:val="12"/>
          <w:numId w:val="0"/>
        </w:numPr>
        <w:tabs>
          <w:tab w:val="left" w:pos="1440"/>
        </w:tabs>
        <w:ind w:left="1080"/>
        <w:rPr>
          <w:sz w:val="24"/>
          <w:szCs w:val="24"/>
        </w:rPr>
      </w:pPr>
      <w:r w:rsidRPr="00646CB3">
        <w:rPr>
          <w:sz w:val="24"/>
          <w:szCs w:val="24"/>
        </w:rPr>
        <w:t>The Manager should be able to show the team the work packages</w:t>
      </w:r>
      <w:r w:rsidR="001B0F68" w:rsidRPr="00646CB3">
        <w:rPr>
          <w:sz w:val="24"/>
          <w:szCs w:val="24"/>
        </w:rPr>
        <w:t xml:space="preserve"> </w:t>
      </w:r>
      <w:r w:rsidRPr="00646CB3">
        <w:rPr>
          <w:sz w:val="24"/>
          <w:szCs w:val="24"/>
        </w:rPr>
        <w:t>breaking down the scope of work, and the budget associated with each</w:t>
      </w:r>
      <w:r w:rsidR="001B0F68" w:rsidRPr="00646CB3">
        <w:rPr>
          <w:sz w:val="24"/>
          <w:szCs w:val="24"/>
        </w:rPr>
        <w:t xml:space="preserve"> </w:t>
      </w:r>
      <w:r w:rsidRPr="00646CB3">
        <w:rPr>
          <w:sz w:val="24"/>
          <w:szCs w:val="24"/>
        </w:rPr>
        <w:t xml:space="preserve">work package. The sum of the work packages </w:t>
      </w:r>
      <w:r w:rsidR="00720609" w:rsidRPr="00646CB3">
        <w:rPr>
          <w:sz w:val="24"/>
          <w:szCs w:val="24"/>
        </w:rPr>
        <w:t xml:space="preserve">and planning packages </w:t>
      </w:r>
      <w:r w:rsidRPr="00646CB3">
        <w:rPr>
          <w:sz w:val="24"/>
          <w:szCs w:val="24"/>
        </w:rPr>
        <w:t>should be the control account budget.  Each control account should contain a specific scope of work.</w:t>
      </w:r>
    </w:p>
    <w:p w:rsidR="0002123B" w:rsidRPr="00646CB3" w:rsidRDefault="0002123B" w:rsidP="00801F04">
      <w:pPr>
        <w:numPr>
          <w:ilvl w:val="12"/>
          <w:numId w:val="0"/>
        </w:numPr>
        <w:tabs>
          <w:tab w:val="left" w:pos="1440"/>
        </w:tabs>
        <w:ind w:left="1440" w:hanging="2070"/>
        <w:rPr>
          <w:sz w:val="24"/>
          <w:szCs w:val="24"/>
        </w:rPr>
      </w:pPr>
      <w:r w:rsidRPr="00646CB3">
        <w:rPr>
          <w:sz w:val="24"/>
          <w:szCs w:val="24"/>
        </w:rPr>
        <w:tab/>
      </w:r>
      <w:r w:rsidRPr="00646CB3">
        <w:rPr>
          <w:sz w:val="24"/>
          <w:szCs w:val="24"/>
        </w:rPr>
        <w:tab/>
      </w:r>
    </w:p>
    <w:p w:rsidR="0002123B" w:rsidRPr="00646CB3" w:rsidRDefault="0002123B" w:rsidP="00254DDE">
      <w:pPr>
        <w:numPr>
          <w:ilvl w:val="0"/>
          <w:numId w:val="6"/>
        </w:numPr>
        <w:tabs>
          <w:tab w:val="left" w:pos="720"/>
          <w:tab w:val="left" w:pos="1800"/>
        </w:tabs>
        <w:overflowPunct w:val="0"/>
        <w:autoSpaceDE w:val="0"/>
        <w:autoSpaceDN w:val="0"/>
        <w:adjustRightInd w:val="0"/>
        <w:ind w:left="720" w:firstLine="0"/>
        <w:textAlignment w:val="baseline"/>
        <w:rPr>
          <w:sz w:val="24"/>
          <w:szCs w:val="24"/>
        </w:rPr>
      </w:pPr>
      <w:r w:rsidRPr="00646CB3">
        <w:rPr>
          <w:sz w:val="24"/>
          <w:szCs w:val="24"/>
        </w:rPr>
        <w:t>How did the Manager obtain the resources for assigned work?</w:t>
      </w:r>
    </w:p>
    <w:p w:rsidR="0002123B" w:rsidRPr="00646CB3" w:rsidRDefault="0002123B" w:rsidP="00801F04">
      <w:pPr>
        <w:numPr>
          <w:ilvl w:val="12"/>
          <w:numId w:val="0"/>
        </w:numPr>
        <w:tabs>
          <w:tab w:val="left" w:pos="1440"/>
        </w:tabs>
        <w:ind w:left="1440"/>
        <w:rPr>
          <w:sz w:val="24"/>
          <w:szCs w:val="24"/>
        </w:rPr>
      </w:pPr>
    </w:p>
    <w:p w:rsidR="0002123B" w:rsidRPr="00646CB3" w:rsidRDefault="0002123B" w:rsidP="00801F04">
      <w:pPr>
        <w:numPr>
          <w:ilvl w:val="12"/>
          <w:numId w:val="0"/>
        </w:numPr>
        <w:tabs>
          <w:tab w:val="left" w:pos="1800"/>
        </w:tabs>
        <w:ind w:left="1080"/>
        <w:rPr>
          <w:sz w:val="24"/>
          <w:szCs w:val="24"/>
        </w:rPr>
      </w:pPr>
      <w:r w:rsidRPr="00646CB3">
        <w:rPr>
          <w:sz w:val="24"/>
          <w:szCs w:val="24"/>
        </w:rPr>
        <w:t xml:space="preserve">This information </w:t>
      </w:r>
      <w:r w:rsidR="00043C89" w:rsidRPr="00646CB3">
        <w:rPr>
          <w:sz w:val="24"/>
          <w:szCs w:val="24"/>
        </w:rPr>
        <w:t>should be obtained through the Work Authorization D</w:t>
      </w:r>
      <w:r w:rsidRPr="00646CB3">
        <w:rPr>
          <w:sz w:val="24"/>
          <w:szCs w:val="24"/>
        </w:rPr>
        <w:t>ocument.  The work authorization should provide specific resources used to manage the scope of work.</w:t>
      </w:r>
    </w:p>
    <w:p w:rsidR="0002123B" w:rsidRPr="00646CB3" w:rsidRDefault="0002123B" w:rsidP="00801F04">
      <w:pPr>
        <w:numPr>
          <w:ilvl w:val="12"/>
          <w:numId w:val="0"/>
        </w:numPr>
        <w:rPr>
          <w:sz w:val="24"/>
          <w:szCs w:val="24"/>
        </w:rPr>
      </w:pPr>
    </w:p>
    <w:p w:rsidR="0002123B" w:rsidRPr="00646CB3" w:rsidRDefault="0002123B" w:rsidP="00254DDE">
      <w:pPr>
        <w:numPr>
          <w:ilvl w:val="0"/>
          <w:numId w:val="6"/>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How did the Manager come to an agreement of the scope, hours, dollars and schedule?</w:t>
      </w:r>
    </w:p>
    <w:p w:rsidR="0002123B" w:rsidRPr="00646CB3" w:rsidRDefault="0002123B" w:rsidP="00801F04">
      <w:pPr>
        <w:numPr>
          <w:ilvl w:val="12"/>
          <w:numId w:val="0"/>
        </w:numPr>
        <w:ind w:left="720" w:hanging="1440"/>
        <w:rPr>
          <w:sz w:val="24"/>
          <w:szCs w:val="24"/>
        </w:rPr>
      </w:pPr>
    </w:p>
    <w:p w:rsidR="0002123B" w:rsidRPr="00646CB3" w:rsidRDefault="0002123B" w:rsidP="00254DDE">
      <w:pPr>
        <w:numPr>
          <w:ilvl w:val="0"/>
          <w:numId w:val="6"/>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Ask the Manager to show the team the schedule milestones used in the planning of the control accounts.  The Manager should discuss:</w:t>
      </w:r>
    </w:p>
    <w:p w:rsidR="00B51478" w:rsidRPr="00646CB3" w:rsidRDefault="00B51478" w:rsidP="00801F04">
      <w:pPr>
        <w:tabs>
          <w:tab w:val="left" w:pos="720"/>
          <w:tab w:val="left" w:pos="1800"/>
        </w:tabs>
        <w:overflowPunct w:val="0"/>
        <w:autoSpaceDE w:val="0"/>
        <w:autoSpaceDN w:val="0"/>
        <w:adjustRightInd w:val="0"/>
        <w:textAlignment w:val="baseline"/>
        <w:rPr>
          <w:sz w:val="24"/>
          <w:szCs w:val="24"/>
        </w:rPr>
      </w:pPr>
    </w:p>
    <w:p w:rsidR="0002123B" w:rsidRPr="00646CB3" w:rsidRDefault="0002123B" w:rsidP="00254DDE">
      <w:pPr>
        <w:numPr>
          <w:ilvl w:val="0"/>
          <w:numId w:val="27"/>
        </w:numPr>
        <w:tabs>
          <w:tab w:val="clear" w:pos="1080"/>
          <w:tab w:val="left" w:pos="720"/>
          <w:tab w:val="num" w:pos="1620"/>
        </w:tabs>
        <w:ind w:left="1800"/>
        <w:rPr>
          <w:sz w:val="24"/>
          <w:szCs w:val="24"/>
        </w:rPr>
      </w:pPr>
      <w:r w:rsidRPr="00646CB3">
        <w:rPr>
          <w:sz w:val="24"/>
          <w:szCs w:val="24"/>
        </w:rPr>
        <w:t>Schedule impacts</w:t>
      </w:r>
    </w:p>
    <w:p w:rsidR="0002123B" w:rsidRPr="00646CB3" w:rsidRDefault="0002123B" w:rsidP="00254DDE">
      <w:pPr>
        <w:numPr>
          <w:ilvl w:val="0"/>
          <w:numId w:val="27"/>
        </w:numPr>
        <w:tabs>
          <w:tab w:val="clear" w:pos="1080"/>
          <w:tab w:val="left" w:pos="720"/>
          <w:tab w:val="num" w:pos="1620"/>
          <w:tab w:val="left" w:pos="3600"/>
        </w:tabs>
        <w:ind w:left="1800"/>
        <w:rPr>
          <w:sz w:val="24"/>
          <w:szCs w:val="24"/>
        </w:rPr>
      </w:pPr>
      <w:r w:rsidRPr="00646CB3">
        <w:rPr>
          <w:sz w:val="24"/>
          <w:szCs w:val="24"/>
        </w:rPr>
        <w:t>Schedule impacts from other organizations</w:t>
      </w:r>
    </w:p>
    <w:p w:rsidR="0002123B" w:rsidRPr="00646CB3" w:rsidRDefault="00162CE4" w:rsidP="00254DDE">
      <w:pPr>
        <w:numPr>
          <w:ilvl w:val="0"/>
          <w:numId w:val="27"/>
        </w:numPr>
        <w:tabs>
          <w:tab w:val="clear" w:pos="1080"/>
          <w:tab w:val="left" w:pos="720"/>
          <w:tab w:val="num" w:pos="1620"/>
        </w:tabs>
        <w:ind w:left="1800"/>
        <w:rPr>
          <w:sz w:val="24"/>
          <w:szCs w:val="24"/>
        </w:rPr>
      </w:pPr>
      <w:r w:rsidRPr="00646CB3">
        <w:rPr>
          <w:sz w:val="24"/>
          <w:szCs w:val="24"/>
        </w:rPr>
        <w:t>Resource</w:t>
      </w:r>
      <w:r w:rsidR="0002123B" w:rsidRPr="00646CB3">
        <w:rPr>
          <w:sz w:val="24"/>
          <w:szCs w:val="24"/>
        </w:rPr>
        <w:t xml:space="preserve"> levels which support schedule milestones</w:t>
      </w:r>
    </w:p>
    <w:p w:rsidR="0002123B" w:rsidRPr="00646CB3" w:rsidRDefault="0002123B" w:rsidP="00254DDE">
      <w:pPr>
        <w:numPr>
          <w:ilvl w:val="0"/>
          <w:numId w:val="27"/>
        </w:numPr>
        <w:tabs>
          <w:tab w:val="clear" w:pos="1080"/>
          <w:tab w:val="left" w:pos="720"/>
          <w:tab w:val="num" w:pos="1620"/>
        </w:tabs>
        <w:ind w:left="1800"/>
        <w:rPr>
          <w:sz w:val="24"/>
          <w:szCs w:val="24"/>
        </w:rPr>
      </w:pPr>
      <w:r w:rsidRPr="00646CB3">
        <w:rPr>
          <w:sz w:val="24"/>
          <w:szCs w:val="24"/>
        </w:rPr>
        <w:t>Schedule constraints</w:t>
      </w:r>
    </w:p>
    <w:p w:rsidR="0002123B" w:rsidRPr="00646CB3" w:rsidRDefault="0002123B" w:rsidP="00254DDE">
      <w:pPr>
        <w:numPr>
          <w:ilvl w:val="0"/>
          <w:numId w:val="27"/>
        </w:numPr>
        <w:tabs>
          <w:tab w:val="clear" w:pos="1080"/>
          <w:tab w:val="left" w:pos="720"/>
          <w:tab w:val="num" w:pos="1620"/>
        </w:tabs>
        <w:ind w:left="1800"/>
        <w:rPr>
          <w:sz w:val="24"/>
          <w:szCs w:val="24"/>
        </w:rPr>
      </w:pPr>
      <w:r w:rsidRPr="00646CB3">
        <w:rPr>
          <w:sz w:val="24"/>
          <w:szCs w:val="24"/>
        </w:rPr>
        <w:t>Relationships to other tasks</w:t>
      </w:r>
    </w:p>
    <w:p w:rsidR="0002123B" w:rsidRPr="00646CB3" w:rsidRDefault="0002123B" w:rsidP="00254DDE">
      <w:pPr>
        <w:numPr>
          <w:ilvl w:val="0"/>
          <w:numId w:val="27"/>
        </w:numPr>
        <w:tabs>
          <w:tab w:val="clear" w:pos="1080"/>
          <w:tab w:val="left" w:pos="720"/>
          <w:tab w:val="num" w:pos="1620"/>
        </w:tabs>
        <w:ind w:left="1800"/>
        <w:rPr>
          <w:sz w:val="24"/>
          <w:szCs w:val="24"/>
        </w:rPr>
      </w:pPr>
      <w:r w:rsidRPr="00646CB3">
        <w:rPr>
          <w:sz w:val="24"/>
          <w:szCs w:val="24"/>
        </w:rPr>
        <w:t>Logical relationships of work package to milestones</w:t>
      </w:r>
    </w:p>
    <w:p w:rsidR="0002123B" w:rsidRPr="00646CB3" w:rsidRDefault="0002123B" w:rsidP="00254DDE">
      <w:pPr>
        <w:numPr>
          <w:ilvl w:val="0"/>
          <w:numId w:val="27"/>
        </w:numPr>
        <w:tabs>
          <w:tab w:val="clear" w:pos="1080"/>
          <w:tab w:val="left" w:pos="720"/>
          <w:tab w:val="num" w:pos="1620"/>
        </w:tabs>
        <w:ind w:left="1800"/>
        <w:rPr>
          <w:sz w:val="24"/>
          <w:szCs w:val="24"/>
        </w:rPr>
      </w:pPr>
      <w:r w:rsidRPr="00646CB3">
        <w:rPr>
          <w:sz w:val="24"/>
          <w:szCs w:val="24"/>
        </w:rPr>
        <w:t xml:space="preserve">Level of Effort (LOE) tasks that support the schedule </w:t>
      </w:r>
    </w:p>
    <w:p w:rsidR="0002123B" w:rsidRDefault="00720609" w:rsidP="00254DDE">
      <w:pPr>
        <w:numPr>
          <w:ilvl w:val="0"/>
          <w:numId w:val="27"/>
        </w:numPr>
        <w:tabs>
          <w:tab w:val="clear" w:pos="1080"/>
          <w:tab w:val="left" w:pos="2340"/>
        </w:tabs>
        <w:ind w:left="1620" w:hanging="180"/>
        <w:rPr>
          <w:sz w:val="24"/>
          <w:szCs w:val="24"/>
        </w:rPr>
      </w:pPr>
      <w:r w:rsidRPr="00646CB3">
        <w:rPr>
          <w:sz w:val="24"/>
          <w:szCs w:val="24"/>
        </w:rPr>
        <w:t xml:space="preserve">The </w:t>
      </w:r>
      <w:r w:rsidR="00AA45A5" w:rsidRPr="00646CB3">
        <w:rPr>
          <w:sz w:val="24"/>
          <w:szCs w:val="24"/>
        </w:rPr>
        <w:t>M</w:t>
      </w:r>
      <w:r w:rsidR="0002123B" w:rsidRPr="00646CB3">
        <w:rPr>
          <w:sz w:val="24"/>
          <w:szCs w:val="24"/>
        </w:rPr>
        <w:t xml:space="preserve">anager should be able to </w:t>
      </w:r>
      <w:r w:rsidR="001B0F68" w:rsidRPr="00646CB3">
        <w:rPr>
          <w:sz w:val="24"/>
          <w:szCs w:val="24"/>
        </w:rPr>
        <w:t xml:space="preserve">show the team the activity </w:t>
      </w:r>
      <w:r w:rsidR="0002123B" w:rsidRPr="00646CB3">
        <w:rPr>
          <w:sz w:val="24"/>
          <w:szCs w:val="24"/>
        </w:rPr>
        <w:t>support</w:t>
      </w:r>
      <w:r w:rsidRPr="00646CB3">
        <w:rPr>
          <w:sz w:val="24"/>
          <w:szCs w:val="24"/>
        </w:rPr>
        <w:t>ed</w:t>
      </w:r>
      <w:r w:rsidR="0002123B" w:rsidRPr="00646CB3">
        <w:rPr>
          <w:sz w:val="24"/>
          <w:szCs w:val="24"/>
        </w:rPr>
        <w:t xml:space="preserve"> on</w:t>
      </w:r>
      <w:r w:rsidR="00115A8E" w:rsidRPr="00646CB3">
        <w:rPr>
          <w:sz w:val="24"/>
          <w:szCs w:val="24"/>
        </w:rPr>
        <w:t xml:space="preserve"> </w:t>
      </w:r>
      <w:r w:rsidR="0002123B" w:rsidRPr="00646CB3">
        <w:rPr>
          <w:sz w:val="24"/>
          <w:szCs w:val="24"/>
        </w:rPr>
        <w:t>the appropriate schedule</w:t>
      </w:r>
    </w:p>
    <w:p w:rsidR="009469C8" w:rsidRPr="00646CB3" w:rsidRDefault="009469C8" w:rsidP="00254DDE">
      <w:pPr>
        <w:numPr>
          <w:ilvl w:val="0"/>
          <w:numId w:val="27"/>
        </w:numPr>
        <w:tabs>
          <w:tab w:val="clear" w:pos="1080"/>
          <w:tab w:val="left" w:pos="2340"/>
        </w:tabs>
        <w:ind w:left="1620" w:hanging="180"/>
        <w:rPr>
          <w:sz w:val="24"/>
          <w:szCs w:val="24"/>
        </w:rPr>
      </w:pPr>
      <w:r>
        <w:rPr>
          <w:sz w:val="24"/>
          <w:szCs w:val="24"/>
        </w:rPr>
        <w:t>Critical path items for which the CAM is responsible</w:t>
      </w:r>
    </w:p>
    <w:p w:rsidR="0002123B" w:rsidRPr="00646CB3" w:rsidRDefault="0002123B" w:rsidP="00801F04">
      <w:pPr>
        <w:tabs>
          <w:tab w:val="left" w:pos="720"/>
        </w:tabs>
        <w:ind w:left="2160" w:hanging="1440"/>
        <w:rPr>
          <w:sz w:val="24"/>
          <w:szCs w:val="24"/>
        </w:rPr>
      </w:pPr>
    </w:p>
    <w:p w:rsidR="0002123B" w:rsidRPr="00646CB3" w:rsidRDefault="0002123B" w:rsidP="00254DDE">
      <w:pPr>
        <w:numPr>
          <w:ilvl w:val="0"/>
          <w:numId w:val="7"/>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Ask the Manager how the work was time</w:t>
      </w:r>
      <w:r w:rsidR="00904D8D" w:rsidRPr="00646CB3">
        <w:rPr>
          <w:sz w:val="24"/>
          <w:szCs w:val="24"/>
        </w:rPr>
        <w:t>-</w:t>
      </w:r>
      <w:r w:rsidRPr="00646CB3">
        <w:rPr>
          <w:sz w:val="24"/>
          <w:szCs w:val="24"/>
        </w:rPr>
        <w:t>phased to achieve the schedule.</w:t>
      </w:r>
    </w:p>
    <w:p w:rsidR="0002123B" w:rsidRPr="00646CB3" w:rsidRDefault="0002123B" w:rsidP="00801F04">
      <w:pPr>
        <w:numPr>
          <w:ilvl w:val="12"/>
          <w:numId w:val="0"/>
        </w:numPr>
        <w:tabs>
          <w:tab w:val="left" w:pos="720"/>
        </w:tabs>
        <w:ind w:left="720" w:hanging="1440"/>
        <w:rPr>
          <w:sz w:val="24"/>
          <w:szCs w:val="24"/>
        </w:rPr>
      </w:pPr>
    </w:p>
    <w:p w:rsidR="0002123B" w:rsidRPr="00646CB3" w:rsidRDefault="0002123B" w:rsidP="00801F04">
      <w:pPr>
        <w:numPr>
          <w:ilvl w:val="12"/>
          <w:numId w:val="0"/>
        </w:numPr>
        <w:tabs>
          <w:tab w:val="left" w:pos="720"/>
        </w:tabs>
        <w:ind w:left="1080"/>
        <w:rPr>
          <w:sz w:val="24"/>
          <w:szCs w:val="24"/>
        </w:rPr>
      </w:pPr>
      <w:r w:rsidRPr="00646CB3">
        <w:rPr>
          <w:sz w:val="24"/>
          <w:szCs w:val="24"/>
        </w:rPr>
        <w:t>All work should be logically planned in accordance with the scope of work and the schedule.</w:t>
      </w:r>
    </w:p>
    <w:p w:rsidR="0002123B" w:rsidRPr="00646CB3" w:rsidRDefault="0002123B" w:rsidP="00801F04">
      <w:pPr>
        <w:numPr>
          <w:ilvl w:val="12"/>
          <w:numId w:val="0"/>
        </w:numPr>
        <w:tabs>
          <w:tab w:val="left" w:pos="720"/>
        </w:tabs>
        <w:ind w:left="720" w:hanging="1440"/>
        <w:rPr>
          <w:sz w:val="24"/>
          <w:szCs w:val="24"/>
        </w:rPr>
      </w:pPr>
    </w:p>
    <w:p w:rsidR="0002123B" w:rsidRPr="00646CB3" w:rsidRDefault="0002123B" w:rsidP="00254DDE">
      <w:pPr>
        <w:numPr>
          <w:ilvl w:val="0"/>
          <w:numId w:val="7"/>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 xml:space="preserve">Ask the Manager to identify any known risks that may affect the plan. </w:t>
      </w:r>
    </w:p>
    <w:p w:rsidR="0002123B" w:rsidRPr="00646CB3" w:rsidRDefault="0002123B" w:rsidP="00801F04">
      <w:pPr>
        <w:numPr>
          <w:ilvl w:val="12"/>
          <w:numId w:val="0"/>
        </w:numPr>
        <w:tabs>
          <w:tab w:val="left" w:pos="720"/>
        </w:tabs>
        <w:ind w:left="720" w:hanging="1440"/>
        <w:rPr>
          <w:sz w:val="24"/>
          <w:szCs w:val="24"/>
        </w:rPr>
      </w:pPr>
    </w:p>
    <w:p w:rsidR="0002123B" w:rsidRPr="00646CB3" w:rsidRDefault="0002123B" w:rsidP="00254DDE">
      <w:pPr>
        <w:numPr>
          <w:ilvl w:val="0"/>
          <w:numId w:val="7"/>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Are the Manager's resources adequately planned and correctly time phased to meet the plan?  Progress of each plan should relate to earned value.</w:t>
      </w:r>
    </w:p>
    <w:p w:rsidR="0002123B" w:rsidRPr="00646CB3" w:rsidRDefault="0002123B" w:rsidP="00801F04">
      <w:pPr>
        <w:numPr>
          <w:ilvl w:val="12"/>
          <w:numId w:val="0"/>
        </w:numPr>
        <w:tabs>
          <w:tab w:val="left" w:pos="720"/>
        </w:tabs>
        <w:ind w:left="720" w:hanging="1440"/>
        <w:rPr>
          <w:sz w:val="24"/>
          <w:szCs w:val="24"/>
        </w:rPr>
      </w:pPr>
    </w:p>
    <w:p w:rsidR="0002123B" w:rsidRPr="00646CB3" w:rsidRDefault="0002123B" w:rsidP="00254DDE">
      <w:pPr>
        <w:numPr>
          <w:ilvl w:val="0"/>
          <w:numId w:val="7"/>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Ask the Manager why he/she chose a particular type of earned value method</w:t>
      </w:r>
      <w:r w:rsidR="00AA45A5" w:rsidRPr="00646CB3">
        <w:rPr>
          <w:sz w:val="24"/>
          <w:szCs w:val="24"/>
        </w:rPr>
        <w:t>.</w:t>
      </w:r>
    </w:p>
    <w:p w:rsidR="0002123B" w:rsidRPr="00646CB3" w:rsidRDefault="0002123B" w:rsidP="00801F04">
      <w:pPr>
        <w:tabs>
          <w:tab w:val="left" w:pos="720"/>
        </w:tabs>
        <w:ind w:left="720" w:hanging="1440"/>
        <w:rPr>
          <w:sz w:val="24"/>
          <w:szCs w:val="24"/>
        </w:rPr>
      </w:pPr>
    </w:p>
    <w:p w:rsidR="0002123B" w:rsidRPr="00646CB3" w:rsidRDefault="0002123B" w:rsidP="00801F04">
      <w:pPr>
        <w:tabs>
          <w:tab w:val="left" w:pos="720"/>
        </w:tabs>
        <w:ind w:left="1080"/>
        <w:rPr>
          <w:sz w:val="24"/>
          <w:szCs w:val="24"/>
        </w:rPr>
      </w:pPr>
      <w:r w:rsidRPr="00646CB3">
        <w:rPr>
          <w:sz w:val="24"/>
          <w:szCs w:val="24"/>
        </w:rPr>
        <w:t>Does the earned value method used make sense for the type of work being performed?  Can you measure performance?  Is the Manager using milestones to measure accomplishments?  Does the Manager use the LOE method; and is the LOE in support of measurable scope?</w:t>
      </w:r>
      <w:r w:rsidR="001B0F68" w:rsidRPr="00646CB3">
        <w:rPr>
          <w:sz w:val="24"/>
          <w:szCs w:val="24"/>
        </w:rPr>
        <w:t xml:space="preserve">  </w:t>
      </w:r>
      <w:r w:rsidRPr="00646CB3">
        <w:rPr>
          <w:sz w:val="24"/>
          <w:szCs w:val="24"/>
        </w:rPr>
        <w:t>Is LOE the appropriate earned value method for the task?</w:t>
      </w:r>
    </w:p>
    <w:p w:rsidR="0002123B" w:rsidRPr="00646CB3" w:rsidRDefault="0002123B" w:rsidP="00801F04">
      <w:pPr>
        <w:tabs>
          <w:tab w:val="left" w:pos="720"/>
        </w:tabs>
        <w:ind w:left="720" w:hanging="1440"/>
        <w:rPr>
          <w:sz w:val="24"/>
          <w:szCs w:val="24"/>
        </w:rPr>
      </w:pPr>
    </w:p>
    <w:p w:rsidR="0002123B" w:rsidRPr="00646CB3" w:rsidRDefault="0002123B" w:rsidP="00254DDE">
      <w:pPr>
        <w:numPr>
          <w:ilvl w:val="0"/>
          <w:numId w:val="8"/>
        </w:numPr>
        <w:tabs>
          <w:tab w:val="left" w:pos="720"/>
          <w:tab w:val="left" w:pos="1800"/>
        </w:tabs>
        <w:overflowPunct w:val="0"/>
        <w:autoSpaceDE w:val="0"/>
        <w:autoSpaceDN w:val="0"/>
        <w:adjustRightInd w:val="0"/>
        <w:ind w:left="1080"/>
        <w:textAlignment w:val="baseline"/>
        <w:rPr>
          <w:sz w:val="24"/>
          <w:szCs w:val="24"/>
        </w:rPr>
      </w:pPr>
      <w:r w:rsidRPr="00646CB3">
        <w:rPr>
          <w:sz w:val="24"/>
          <w:szCs w:val="24"/>
        </w:rPr>
        <w:t>How does the Manager manage his/her plan?</w:t>
      </w:r>
    </w:p>
    <w:p w:rsidR="0002123B" w:rsidRPr="00646CB3" w:rsidRDefault="0002123B" w:rsidP="00801F04">
      <w:pPr>
        <w:tabs>
          <w:tab w:val="left" w:pos="720"/>
        </w:tabs>
        <w:ind w:left="720" w:hanging="1440"/>
        <w:rPr>
          <w:sz w:val="24"/>
          <w:szCs w:val="24"/>
        </w:rPr>
      </w:pPr>
    </w:p>
    <w:p w:rsidR="0002123B" w:rsidRPr="00646CB3" w:rsidRDefault="0002123B" w:rsidP="00801F04">
      <w:pPr>
        <w:tabs>
          <w:tab w:val="left" w:pos="720"/>
        </w:tabs>
        <w:ind w:left="1080"/>
        <w:rPr>
          <w:sz w:val="24"/>
          <w:szCs w:val="24"/>
        </w:rPr>
      </w:pPr>
      <w:r w:rsidRPr="00646CB3">
        <w:rPr>
          <w:sz w:val="24"/>
          <w:szCs w:val="24"/>
        </w:rPr>
        <w:t>Does the manager use monthly reports, latest schedules, technical assessment of impacts, daily meetings, and continuous assessment of the plan?</w:t>
      </w:r>
    </w:p>
    <w:p w:rsidR="00232753" w:rsidRPr="00646CB3" w:rsidRDefault="00232753" w:rsidP="00801F04">
      <w:pPr>
        <w:tabs>
          <w:tab w:val="left" w:pos="720"/>
        </w:tabs>
        <w:ind w:left="720" w:hanging="1440"/>
        <w:rPr>
          <w:sz w:val="24"/>
          <w:szCs w:val="24"/>
        </w:rPr>
      </w:pPr>
    </w:p>
    <w:p w:rsidR="00232753" w:rsidRPr="00646CB3" w:rsidRDefault="00991BF4" w:rsidP="00801F04">
      <w:pPr>
        <w:pStyle w:val="IBRNormal"/>
        <w:spacing w:before="0"/>
        <w:ind w:left="1080" w:hanging="360"/>
        <w:rPr>
          <w:sz w:val="24"/>
          <w:szCs w:val="24"/>
        </w:rPr>
      </w:pPr>
      <w:r w:rsidRPr="00646CB3">
        <w:rPr>
          <w:sz w:val="24"/>
          <w:szCs w:val="24"/>
        </w:rPr>
        <w:t>m. How</w:t>
      </w:r>
      <w:r w:rsidR="00232753" w:rsidRPr="00646CB3">
        <w:rPr>
          <w:sz w:val="24"/>
          <w:szCs w:val="24"/>
        </w:rPr>
        <w:t xml:space="preserve"> is the baseline maintained?</w:t>
      </w:r>
    </w:p>
    <w:p w:rsidR="00232753" w:rsidRPr="00646CB3" w:rsidRDefault="00232753" w:rsidP="00801F04">
      <w:pPr>
        <w:pStyle w:val="IBRNormal"/>
        <w:spacing w:before="0"/>
        <w:ind w:firstLine="0"/>
        <w:rPr>
          <w:sz w:val="24"/>
          <w:szCs w:val="24"/>
        </w:rPr>
      </w:pPr>
      <w:r w:rsidRPr="00646CB3">
        <w:rPr>
          <w:sz w:val="24"/>
          <w:szCs w:val="24"/>
        </w:rPr>
        <w:tab/>
      </w:r>
    </w:p>
    <w:p w:rsidR="00232753" w:rsidRPr="00646CB3" w:rsidRDefault="00232753" w:rsidP="00801F04">
      <w:pPr>
        <w:pStyle w:val="IBRNormal"/>
        <w:spacing w:before="0"/>
        <w:ind w:left="1080" w:firstLine="0"/>
        <w:rPr>
          <w:sz w:val="24"/>
          <w:szCs w:val="24"/>
        </w:rPr>
      </w:pPr>
      <w:r w:rsidRPr="00646CB3">
        <w:rPr>
          <w:sz w:val="24"/>
          <w:szCs w:val="24"/>
        </w:rPr>
        <w:t xml:space="preserve">How does the CAM </w:t>
      </w:r>
      <w:r w:rsidR="00904D8D" w:rsidRPr="00646CB3">
        <w:rPr>
          <w:sz w:val="24"/>
          <w:szCs w:val="24"/>
        </w:rPr>
        <w:t>ensure</w:t>
      </w:r>
      <w:r w:rsidRPr="00646CB3">
        <w:rPr>
          <w:sz w:val="24"/>
          <w:szCs w:val="24"/>
        </w:rPr>
        <w:t xml:space="preserve"> changes </w:t>
      </w:r>
      <w:r w:rsidR="00904D8D" w:rsidRPr="00646CB3">
        <w:rPr>
          <w:sz w:val="24"/>
          <w:szCs w:val="24"/>
        </w:rPr>
        <w:t xml:space="preserve">are </w:t>
      </w:r>
      <w:r w:rsidRPr="00646CB3">
        <w:rPr>
          <w:sz w:val="24"/>
          <w:szCs w:val="24"/>
        </w:rPr>
        <w:t>incorporated into the baseline?  What are the controls (retroactive, freeze period, etc.) to ensure the integrity of the bas</w:t>
      </w:r>
      <w:r w:rsidR="004A2467" w:rsidRPr="00646CB3">
        <w:rPr>
          <w:sz w:val="24"/>
          <w:szCs w:val="24"/>
        </w:rPr>
        <w:t>e</w:t>
      </w:r>
      <w:r w:rsidRPr="00646CB3">
        <w:rPr>
          <w:sz w:val="24"/>
          <w:szCs w:val="24"/>
        </w:rPr>
        <w:t>line?</w:t>
      </w:r>
    </w:p>
    <w:p w:rsidR="00232753" w:rsidRPr="00646CB3" w:rsidRDefault="00232753" w:rsidP="00801F04">
      <w:pPr>
        <w:pStyle w:val="IBRNormal"/>
        <w:spacing w:before="0"/>
        <w:ind w:left="720" w:hanging="720"/>
        <w:rPr>
          <w:sz w:val="24"/>
          <w:szCs w:val="24"/>
        </w:rPr>
      </w:pPr>
    </w:p>
    <w:p w:rsidR="00232753" w:rsidRPr="00646CB3" w:rsidRDefault="00991BF4" w:rsidP="00801F04">
      <w:pPr>
        <w:pStyle w:val="IBRNormal"/>
        <w:spacing w:before="0"/>
        <w:ind w:left="1080" w:hanging="360"/>
        <w:rPr>
          <w:sz w:val="24"/>
          <w:szCs w:val="24"/>
        </w:rPr>
      </w:pPr>
      <w:r w:rsidRPr="00646CB3">
        <w:rPr>
          <w:sz w:val="24"/>
          <w:szCs w:val="24"/>
        </w:rPr>
        <w:t>n. What</w:t>
      </w:r>
      <w:r w:rsidR="00232753" w:rsidRPr="00646CB3">
        <w:rPr>
          <w:sz w:val="24"/>
          <w:szCs w:val="24"/>
        </w:rPr>
        <w:t xml:space="preserve"> is the risk management process?  How is risk incorporated into the EAC?  </w:t>
      </w:r>
    </w:p>
    <w:p w:rsidR="00232753" w:rsidRPr="00646CB3" w:rsidRDefault="00232753" w:rsidP="00801F04">
      <w:pPr>
        <w:pStyle w:val="IBRNormal"/>
        <w:spacing w:before="0"/>
        <w:ind w:left="720" w:hanging="720"/>
        <w:rPr>
          <w:sz w:val="24"/>
          <w:szCs w:val="24"/>
        </w:rPr>
      </w:pPr>
    </w:p>
    <w:p w:rsidR="00232753" w:rsidRPr="00646CB3" w:rsidRDefault="00232753" w:rsidP="00254DDE">
      <w:pPr>
        <w:pStyle w:val="IBRNormal"/>
        <w:numPr>
          <w:ilvl w:val="0"/>
          <w:numId w:val="9"/>
        </w:numPr>
        <w:spacing w:before="0"/>
        <w:rPr>
          <w:sz w:val="24"/>
          <w:szCs w:val="24"/>
        </w:rPr>
      </w:pPr>
      <w:r w:rsidRPr="00646CB3">
        <w:rPr>
          <w:sz w:val="24"/>
          <w:szCs w:val="24"/>
        </w:rPr>
        <w:t>What is the process for reviewing and updating EAC</w:t>
      </w:r>
      <w:r w:rsidR="0005699C" w:rsidRPr="00646CB3">
        <w:rPr>
          <w:sz w:val="24"/>
          <w:szCs w:val="24"/>
        </w:rPr>
        <w:t>’</w:t>
      </w:r>
      <w:r w:rsidRPr="00646CB3">
        <w:rPr>
          <w:sz w:val="24"/>
          <w:szCs w:val="24"/>
        </w:rPr>
        <w:t xml:space="preserve">s?  </w:t>
      </w:r>
    </w:p>
    <w:p w:rsidR="004A2467" w:rsidRPr="00646CB3" w:rsidRDefault="004A2467" w:rsidP="00801F04">
      <w:pPr>
        <w:pStyle w:val="IBRNormal"/>
        <w:spacing w:before="0"/>
        <w:ind w:left="720" w:firstLine="0"/>
        <w:rPr>
          <w:sz w:val="24"/>
          <w:szCs w:val="24"/>
        </w:rPr>
      </w:pPr>
    </w:p>
    <w:p w:rsidR="00232753" w:rsidRPr="00646CB3" w:rsidRDefault="00232753" w:rsidP="00254DDE">
      <w:pPr>
        <w:pStyle w:val="IBRNormal"/>
        <w:numPr>
          <w:ilvl w:val="0"/>
          <w:numId w:val="9"/>
        </w:numPr>
        <w:spacing w:before="0"/>
        <w:rPr>
          <w:sz w:val="24"/>
          <w:szCs w:val="24"/>
        </w:rPr>
      </w:pPr>
      <w:r w:rsidRPr="00646CB3">
        <w:rPr>
          <w:sz w:val="24"/>
          <w:szCs w:val="24"/>
        </w:rPr>
        <w:t xml:space="preserve">How does the CAM update the schedule?  How often are schedules updated?  </w:t>
      </w:r>
    </w:p>
    <w:p w:rsidR="00232753" w:rsidRPr="00646CB3" w:rsidRDefault="00232753" w:rsidP="000B1A32">
      <w:pPr>
        <w:pStyle w:val="IBRNormal"/>
        <w:spacing w:before="0"/>
        <w:ind w:firstLine="0"/>
        <w:rPr>
          <w:sz w:val="24"/>
          <w:szCs w:val="24"/>
        </w:rPr>
      </w:pPr>
    </w:p>
    <w:p w:rsidR="00BE4B98" w:rsidRPr="00646CB3" w:rsidRDefault="009A0525" w:rsidP="000B1A32">
      <w:pPr>
        <w:pStyle w:val="Heading3"/>
        <w:rPr>
          <w:rFonts w:ascii="Times New Roman" w:hAnsi="Times New Roman" w:cs="Times New Roman"/>
          <w:sz w:val="24"/>
          <w:szCs w:val="24"/>
        </w:rPr>
      </w:pPr>
      <w:bookmarkStart w:id="119" w:name="_Toc226879983"/>
      <w:bookmarkStart w:id="120" w:name="_Toc250620949"/>
      <w:r w:rsidRPr="00646CB3">
        <w:rPr>
          <w:rFonts w:ascii="Times New Roman" w:hAnsi="Times New Roman" w:cs="Times New Roman"/>
          <w:sz w:val="24"/>
          <w:szCs w:val="24"/>
        </w:rPr>
        <w:t>3.2.2.3</w:t>
      </w:r>
      <w:r w:rsidR="00BE4B98" w:rsidRPr="00646CB3">
        <w:rPr>
          <w:rFonts w:ascii="Times New Roman" w:hAnsi="Times New Roman" w:cs="Times New Roman"/>
          <w:sz w:val="24"/>
          <w:szCs w:val="24"/>
        </w:rPr>
        <w:tab/>
        <w:t>IBR Documentation and Forms</w:t>
      </w:r>
      <w:bookmarkEnd w:id="119"/>
      <w:bookmarkEnd w:id="120"/>
    </w:p>
    <w:p w:rsidR="00BE4B98" w:rsidRPr="00646CB3" w:rsidRDefault="00162CE4" w:rsidP="000B1A32">
      <w:pPr>
        <w:rPr>
          <w:sz w:val="24"/>
          <w:szCs w:val="24"/>
        </w:rPr>
      </w:pPr>
      <w:r w:rsidRPr="00646CB3">
        <w:rPr>
          <w:sz w:val="24"/>
          <w:szCs w:val="24"/>
        </w:rPr>
        <w:t>After each CAM</w:t>
      </w:r>
      <w:r w:rsidR="00904D8D" w:rsidRPr="00646CB3">
        <w:rPr>
          <w:sz w:val="24"/>
          <w:szCs w:val="24"/>
        </w:rPr>
        <w:t xml:space="preserve"> discussion, each </w:t>
      </w:r>
      <w:r w:rsidRPr="00646CB3">
        <w:rPr>
          <w:sz w:val="24"/>
          <w:szCs w:val="24"/>
        </w:rPr>
        <w:t xml:space="preserve">Sub-team should sit down and review what was discussed.  This is an opportune time to collect documentation to better prepare for the out-brief presentation.  </w:t>
      </w:r>
      <w:r w:rsidR="00BE4B98" w:rsidRPr="00646CB3">
        <w:rPr>
          <w:sz w:val="24"/>
          <w:szCs w:val="24"/>
        </w:rPr>
        <w:t xml:space="preserve">Each </w:t>
      </w:r>
      <w:r w:rsidR="00904D8D" w:rsidRPr="00646CB3">
        <w:rPr>
          <w:sz w:val="24"/>
          <w:szCs w:val="24"/>
        </w:rPr>
        <w:t>S</w:t>
      </w:r>
      <w:r w:rsidR="00BE4B98" w:rsidRPr="00646CB3">
        <w:rPr>
          <w:sz w:val="24"/>
          <w:szCs w:val="24"/>
        </w:rPr>
        <w:t>ub-team Leader is responsible for documenting the team’s assessments and findings.  The Team Leader uses the documentation to support overall team assessments and required corrective actions.</w:t>
      </w:r>
    </w:p>
    <w:p w:rsidR="00BE4B98" w:rsidRPr="00646CB3" w:rsidRDefault="00BE4B98" w:rsidP="000B1A32">
      <w:pPr>
        <w:rPr>
          <w:sz w:val="24"/>
          <w:szCs w:val="24"/>
        </w:rPr>
      </w:pPr>
    </w:p>
    <w:p w:rsidR="00BE4B98" w:rsidRPr="00646CB3" w:rsidRDefault="00BE4B98" w:rsidP="000B1A32">
      <w:pPr>
        <w:rPr>
          <w:sz w:val="24"/>
          <w:szCs w:val="24"/>
        </w:rPr>
      </w:pPr>
      <w:r w:rsidRPr="00646CB3">
        <w:rPr>
          <w:sz w:val="24"/>
          <w:szCs w:val="24"/>
        </w:rPr>
        <w:t>The following forms have been developed to facilitate review documentation.  Sample IBR forms are provided in the</w:t>
      </w:r>
      <w:r w:rsidR="0071391B" w:rsidRPr="00646CB3">
        <w:rPr>
          <w:sz w:val="24"/>
          <w:szCs w:val="24"/>
        </w:rPr>
        <w:t xml:space="preserve"> IBR </w:t>
      </w:r>
      <w:r w:rsidR="009C518F" w:rsidRPr="00646CB3">
        <w:rPr>
          <w:sz w:val="24"/>
          <w:szCs w:val="24"/>
        </w:rPr>
        <w:t>Guidance Package</w:t>
      </w:r>
      <w:r w:rsidR="0071391B" w:rsidRPr="00646CB3">
        <w:rPr>
          <w:sz w:val="24"/>
          <w:szCs w:val="24"/>
        </w:rPr>
        <w:t xml:space="preserve"> in Appendix </w:t>
      </w:r>
      <w:r w:rsidR="0018289E" w:rsidRPr="00646CB3">
        <w:rPr>
          <w:sz w:val="24"/>
          <w:szCs w:val="24"/>
        </w:rPr>
        <w:t>F</w:t>
      </w:r>
      <w:r w:rsidRPr="00646CB3">
        <w:rPr>
          <w:sz w:val="24"/>
          <w:szCs w:val="24"/>
        </w:rPr>
        <w:t>.</w:t>
      </w:r>
      <w:r w:rsidR="003E194F" w:rsidRPr="00646CB3">
        <w:rPr>
          <w:sz w:val="24"/>
          <w:szCs w:val="24"/>
        </w:rPr>
        <w:t xml:space="preserve">  Note that these are just sample formats and program/project specific formats can be substituted.</w:t>
      </w:r>
    </w:p>
    <w:p w:rsidR="00BE4B98" w:rsidRPr="00646CB3" w:rsidRDefault="00BE4B98" w:rsidP="000B1A32">
      <w:pPr>
        <w:rPr>
          <w:sz w:val="24"/>
          <w:szCs w:val="24"/>
        </w:rPr>
      </w:pPr>
    </w:p>
    <w:p w:rsidR="00BE4B98" w:rsidRPr="00646CB3" w:rsidRDefault="00BE4B98" w:rsidP="000B1A32">
      <w:pPr>
        <w:ind w:firstLine="720"/>
        <w:rPr>
          <w:b/>
          <w:sz w:val="24"/>
          <w:szCs w:val="24"/>
        </w:rPr>
      </w:pPr>
      <w:r w:rsidRPr="00646CB3">
        <w:rPr>
          <w:b/>
          <w:sz w:val="24"/>
          <w:szCs w:val="24"/>
        </w:rPr>
        <w:t>Discussion Assessment Form:</w:t>
      </w:r>
    </w:p>
    <w:p w:rsidR="00BE4B98" w:rsidRPr="00646CB3" w:rsidRDefault="00904D8D" w:rsidP="000B1A32">
      <w:pPr>
        <w:ind w:left="720"/>
        <w:rPr>
          <w:bCs/>
          <w:sz w:val="24"/>
          <w:szCs w:val="24"/>
        </w:rPr>
      </w:pPr>
      <w:r w:rsidRPr="00646CB3">
        <w:rPr>
          <w:bCs/>
          <w:sz w:val="24"/>
          <w:szCs w:val="24"/>
        </w:rPr>
        <w:t xml:space="preserve">The </w:t>
      </w:r>
      <w:r w:rsidR="00BE4B98" w:rsidRPr="00646CB3">
        <w:rPr>
          <w:bCs/>
          <w:sz w:val="24"/>
          <w:szCs w:val="24"/>
        </w:rPr>
        <w:t>Sub-team should complete one of these forms a</w:t>
      </w:r>
      <w:r w:rsidRPr="00646CB3">
        <w:rPr>
          <w:bCs/>
          <w:sz w:val="24"/>
          <w:szCs w:val="24"/>
        </w:rPr>
        <w:t xml:space="preserve">fter each discussion.  The </w:t>
      </w:r>
      <w:r w:rsidR="00BE4B98" w:rsidRPr="00646CB3">
        <w:rPr>
          <w:bCs/>
          <w:sz w:val="24"/>
          <w:szCs w:val="24"/>
        </w:rPr>
        <w:t xml:space="preserve">Sub-team </w:t>
      </w:r>
      <w:r w:rsidR="001F2CCC" w:rsidRPr="00646CB3">
        <w:rPr>
          <w:bCs/>
          <w:sz w:val="24"/>
          <w:szCs w:val="24"/>
        </w:rPr>
        <w:t xml:space="preserve">Technical </w:t>
      </w:r>
      <w:r w:rsidR="00BE4B98" w:rsidRPr="00646CB3">
        <w:rPr>
          <w:bCs/>
          <w:sz w:val="24"/>
          <w:szCs w:val="24"/>
        </w:rPr>
        <w:t>Leader is responsible for reviewing this form and su</w:t>
      </w:r>
      <w:r w:rsidRPr="00646CB3">
        <w:rPr>
          <w:bCs/>
          <w:sz w:val="24"/>
          <w:szCs w:val="24"/>
        </w:rPr>
        <w:t>bmitting it to the Team Leader and</w:t>
      </w:r>
      <w:r w:rsidR="00BE4B98" w:rsidRPr="00646CB3">
        <w:rPr>
          <w:bCs/>
          <w:sz w:val="24"/>
          <w:szCs w:val="24"/>
        </w:rPr>
        <w:t xml:space="preserve"> </w:t>
      </w:r>
      <w:r w:rsidRPr="00646CB3">
        <w:rPr>
          <w:bCs/>
          <w:sz w:val="24"/>
          <w:szCs w:val="24"/>
        </w:rPr>
        <w:t>the</w:t>
      </w:r>
      <w:r w:rsidR="00BE4B98" w:rsidRPr="00646CB3">
        <w:rPr>
          <w:bCs/>
          <w:sz w:val="24"/>
          <w:szCs w:val="24"/>
        </w:rPr>
        <w:t xml:space="preserve"> </w:t>
      </w:r>
      <w:r w:rsidR="00E22EAC" w:rsidRPr="00646CB3">
        <w:rPr>
          <w:bCs/>
          <w:sz w:val="24"/>
          <w:szCs w:val="24"/>
        </w:rPr>
        <w:t>IBR Coordinator</w:t>
      </w:r>
      <w:r w:rsidR="00BE4B98" w:rsidRPr="00646CB3">
        <w:rPr>
          <w:bCs/>
          <w:sz w:val="24"/>
          <w:szCs w:val="24"/>
        </w:rPr>
        <w:t>.  Keep in mind that the Discussion Assessment Form can be tailored based on risk.</w:t>
      </w:r>
    </w:p>
    <w:p w:rsidR="00BE4B98" w:rsidRPr="00646CB3" w:rsidRDefault="00BE4B98" w:rsidP="000B1A32">
      <w:pPr>
        <w:rPr>
          <w:bCs/>
          <w:sz w:val="24"/>
          <w:szCs w:val="24"/>
        </w:rPr>
      </w:pPr>
    </w:p>
    <w:p w:rsidR="00BE4B98" w:rsidRPr="00646CB3" w:rsidRDefault="00BE4B98" w:rsidP="000B1A32">
      <w:pPr>
        <w:ind w:firstLine="720"/>
        <w:rPr>
          <w:b/>
          <w:bCs/>
          <w:sz w:val="24"/>
          <w:szCs w:val="24"/>
        </w:rPr>
      </w:pPr>
      <w:r w:rsidRPr="00646CB3">
        <w:rPr>
          <w:b/>
          <w:sz w:val="24"/>
          <w:szCs w:val="24"/>
        </w:rPr>
        <w:t>Concern Area Report</w:t>
      </w:r>
      <w:r w:rsidR="00C61386" w:rsidRPr="00646CB3">
        <w:rPr>
          <w:b/>
          <w:sz w:val="24"/>
          <w:szCs w:val="24"/>
        </w:rPr>
        <w:t xml:space="preserve"> (CAR)</w:t>
      </w:r>
      <w:r w:rsidRPr="00646CB3">
        <w:rPr>
          <w:b/>
          <w:sz w:val="24"/>
          <w:szCs w:val="24"/>
        </w:rPr>
        <w:t>:</w:t>
      </w:r>
    </w:p>
    <w:p w:rsidR="00BE4B98" w:rsidRPr="00646CB3" w:rsidRDefault="00BE4B98" w:rsidP="000B1A32">
      <w:pPr>
        <w:ind w:left="720"/>
        <w:rPr>
          <w:bCs/>
          <w:sz w:val="24"/>
          <w:szCs w:val="24"/>
        </w:rPr>
      </w:pPr>
      <w:r w:rsidRPr="00646CB3">
        <w:rPr>
          <w:bCs/>
          <w:sz w:val="24"/>
          <w:szCs w:val="24"/>
        </w:rPr>
        <w:t xml:space="preserve">A CAR should be completed for each concern noted.  Generally, concerns noted are items that require follow-up action.  Information on this form should be clear and as specific as possible because it will be provided to the </w:t>
      </w:r>
      <w:r w:rsidR="000B1A32" w:rsidRPr="00646CB3">
        <w:rPr>
          <w:bCs/>
          <w:sz w:val="24"/>
          <w:szCs w:val="24"/>
        </w:rPr>
        <w:t>supplier</w:t>
      </w:r>
      <w:r w:rsidR="002F2F6D" w:rsidRPr="00646CB3">
        <w:rPr>
          <w:bCs/>
          <w:sz w:val="24"/>
          <w:szCs w:val="24"/>
        </w:rPr>
        <w:t xml:space="preserve"> </w:t>
      </w:r>
      <w:r w:rsidRPr="00646CB3">
        <w:rPr>
          <w:bCs/>
          <w:sz w:val="24"/>
          <w:szCs w:val="24"/>
        </w:rPr>
        <w:t xml:space="preserve">to obtain a response and </w:t>
      </w:r>
      <w:r w:rsidRPr="00646CB3">
        <w:rPr>
          <w:bCs/>
          <w:sz w:val="24"/>
          <w:szCs w:val="24"/>
        </w:rPr>
        <w:lastRenderedPageBreak/>
        <w:t xml:space="preserve">resolution.  Spell out abbreviations.  These forms should be submitted immediately to the Team Leader, and as soon as practical to the </w:t>
      </w:r>
      <w:r w:rsidR="000B1A32" w:rsidRPr="00646CB3">
        <w:rPr>
          <w:bCs/>
          <w:sz w:val="24"/>
          <w:szCs w:val="24"/>
        </w:rPr>
        <w:t>supplier</w:t>
      </w:r>
      <w:r w:rsidRPr="00646CB3">
        <w:rPr>
          <w:bCs/>
          <w:sz w:val="24"/>
          <w:szCs w:val="24"/>
        </w:rPr>
        <w:t xml:space="preserve">.  </w:t>
      </w:r>
      <w:r w:rsidR="001F2CCC" w:rsidRPr="00646CB3">
        <w:rPr>
          <w:bCs/>
          <w:sz w:val="24"/>
          <w:szCs w:val="24"/>
        </w:rPr>
        <w:t>R</w:t>
      </w:r>
      <w:r w:rsidRPr="00646CB3">
        <w:rPr>
          <w:bCs/>
          <w:sz w:val="24"/>
          <w:szCs w:val="24"/>
        </w:rPr>
        <w:t xml:space="preserve">esponses should be provided to the </w:t>
      </w:r>
      <w:r w:rsidR="00043C89" w:rsidRPr="00646CB3">
        <w:rPr>
          <w:bCs/>
          <w:sz w:val="24"/>
          <w:szCs w:val="24"/>
        </w:rPr>
        <w:t>IBR T</w:t>
      </w:r>
      <w:r w:rsidRPr="00646CB3">
        <w:rPr>
          <w:bCs/>
          <w:sz w:val="24"/>
          <w:szCs w:val="24"/>
        </w:rPr>
        <w:t xml:space="preserve">eam as soon as possible.  Again, the Sub-team Leader is responsible for reviewing this form, and submitting it to the Team Leader </w:t>
      </w:r>
      <w:r w:rsidR="00904D8D" w:rsidRPr="00646CB3">
        <w:rPr>
          <w:bCs/>
          <w:sz w:val="24"/>
          <w:szCs w:val="24"/>
        </w:rPr>
        <w:t>and</w:t>
      </w:r>
      <w:r w:rsidRPr="00646CB3">
        <w:rPr>
          <w:bCs/>
          <w:sz w:val="24"/>
          <w:szCs w:val="24"/>
        </w:rPr>
        <w:t xml:space="preserve"> </w:t>
      </w:r>
      <w:r w:rsidR="00904D8D" w:rsidRPr="00646CB3">
        <w:rPr>
          <w:bCs/>
          <w:sz w:val="24"/>
          <w:szCs w:val="24"/>
        </w:rPr>
        <w:t>the</w:t>
      </w:r>
      <w:r w:rsidRPr="00646CB3">
        <w:rPr>
          <w:bCs/>
          <w:sz w:val="24"/>
          <w:szCs w:val="24"/>
        </w:rPr>
        <w:t xml:space="preserve"> </w:t>
      </w:r>
      <w:r w:rsidR="002F2F6D" w:rsidRPr="00646CB3">
        <w:rPr>
          <w:bCs/>
          <w:sz w:val="24"/>
          <w:szCs w:val="24"/>
        </w:rPr>
        <w:t>IBR Coordinator</w:t>
      </w:r>
      <w:r w:rsidRPr="00646CB3">
        <w:rPr>
          <w:bCs/>
          <w:sz w:val="24"/>
          <w:szCs w:val="24"/>
        </w:rPr>
        <w:t xml:space="preserve">.  All forms will be compiled and logged. </w:t>
      </w:r>
    </w:p>
    <w:p w:rsidR="00360BB9" w:rsidRPr="00646CB3" w:rsidRDefault="00360BB9" w:rsidP="000B1A32">
      <w:pPr>
        <w:ind w:firstLine="720"/>
        <w:rPr>
          <w:b/>
          <w:sz w:val="24"/>
          <w:szCs w:val="24"/>
        </w:rPr>
      </w:pPr>
    </w:p>
    <w:p w:rsidR="00BE4B98" w:rsidRPr="00646CB3" w:rsidRDefault="00BE4B98" w:rsidP="000B1A32">
      <w:pPr>
        <w:ind w:firstLine="720"/>
        <w:rPr>
          <w:b/>
          <w:bCs/>
          <w:sz w:val="24"/>
          <w:szCs w:val="24"/>
        </w:rPr>
      </w:pPr>
      <w:r w:rsidRPr="00646CB3">
        <w:rPr>
          <w:b/>
          <w:sz w:val="24"/>
          <w:szCs w:val="24"/>
        </w:rPr>
        <w:t>Documentation Request Form:</w:t>
      </w:r>
    </w:p>
    <w:p w:rsidR="00BE4B98" w:rsidRPr="00646CB3" w:rsidRDefault="00BE4B98" w:rsidP="000B1A32">
      <w:pPr>
        <w:ind w:left="720"/>
        <w:rPr>
          <w:bCs/>
          <w:sz w:val="24"/>
          <w:szCs w:val="24"/>
        </w:rPr>
      </w:pPr>
      <w:r w:rsidRPr="00646CB3">
        <w:rPr>
          <w:bCs/>
          <w:sz w:val="24"/>
          <w:szCs w:val="24"/>
        </w:rPr>
        <w:t xml:space="preserve">During </w:t>
      </w:r>
      <w:r w:rsidR="002F2F6D" w:rsidRPr="00646CB3">
        <w:rPr>
          <w:bCs/>
          <w:sz w:val="24"/>
          <w:szCs w:val="24"/>
        </w:rPr>
        <w:t xml:space="preserve">CAM </w:t>
      </w:r>
      <w:r w:rsidRPr="00646CB3">
        <w:rPr>
          <w:bCs/>
          <w:sz w:val="24"/>
          <w:szCs w:val="24"/>
        </w:rPr>
        <w:t xml:space="preserve">discussions, </w:t>
      </w:r>
      <w:r w:rsidR="002F2F6D" w:rsidRPr="00646CB3">
        <w:rPr>
          <w:bCs/>
          <w:sz w:val="24"/>
          <w:szCs w:val="24"/>
        </w:rPr>
        <w:t xml:space="preserve">the team </w:t>
      </w:r>
      <w:r w:rsidRPr="00646CB3">
        <w:rPr>
          <w:bCs/>
          <w:sz w:val="24"/>
          <w:szCs w:val="24"/>
        </w:rPr>
        <w:t xml:space="preserve">may find that additional documentation </w:t>
      </w:r>
      <w:r w:rsidR="002F2F6D" w:rsidRPr="00646CB3">
        <w:rPr>
          <w:bCs/>
          <w:sz w:val="24"/>
          <w:szCs w:val="24"/>
        </w:rPr>
        <w:t xml:space="preserve">is required </w:t>
      </w:r>
      <w:r w:rsidRPr="00646CB3">
        <w:rPr>
          <w:bCs/>
          <w:sz w:val="24"/>
          <w:szCs w:val="24"/>
        </w:rPr>
        <w:t xml:space="preserve">to gain a better understanding of the issue in question.   Use </w:t>
      </w:r>
      <w:r w:rsidR="00BA3654" w:rsidRPr="00646CB3">
        <w:rPr>
          <w:bCs/>
          <w:sz w:val="24"/>
          <w:szCs w:val="24"/>
        </w:rPr>
        <w:t xml:space="preserve">this </w:t>
      </w:r>
      <w:r w:rsidRPr="00646CB3">
        <w:rPr>
          <w:bCs/>
          <w:sz w:val="24"/>
          <w:szCs w:val="24"/>
        </w:rPr>
        <w:t>form to obtain required documentation.  Submit the completed form to the Team Leade</w:t>
      </w:r>
      <w:r w:rsidR="001F2CCC" w:rsidRPr="00646CB3">
        <w:rPr>
          <w:bCs/>
          <w:sz w:val="24"/>
          <w:szCs w:val="24"/>
        </w:rPr>
        <w:t xml:space="preserve">r </w:t>
      </w:r>
      <w:r w:rsidR="00904D8D" w:rsidRPr="00646CB3">
        <w:rPr>
          <w:bCs/>
          <w:sz w:val="24"/>
          <w:szCs w:val="24"/>
        </w:rPr>
        <w:t>and the IBR Coordinator</w:t>
      </w:r>
      <w:r w:rsidRPr="00646CB3">
        <w:rPr>
          <w:bCs/>
          <w:sz w:val="24"/>
          <w:szCs w:val="24"/>
        </w:rPr>
        <w:t xml:space="preserve">.  All forms will be tracked in order to reduce redundancies and ensure receipt of all the requested material.  </w:t>
      </w:r>
    </w:p>
    <w:p w:rsidR="00BE4B98" w:rsidRPr="00646CB3" w:rsidRDefault="00BE4B98" w:rsidP="000B1A32">
      <w:pPr>
        <w:ind w:firstLine="720"/>
        <w:rPr>
          <w:bCs/>
          <w:sz w:val="24"/>
          <w:szCs w:val="24"/>
        </w:rPr>
      </w:pPr>
    </w:p>
    <w:p w:rsidR="00BE4B98" w:rsidRPr="00646CB3" w:rsidRDefault="00BE4B98" w:rsidP="000B1A32">
      <w:pPr>
        <w:ind w:firstLine="720"/>
        <w:rPr>
          <w:b/>
          <w:bCs/>
          <w:sz w:val="24"/>
          <w:szCs w:val="24"/>
        </w:rPr>
      </w:pPr>
      <w:r w:rsidRPr="00646CB3">
        <w:rPr>
          <w:b/>
          <w:sz w:val="24"/>
          <w:szCs w:val="24"/>
        </w:rPr>
        <w:t>Risk Assessment Form:</w:t>
      </w:r>
    </w:p>
    <w:p w:rsidR="00756BDE" w:rsidRPr="00646CB3" w:rsidRDefault="00756BDE" w:rsidP="000B1A32">
      <w:pPr>
        <w:ind w:left="720"/>
        <w:rPr>
          <w:bCs/>
          <w:sz w:val="24"/>
          <w:szCs w:val="24"/>
        </w:rPr>
      </w:pPr>
      <w:r w:rsidRPr="00646CB3">
        <w:rPr>
          <w:bCs/>
          <w:sz w:val="24"/>
          <w:szCs w:val="24"/>
        </w:rPr>
        <w:t xml:space="preserve">A risk assessment form should be completed after each discussion.  Each risk and opportunity identified during the CAM Discussion is assigned a probability of occurrence.  A potential cost and schedule impact for each risk and opportunity should be estimated, and a determination made as to whether this risk has been accounted for in the </w:t>
      </w:r>
      <w:r w:rsidR="0035500F" w:rsidRPr="00646CB3">
        <w:rPr>
          <w:bCs/>
          <w:sz w:val="24"/>
          <w:szCs w:val="24"/>
        </w:rPr>
        <w:t>baseline</w:t>
      </w:r>
      <w:r w:rsidRPr="00646CB3">
        <w:rPr>
          <w:bCs/>
          <w:sz w:val="24"/>
          <w:szCs w:val="24"/>
        </w:rPr>
        <w:t>.  Each risk is classified as cost, schedule, technical, resource, or management process and assigned a rating based on risk evaluation criteria established by the NASA P</w:t>
      </w:r>
      <w:r w:rsidR="00BA3654" w:rsidRPr="00646CB3">
        <w:rPr>
          <w:bCs/>
          <w:sz w:val="24"/>
          <w:szCs w:val="24"/>
        </w:rPr>
        <w:t xml:space="preserve">rogram or Project </w:t>
      </w:r>
      <w:r w:rsidRPr="00646CB3">
        <w:rPr>
          <w:bCs/>
          <w:sz w:val="24"/>
          <w:szCs w:val="24"/>
        </w:rPr>
        <w:t>M</w:t>
      </w:r>
      <w:r w:rsidR="00BA3654" w:rsidRPr="00646CB3">
        <w:rPr>
          <w:bCs/>
          <w:sz w:val="24"/>
          <w:szCs w:val="24"/>
        </w:rPr>
        <w:t>anager</w:t>
      </w:r>
      <w:r w:rsidRPr="00646CB3">
        <w:rPr>
          <w:bCs/>
          <w:sz w:val="24"/>
          <w:szCs w:val="24"/>
        </w:rPr>
        <w:t xml:space="preserve"> prior to the IBR.  The ultimate goal of the Risk Assessment area of the IBR is an updated Estimate At Complete (EAC) or Life Cycle Cost </w:t>
      </w:r>
      <w:r w:rsidR="00904D8D" w:rsidRPr="00646CB3">
        <w:rPr>
          <w:bCs/>
          <w:sz w:val="24"/>
          <w:szCs w:val="24"/>
        </w:rPr>
        <w:t>e</w:t>
      </w:r>
      <w:r w:rsidRPr="00646CB3">
        <w:rPr>
          <w:bCs/>
          <w:sz w:val="24"/>
          <w:szCs w:val="24"/>
        </w:rPr>
        <w:t>stimate (LCC) which incorpor</w:t>
      </w:r>
      <w:r w:rsidR="00904D8D" w:rsidRPr="00646CB3">
        <w:rPr>
          <w:bCs/>
          <w:sz w:val="24"/>
          <w:szCs w:val="24"/>
        </w:rPr>
        <w:t xml:space="preserve">ates quantified risks.  The </w:t>
      </w:r>
      <w:r w:rsidRPr="00646CB3">
        <w:rPr>
          <w:bCs/>
          <w:sz w:val="24"/>
          <w:szCs w:val="24"/>
        </w:rPr>
        <w:t>Sub-team Leader is responsible for reviewing this form and submitting it to the Team Leader</w:t>
      </w:r>
      <w:r w:rsidR="00904D8D" w:rsidRPr="00646CB3">
        <w:rPr>
          <w:bCs/>
          <w:sz w:val="24"/>
          <w:szCs w:val="24"/>
        </w:rPr>
        <w:t xml:space="preserve"> and IBR Coordinator</w:t>
      </w:r>
      <w:r w:rsidRPr="00646CB3">
        <w:rPr>
          <w:bCs/>
          <w:sz w:val="24"/>
          <w:szCs w:val="24"/>
        </w:rPr>
        <w:t xml:space="preserve">.  Risks identified at the IBR should be incorporated into the project’s existing risk management plan.  </w:t>
      </w:r>
    </w:p>
    <w:p w:rsidR="000D6B6C" w:rsidRPr="00646CB3" w:rsidRDefault="000D6B6C" w:rsidP="000B1A32">
      <w:pPr>
        <w:ind w:left="720"/>
        <w:rPr>
          <w:bCs/>
          <w:sz w:val="24"/>
          <w:szCs w:val="24"/>
        </w:rPr>
      </w:pPr>
    </w:p>
    <w:p w:rsidR="000D6B6C" w:rsidRPr="00646CB3" w:rsidRDefault="000D6B6C" w:rsidP="000B1A32">
      <w:pPr>
        <w:ind w:left="720"/>
        <w:rPr>
          <w:bCs/>
          <w:sz w:val="24"/>
          <w:szCs w:val="22"/>
        </w:rPr>
      </w:pPr>
      <w:r w:rsidRPr="00646CB3">
        <w:rPr>
          <w:b/>
          <w:bCs/>
          <w:sz w:val="24"/>
          <w:szCs w:val="22"/>
        </w:rPr>
        <w:t>General Assessment Form:</w:t>
      </w:r>
      <w:r w:rsidRPr="00646CB3">
        <w:rPr>
          <w:bCs/>
          <w:sz w:val="24"/>
          <w:szCs w:val="22"/>
        </w:rPr>
        <w:t xml:space="preserve">  </w:t>
      </w:r>
    </w:p>
    <w:p w:rsidR="000D6B6C" w:rsidRPr="00646CB3" w:rsidRDefault="000D6B6C" w:rsidP="000B1A32">
      <w:pPr>
        <w:ind w:left="720"/>
        <w:rPr>
          <w:sz w:val="24"/>
          <w:szCs w:val="24"/>
        </w:rPr>
      </w:pPr>
      <w:r w:rsidRPr="00646CB3">
        <w:rPr>
          <w:bCs/>
          <w:sz w:val="24"/>
          <w:szCs w:val="22"/>
        </w:rPr>
        <w:t xml:space="preserve">The </w:t>
      </w:r>
      <w:r w:rsidRPr="00646CB3">
        <w:rPr>
          <w:bCs/>
          <w:sz w:val="24"/>
          <w:szCs w:val="24"/>
        </w:rPr>
        <w:t>form is used</w:t>
      </w:r>
      <w:r w:rsidRPr="00646CB3">
        <w:rPr>
          <w:sz w:val="24"/>
          <w:szCs w:val="24"/>
        </w:rPr>
        <w:t xml:space="preserve"> to document observations for those things that are “not CAR worthy”, but might help EVM efficiencies (such as automatic links between IMS and EVM engine), as well as potential problem areas in the future based on previous IBR lessons learned.  It is also used to document “best practices” for those things that improve the EVM process. </w:t>
      </w:r>
    </w:p>
    <w:p w:rsidR="000D6B6C" w:rsidRPr="00646CB3" w:rsidRDefault="000D6B6C" w:rsidP="000B1A32">
      <w:pPr>
        <w:ind w:left="720"/>
        <w:rPr>
          <w:bCs/>
          <w:sz w:val="24"/>
          <w:szCs w:val="24"/>
        </w:rPr>
      </w:pPr>
    </w:p>
    <w:p w:rsidR="00C127B1" w:rsidRPr="00646CB3" w:rsidRDefault="00C127B1" w:rsidP="000B1A32">
      <w:pPr>
        <w:rPr>
          <w:bCs/>
          <w:sz w:val="24"/>
          <w:szCs w:val="24"/>
        </w:rPr>
      </w:pPr>
    </w:p>
    <w:p w:rsidR="003A3248" w:rsidRPr="00646CB3" w:rsidRDefault="00BE4B98" w:rsidP="008A5A11">
      <w:pPr>
        <w:pStyle w:val="BodyTextIndent"/>
        <w:ind w:left="0" w:firstLine="0"/>
        <w:rPr>
          <w:rFonts w:ascii="Times New Roman" w:hAnsi="Times New Roman"/>
          <w:bCs/>
          <w:sz w:val="24"/>
          <w:szCs w:val="24"/>
        </w:rPr>
      </w:pPr>
      <w:r w:rsidRPr="00646CB3">
        <w:rPr>
          <w:rFonts w:ascii="Times New Roman" w:hAnsi="Times New Roman"/>
          <w:bCs/>
          <w:sz w:val="24"/>
          <w:szCs w:val="24"/>
        </w:rPr>
        <w:t xml:space="preserve">All forms </w:t>
      </w:r>
      <w:r w:rsidR="001F2CCC" w:rsidRPr="00646CB3">
        <w:rPr>
          <w:rFonts w:ascii="Times New Roman" w:hAnsi="Times New Roman"/>
          <w:bCs/>
          <w:sz w:val="24"/>
          <w:szCs w:val="24"/>
        </w:rPr>
        <w:t xml:space="preserve">should </w:t>
      </w:r>
      <w:r w:rsidRPr="00646CB3">
        <w:rPr>
          <w:rFonts w:ascii="Times New Roman" w:hAnsi="Times New Roman"/>
          <w:bCs/>
          <w:sz w:val="24"/>
          <w:szCs w:val="24"/>
        </w:rPr>
        <w:t>be compiled and logged</w:t>
      </w:r>
      <w:r w:rsidR="001F2CCC" w:rsidRPr="00646CB3">
        <w:rPr>
          <w:rFonts w:ascii="Times New Roman" w:hAnsi="Times New Roman"/>
          <w:bCs/>
          <w:sz w:val="24"/>
          <w:szCs w:val="24"/>
        </w:rPr>
        <w:t xml:space="preserve"> in an IBR Log</w:t>
      </w:r>
      <w:r w:rsidRPr="00646CB3">
        <w:rPr>
          <w:rFonts w:ascii="Times New Roman" w:hAnsi="Times New Roman"/>
          <w:bCs/>
          <w:sz w:val="24"/>
          <w:szCs w:val="24"/>
        </w:rPr>
        <w:t>.</w:t>
      </w:r>
      <w:r w:rsidR="001F2CCC" w:rsidRPr="00646CB3">
        <w:rPr>
          <w:rFonts w:ascii="Times New Roman" w:hAnsi="Times New Roman"/>
          <w:bCs/>
          <w:sz w:val="24"/>
          <w:szCs w:val="24"/>
        </w:rPr>
        <w:t xml:space="preserve">  </w:t>
      </w:r>
      <w:r w:rsidR="009471E4" w:rsidRPr="00646CB3">
        <w:rPr>
          <w:rFonts w:ascii="Times New Roman" w:hAnsi="Times New Roman"/>
          <w:sz w:val="24"/>
          <w:szCs w:val="24"/>
        </w:rPr>
        <w:t xml:space="preserve">The IBR log should </w:t>
      </w:r>
      <w:r w:rsidR="003A3248" w:rsidRPr="00646CB3">
        <w:rPr>
          <w:rFonts w:ascii="Times New Roman" w:hAnsi="Times New Roman"/>
          <w:sz w:val="24"/>
          <w:szCs w:val="24"/>
        </w:rPr>
        <w:t xml:space="preserve">consist of both potential and </w:t>
      </w:r>
      <w:r w:rsidR="00043C89" w:rsidRPr="00646CB3">
        <w:rPr>
          <w:rFonts w:ascii="Times New Roman" w:hAnsi="Times New Roman"/>
          <w:sz w:val="24"/>
          <w:szCs w:val="24"/>
        </w:rPr>
        <w:t>actual</w:t>
      </w:r>
      <w:r w:rsidR="003A3248" w:rsidRPr="00646CB3">
        <w:rPr>
          <w:rFonts w:ascii="Times New Roman" w:hAnsi="Times New Roman"/>
          <w:sz w:val="24"/>
          <w:szCs w:val="24"/>
        </w:rPr>
        <w:t xml:space="preserve"> issues revealed prior to and during the review, and should contain the appropriate actions required along with anticipated completion dates.  </w:t>
      </w:r>
      <w:r w:rsidR="001F2CCC" w:rsidRPr="00646CB3">
        <w:rPr>
          <w:rFonts w:ascii="Times New Roman" w:hAnsi="Times New Roman"/>
          <w:bCs/>
          <w:sz w:val="24"/>
          <w:szCs w:val="24"/>
        </w:rPr>
        <w:t xml:space="preserve">This IBR Log will support the Letter of Findings during the IBR Close-Out Phase discussed in </w:t>
      </w:r>
      <w:r w:rsidR="00BA3654" w:rsidRPr="00646CB3">
        <w:rPr>
          <w:rFonts w:ascii="Times New Roman" w:hAnsi="Times New Roman"/>
          <w:bCs/>
          <w:sz w:val="24"/>
          <w:szCs w:val="24"/>
        </w:rPr>
        <w:t xml:space="preserve">Section </w:t>
      </w:r>
      <w:r w:rsidR="001F2CCC" w:rsidRPr="00646CB3">
        <w:rPr>
          <w:rFonts w:ascii="Times New Roman" w:hAnsi="Times New Roman"/>
          <w:bCs/>
          <w:sz w:val="24"/>
          <w:szCs w:val="24"/>
        </w:rPr>
        <w:t>4.</w:t>
      </w:r>
      <w:r w:rsidR="0071391B" w:rsidRPr="00646CB3">
        <w:rPr>
          <w:rFonts w:ascii="Times New Roman" w:hAnsi="Times New Roman"/>
          <w:bCs/>
          <w:sz w:val="24"/>
          <w:szCs w:val="24"/>
        </w:rPr>
        <w:t xml:space="preserve">  See Appendix </w:t>
      </w:r>
      <w:r w:rsidR="009C518F" w:rsidRPr="00646CB3">
        <w:rPr>
          <w:rFonts w:ascii="Times New Roman" w:hAnsi="Times New Roman"/>
          <w:bCs/>
          <w:sz w:val="24"/>
          <w:szCs w:val="24"/>
        </w:rPr>
        <w:t>J</w:t>
      </w:r>
      <w:r w:rsidR="0018289E" w:rsidRPr="00646CB3">
        <w:rPr>
          <w:rFonts w:ascii="Times New Roman" w:hAnsi="Times New Roman"/>
          <w:bCs/>
          <w:sz w:val="24"/>
          <w:szCs w:val="24"/>
        </w:rPr>
        <w:t xml:space="preserve"> </w:t>
      </w:r>
      <w:r w:rsidR="0071391B" w:rsidRPr="00646CB3">
        <w:rPr>
          <w:rFonts w:ascii="Times New Roman" w:hAnsi="Times New Roman"/>
          <w:bCs/>
          <w:sz w:val="24"/>
          <w:szCs w:val="24"/>
        </w:rPr>
        <w:t>for  sample IBR Log</w:t>
      </w:r>
      <w:r w:rsidR="002B679B" w:rsidRPr="00646CB3">
        <w:rPr>
          <w:rFonts w:ascii="Times New Roman" w:hAnsi="Times New Roman"/>
          <w:bCs/>
          <w:sz w:val="24"/>
          <w:szCs w:val="24"/>
        </w:rPr>
        <w:t>s</w:t>
      </w:r>
      <w:r w:rsidR="0071391B" w:rsidRPr="00646CB3">
        <w:rPr>
          <w:rFonts w:ascii="Times New Roman" w:hAnsi="Times New Roman"/>
          <w:bCs/>
          <w:sz w:val="24"/>
          <w:szCs w:val="24"/>
        </w:rPr>
        <w:t>.</w:t>
      </w:r>
    </w:p>
    <w:p w:rsidR="00BE4B98" w:rsidRPr="00646CB3" w:rsidRDefault="003A3248" w:rsidP="000B1A32">
      <w:pPr>
        <w:pStyle w:val="BodyTextIndent"/>
        <w:ind w:left="-360" w:firstLine="0"/>
        <w:rPr>
          <w:rFonts w:ascii="Times New Roman" w:hAnsi="Times New Roman"/>
          <w:sz w:val="24"/>
          <w:szCs w:val="24"/>
        </w:rPr>
      </w:pPr>
      <w:r w:rsidRPr="00646CB3">
        <w:rPr>
          <w:rFonts w:ascii="Times New Roman" w:hAnsi="Times New Roman"/>
          <w:sz w:val="24"/>
          <w:szCs w:val="24"/>
        </w:rPr>
        <w:t xml:space="preserve"> </w:t>
      </w:r>
    </w:p>
    <w:p w:rsidR="00BE4B98" w:rsidRPr="00646CB3" w:rsidRDefault="00BE4B98" w:rsidP="000B1A32">
      <w:pPr>
        <w:pStyle w:val="Heading3"/>
        <w:rPr>
          <w:rFonts w:ascii="Times New Roman" w:hAnsi="Times New Roman" w:cs="Times New Roman"/>
          <w:sz w:val="24"/>
          <w:szCs w:val="24"/>
        </w:rPr>
      </w:pPr>
      <w:bookmarkStart w:id="121" w:name="_Toc109629080"/>
      <w:bookmarkStart w:id="122" w:name="_Toc226879984"/>
      <w:bookmarkStart w:id="123" w:name="_Toc250620950"/>
      <w:r w:rsidRPr="00646CB3">
        <w:rPr>
          <w:rFonts w:ascii="Times New Roman" w:hAnsi="Times New Roman" w:cs="Times New Roman"/>
          <w:sz w:val="24"/>
          <w:szCs w:val="24"/>
        </w:rPr>
        <w:t>3.</w:t>
      </w:r>
      <w:r w:rsidR="00B51478" w:rsidRPr="00646CB3">
        <w:rPr>
          <w:rFonts w:ascii="Times New Roman" w:hAnsi="Times New Roman" w:cs="Times New Roman"/>
          <w:sz w:val="24"/>
          <w:szCs w:val="24"/>
        </w:rPr>
        <w:t>2.3</w:t>
      </w:r>
      <w:r w:rsidRPr="00646CB3">
        <w:rPr>
          <w:rFonts w:ascii="Times New Roman" w:hAnsi="Times New Roman" w:cs="Times New Roman"/>
          <w:sz w:val="24"/>
          <w:szCs w:val="24"/>
        </w:rPr>
        <w:tab/>
        <w:t>Out-brief</w:t>
      </w:r>
      <w:r w:rsidR="009A0525" w:rsidRPr="00646CB3">
        <w:rPr>
          <w:rFonts w:ascii="Times New Roman" w:hAnsi="Times New Roman" w:cs="Times New Roman"/>
          <w:sz w:val="24"/>
          <w:szCs w:val="24"/>
        </w:rPr>
        <w:t>s</w:t>
      </w:r>
      <w:bookmarkEnd w:id="121"/>
      <w:bookmarkEnd w:id="122"/>
      <w:bookmarkEnd w:id="123"/>
    </w:p>
    <w:p w:rsidR="00B51478" w:rsidRPr="00646CB3" w:rsidRDefault="009471E4" w:rsidP="000B1A32">
      <w:pPr>
        <w:pStyle w:val="Heading3"/>
        <w:rPr>
          <w:rFonts w:ascii="Times New Roman" w:hAnsi="Times New Roman" w:cs="Times New Roman"/>
          <w:sz w:val="24"/>
          <w:szCs w:val="24"/>
        </w:rPr>
      </w:pPr>
      <w:bookmarkStart w:id="124" w:name="_Toc226879985"/>
      <w:bookmarkStart w:id="125" w:name="_Toc250620951"/>
      <w:r w:rsidRPr="00646CB3">
        <w:rPr>
          <w:rFonts w:ascii="Times New Roman" w:hAnsi="Times New Roman" w:cs="Times New Roman"/>
          <w:sz w:val="24"/>
          <w:szCs w:val="24"/>
        </w:rPr>
        <w:t xml:space="preserve">3.2.3.1  </w:t>
      </w:r>
      <w:r w:rsidR="00B51478" w:rsidRPr="00646CB3">
        <w:rPr>
          <w:rFonts w:ascii="Times New Roman" w:hAnsi="Times New Roman" w:cs="Times New Roman"/>
          <w:sz w:val="24"/>
          <w:szCs w:val="24"/>
        </w:rPr>
        <w:t>Daily</w:t>
      </w:r>
      <w:bookmarkEnd w:id="124"/>
      <w:bookmarkEnd w:id="125"/>
    </w:p>
    <w:p w:rsidR="009A0525" w:rsidRPr="00646CB3" w:rsidRDefault="009A0525" w:rsidP="000B1A32">
      <w:pPr>
        <w:rPr>
          <w:sz w:val="24"/>
          <w:szCs w:val="24"/>
        </w:rPr>
      </w:pPr>
      <w:r w:rsidRPr="00646CB3">
        <w:rPr>
          <w:sz w:val="24"/>
          <w:szCs w:val="24"/>
        </w:rPr>
        <w:t>At the end of each day, the NASA IBR</w:t>
      </w:r>
      <w:r w:rsidR="00C61386" w:rsidRPr="00646CB3">
        <w:rPr>
          <w:sz w:val="24"/>
          <w:szCs w:val="24"/>
        </w:rPr>
        <w:t xml:space="preserve"> T</w:t>
      </w:r>
      <w:r w:rsidRPr="00646CB3">
        <w:rPr>
          <w:sz w:val="24"/>
          <w:szCs w:val="24"/>
        </w:rPr>
        <w:t xml:space="preserve">eam should conduct out-briefs where each sub-team reports findings from the CAM discussions.  This will ensure that the entire team is aware of </w:t>
      </w:r>
      <w:r w:rsidRPr="00646CB3">
        <w:rPr>
          <w:sz w:val="24"/>
          <w:szCs w:val="24"/>
        </w:rPr>
        <w:lastRenderedPageBreak/>
        <w:t xml:space="preserve">issues that have been raised by other teams, allowing further investigation during other CAM discussions. </w:t>
      </w:r>
      <w:r w:rsidR="00BA3654" w:rsidRPr="00646CB3">
        <w:rPr>
          <w:sz w:val="24"/>
          <w:szCs w:val="24"/>
        </w:rPr>
        <w:t xml:space="preserve"> </w:t>
      </w:r>
      <w:r w:rsidR="002F2F6D" w:rsidRPr="00646CB3">
        <w:rPr>
          <w:sz w:val="24"/>
          <w:szCs w:val="24"/>
        </w:rPr>
        <w:t xml:space="preserve"> A </w:t>
      </w:r>
      <w:r w:rsidR="000B1A32" w:rsidRPr="00646CB3">
        <w:rPr>
          <w:sz w:val="24"/>
          <w:szCs w:val="24"/>
        </w:rPr>
        <w:t>supplier</w:t>
      </w:r>
      <w:r w:rsidR="002F2F6D" w:rsidRPr="00646CB3">
        <w:rPr>
          <w:sz w:val="24"/>
          <w:szCs w:val="24"/>
        </w:rPr>
        <w:t xml:space="preserve"> representative can be a part of this meeting, helping to clarify any issu</w:t>
      </w:r>
      <w:r w:rsidR="00904D8D" w:rsidRPr="00646CB3">
        <w:rPr>
          <w:sz w:val="24"/>
          <w:szCs w:val="24"/>
        </w:rPr>
        <w:t xml:space="preserve">es and resolve issues in a </w:t>
      </w:r>
      <w:r w:rsidR="002F2F6D" w:rsidRPr="00646CB3">
        <w:rPr>
          <w:sz w:val="24"/>
          <w:szCs w:val="24"/>
        </w:rPr>
        <w:t>timely manner.</w:t>
      </w:r>
    </w:p>
    <w:p w:rsidR="00FB6A96" w:rsidRPr="00646CB3" w:rsidRDefault="009471E4" w:rsidP="000B1A32">
      <w:pPr>
        <w:pStyle w:val="Heading3"/>
        <w:rPr>
          <w:rFonts w:ascii="Times New Roman" w:hAnsi="Times New Roman" w:cs="Times New Roman"/>
          <w:sz w:val="24"/>
          <w:szCs w:val="24"/>
        </w:rPr>
      </w:pPr>
      <w:bookmarkStart w:id="126" w:name="_Toc226879986"/>
      <w:bookmarkStart w:id="127" w:name="_Toc250620952"/>
      <w:r w:rsidRPr="00646CB3">
        <w:rPr>
          <w:rFonts w:ascii="Times New Roman" w:hAnsi="Times New Roman" w:cs="Times New Roman"/>
          <w:sz w:val="24"/>
          <w:szCs w:val="24"/>
        </w:rPr>
        <w:t xml:space="preserve">3.2.2.3   </w:t>
      </w:r>
      <w:r w:rsidR="00C25F14" w:rsidRPr="00646CB3">
        <w:rPr>
          <w:rFonts w:ascii="Times New Roman" w:hAnsi="Times New Roman" w:cs="Times New Roman"/>
          <w:sz w:val="24"/>
          <w:szCs w:val="24"/>
        </w:rPr>
        <w:t>Exit</w:t>
      </w:r>
      <w:bookmarkEnd w:id="126"/>
      <w:bookmarkEnd w:id="127"/>
      <w:r w:rsidR="00B51478" w:rsidRPr="00646CB3">
        <w:rPr>
          <w:rFonts w:ascii="Times New Roman" w:hAnsi="Times New Roman" w:cs="Times New Roman"/>
          <w:sz w:val="24"/>
          <w:szCs w:val="24"/>
        </w:rPr>
        <w:t xml:space="preserve"> </w:t>
      </w:r>
    </w:p>
    <w:p w:rsidR="00B7456C" w:rsidRPr="00646CB3" w:rsidRDefault="00B7456C" w:rsidP="000B1A32">
      <w:pPr>
        <w:rPr>
          <w:sz w:val="24"/>
          <w:szCs w:val="24"/>
        </w:rPr>
      </w:pPr>
      <w:r w:rsidRPr="00646CB3">
        <w:rPr>
          <w:sz w:val="24"/>
          <w:szCs w:val="24"/>
        </w:rPr>
        <w:t xml:space="preserve">An IBR team meeting should be conducted prior to the final out-brief where the IBR </w:t>
      </w:r>
      <w:r w:rsidR="00582502" w:rsidRPr="00646CB3">
        <w:rPr>
          <w:sz w:val="24"/>
          <w:szCs w:val="24"/>
        </w:rPr>
        <w:t>T</w:t>
      </w:r>
      <w:r w:rsidRPr="00646CB3">
        <w:rPr>
          <w:sz w:val="24"/>
          <w:szCs w:val="24"/>
        </w:rPr>
        <w:t>eam can discuss the brief and concerns.</w:t>
      </w:r>
      <w:r w:rsidR="00582502" w:rsidRPr="00646CB3">
        <w:rPr>
          <w:sz w:val="24"/>
          <w:szCs w:val="24"/>
        </w:rPr>
        <w:t xml:space="preserve"> This will ensure that the IBR T</w:t>
      </w:r>
      <w:r w:rsidRPr="00646CB3">
        <w:rPr>
          <w:sz w:val="24"/>
          <w:szCs w:val="24"/>
        </w:rPr>
        <w:t xml:space="preserve">eam members have a clear understanding of any concerns and action items.  The agenda for the IBR must ensure that ample time is made available to prepare the </w:t>
      </w:r>
      <w:r w:rsidR="00155ED1" w:rsidRPr="00646CB3">
        <w:rPr>
          <w:sz w:val="24"/>
          <w:szCs w:val="24"/>
        </w:rPr>
        <w:t xml:space="preserve">exit </w:t>
      </w:r>
      <w:r w:rsidRPr="00646CB3">
        <w:rPr>
          <w:sz w:val="24"/>
          <w:szCs w:val="24"/>
        </w:rPr>
        <w:t>brief presentation.</w:t>
      </w:r>
    </w:p>
    <w:p w:rsidR="00B7456C" w:rsidRPr="00646CB3" w:rsidRDefault="00B7456C" w:rsidP="000B1A32">
      <w:pPr>
        <w:ind w:left="1440"/>
        <w:rPr>
          <w:sz w:val="24"/>
          <w:szCs w:val="24"/>
        </w:rPr>
      </w:pPr>
    </w:p>
    <w:p w:rsidR="00B7456C" w:rsidRPr="00646CB3" w:rsidRDefault="00B83F34" w:rsidP="000B1A32">
      <w:pPr>
        <w:rPr>
          <w:sz w:val="24"/>
          <w:szCs w:val="24"/>
        </w:rPr>
      </w:pPr>
      <w:r w:rsidRPr="00646CB3">
        <w:rPr>
          <w:sz w:val="24"/>
          <w:szCs w:val="24"/>
        </w:rPr>
        <w:t xml:space="preserve">The </w:t>
      </w:r>
      <w:r w:rsidR="00582502" w:rsidRPr="00646CB3">
        <w:rPr>
          <w:sz w:val="24"/>
          <w:szCs w:val="24"/>
        </w:rPr>
        <w:t>Team L</w:t>
      </w:r>
      <w:r w:rsidRPr="00646CB3">
        <w:rPr>
          <w:sz w:val="24"/>
          <w:szCs w:val="24"/>
        </w:rPr>
        <w:t xml:space="preserve">eader </w:t>
      </w:r>
      <w:r w:rsidR="001F2CCC" w:rsidRPr="00646CB3">
        <w:rPr>
          <w:sz w:val="24"/>
          <w:szCs w:val="24"/>
        </w:rPr>
        <w:t>should provide</w:t>
      </w:r>
      <w:r w:rsidRPr="00646CB3">
        <w:rPr>
          <w:sz w:val="24"/>
          <w:szCs w:val="24"/>
        </w:rPr>
        <w:t xml:space="preserve"> an </w:t>
      </w:r>
      <w:r w:rsidR="00FD5F1F" w:rsidRPr="00646CB3">
        <w:rPr>
          <w:sz w:val="24"/>
          <w:szCs w:val="24"/>
        </w:rPr>
        <w:t xml:space="preserve">exit </w:t>
      </w:r>
      <w:r w:rsidRPr="00646CB3">
        <w:rPr>
          <w:sz w:val="24"/>
          <w:szCs w:val="24"/>
        </w:rPr>
        <w:t xml:space="preserve">brief </w:t>
      </w:r>
      <w:r w:rsidR="00904D8D" w:rsidRPr="00646CB3">
        <w:rPr>
          <w:sz w:val="24"/>
          <w:szCs w:val="24"/>
        </w:rPr>
        <w:t xml:space="preserve">to the </w:t>
      </w:r>
      <w:r w:rsidR="000B1A32" w:rsidRPr="00646CB3">
        <w:rPr>
          <w:sz w:val="24"/>
          <w:szCs w:val="24"/>
        </w:rPr>
        <w:t>supplier</w:t>
      </w:r>
      <w:r w:rsidR="00904D8D" w:rsidRPr="00646CB3">
        <w:rPr>
          <w:sz w:val="24"/>
          <w:szCs w:val="24"/>
        </w:rPr>
        <w:t xml:space="preserve"> </w:t>
      </w:r>
      <w:r w:rsidRPr="00646CB3">
        <w:rPr>
          <w:sz w:val="24"/>
          <w:szCs w:val="24"/>
        </w:rPr>
        <w:t xml:space="preserve">at the end of the </w:t>
      </w:r>
      <w:r w:rsidR="00904D8D" w:rsidRPr="00646CB3">
        <w:rPr>
          <w:sz w:val="24"/>
          <w:szCs w:val="24"/>
        </w:rPr>
        <w:t xml:space="preserve">Onsite </w:t>
      </w:r>
      <w:r w:rsidRPr="00646CB3">
        <w:rPr>
          <w:sz w:val="24"/>
          <w:szCs w:val="24"/>
        </w:rPr>
        <w:t xml:space="preserve">IBR.  </w:t>
      </w:r>
      <w:r w:rsidR="0084715E" w:rsidRPr="00646CB3">
        <w:rPr>
          <w:sz w:val="24"/>
          <w:szCs w:val="24"/>
        </w:rPr>
        <w:t xml:space="preserve">The </w:t>
      </w:r>
      <w:r w:rsidR="00F700CE" w:rsidRPr="00646CB3">
        <w:rPr>
          <w:sz w:val="24"/>
          <w:szCs w:val="24"/>
        </w:rPr>
        <w:t xml:space="preserve">exit </w:t>
      </w:r>
      <w:r w:rsidR="0084715E" w:rsidRPr="00646CB3">
        <w:rPr>
          <w:sz w:val="24"/>
          <w:szCs w:val="24"/>
        </w:rPr>
        <w:t xml:space="preserve">brief should be tailored for each </w:t>
      </w:r>
      <w:r w:rsidR="000B1A32" w:rsidRPr="00646CB3">
        <w:rPr>
          <w:sz w:val="24"/>
          <w:szCs w:val="24"/>
        </w:rPr>
        <w:t>contract or in-house work activity</w:t>
      </w:r>
      <w:r w:rsidR="00991BF4" w:rsidRPr="00646CB3">
        <w:rPr>
          <w:sz w:val="24"/>
          <w:szCs w:val="24"/>
        </w:rPr>
        <w:t>;</w:t>
      </w:r>
      <w:r w:rsidR="0084715E" w:rsidRPr="00646CB3">
        <w:rPr>
          <w:sz w:val="24"/>
          <w:szCs w:val="24"/>
        </w:rPr>
        <w:t xml:space="preserve"> however several areas should be included.  First, t</w:t>
      </w:r>
      <w:r w:rsidRPr="00646CB3">
        <w:rPr>
          <w:sz w:val="24"/>
          <w:szCs w:val="24"/>
        </w:rPr>
        <w:t xml:space="preserve">he brief should include assessments of each area’s PMB discussed (pros and cons) as well as all Concerns and Action Items. </w:t>
      </w:r>
      <w:r w:rsidR="0084715E" w:rsidRPr="00646CB3">
        <w:rPr>
          <w:sz w:val="24"/>
          <w:szCs w:val="24"/>
        </w:rPr>
        <w:t>Next, a</w:t>
      </w:r>
      <w:r w:rsidR="00A147C6" w:rsidRPr="00646CB3">
        <w:rPr>
          <w:sz w:val="24"/>
          <w:szCs w:val="24"/>
        </w:rPr>
        <w:t xml:space="preserve"> summary of the overall risk should be included as part of the </w:t>
      </w:r>
      <w:r w:rsidR="00F700CE" w:rsidRPr="00646CB3">
        <w:rPr>
          <w:sz w:val="24"/>
          <w:szCs w:val="24"/>
        </w:rPr>
        <w:t>exit brief</w:t>
      </w:r>
      <w:r w:rsidR="00A147C6" w:rsidRPr="00646CB3">
        <w:rPr>
          <w:sz w:val="24"/>
          <w:szCs w:val="24"/>
        </w:rPr>
        <w:t xml:space="preserve"> as well.  </w:t>
      </w:r>
      <w:r w:rsidR="0084715E" w:rsidRPr="00646CB3">
        <w:rPr>
          <w:sz w:val="24"/>
          <w:szCs w:val="24"/>
        </w:rPr>
        <w:t xml:space="preserve">Finally, the Team Leader should provide an overall evaluation of the IBR and assess whether or not a follow-on review will be required.  This decision is based on the Team Leader’s assessment of whether the objectives of the IBR have been achieved.  </w:t>
      </w:r>
    </w:p>
    <w:p w:rsidR="0084715E" w:rsidRPr="00646CB3" w:rsidRDefault="0084715E" w:rsidP="000B1A32">
      <w:pPr>
        <w:rPr>
          <w:sz w:val="24"/>
          <w:szCs w:val="24"/>
        </w:rPr>
      </w:pPr>
    </w:p>
    <w:p w:rsidR="0084715E" w:rsidRPr="00646CB3" w:rsidRDefault="0084715E" w:rsidP="000B1A32">
      <w:pPr>
        <w:rPr>
          <w:sz w:val="24"/>
          <w:szCs w:val="24"/>
        </w:rPr>
      </w:pPr>
      <w:r w:rsidRPr="00646CB3">
        <w:rPr>
          <w:sz w:val="24"/>
          <w:szCs w:val="24"/>
        </w:rPr>
        <w:t xml:space="preserve">A sample IBR </w:t>
      </w:r>
      <w:r w:rsidR="002934A7" w:rsidRPr="00646CB3">
        <w:rPr>
          <w:sz w:val="24"/>
          <w:szCs w:val="24"/>
        </w:rPr>
        <w:t xml:space="preserve">Exit </w:t>
      </w:r>
      <w:r w:rsidR="003062A7" w:rsidRPr="00646CB3">
        <w:rPr>
          <w:sz w:val="24"/>
          <w:szCs w:val="24"/>
        </w:rPr>
        <w:t>B</w:t>
      </w:r>
      <w:r w:rsidRPr="00646CB3">
        <w:rPr>
          <w:sz w:val="24"/>
          <w:szCs w:val="24"/>
        </w:rPr>
        <w:t xml:space="preserve">rief can be found in Appendix </w:t>
      </w:r>
      <w:r w:rsidR="009C518F" w:rsidRPr="00646CB3">
        <w:rPr>
          <w:sz w:val="24"/>
          <w:szCs w:val="24"/>
        </w:rPr>
        <w:t>K</w:t>
      </w:r>
      <w:r w:rsidRPr="00646CB3">
        <w:rPr>
          <w:sz w:val="24"/>
          <w:szCs w:val="24"/>
        </w:rPr>
        <w:t>.</w:t>
      </w:r>
    </w:p>
    <w:p w:rsidR="0084715E" w:rsidRPr="00646CB3" w:rsidRDefault="0084715E" w:rsidP="000B1A32">
      <w:pPr>
        <w:rPr>
          <w:bCs/>
          <w:sz w:val="24"/>
          <w:szCs w:val="24"/>
        </w:rPr>
      </w:pPr>
    </w:p>
    <w:p w:rsidR="00B83F34" w:rsidRPr="00646CB3" w:rsidRDefault="000674F6" w:rsidP="000B1A32">
      <w:pPr>
        <w:rPr>
          <w:sz w:val="24"/>
          <w:szCs w:val="24"/>
        </w:rPr>
      </w:pPr>
      <w:r w:rsidRPr="00646CB3">
        <w:rPr>
          <w:sz w:val="24"/>
          <w:szCs w:val="24"/>
        </w:rPr>
        <w:t>T</w:t>
      </w:r>
      <w:r w:rsidR="00582502" w:rsidRPr="00646CB3">
        <w:rPr>
          <w:sz w:val="24"/>
          <w:szCs w:val="24"/>
        </w:rPr>
        <w:t>he Team L</w:t>
      </w:r>
      <w:r w:rsidR="00B83F34" w:rsidRPr="00646CB3">
        <w:rPr>
          <w:sz w:val="24"/>
          <w:szCs w:val="24"/>
        </w:rPr>
        <w:t xml:space="preserve">eader may also want to have the </w:t>
      </w:r>
      <w:r w:rsidR="001F2CCC" w:rsidRPr="00646CB3">
        <w:rPr>
          <w:sz w:val="24"/>
          <w:szCs w:val="24"/>
        </w:rPr>
        <w:t>S</w:t>
      </w:r>
      <w:r w:rsidR="00B83F34" w:rsidRPr="00646CB3">
        <w:rPr>
          <w:sz w:val="24"/>
          <w:szCs w:val="24"/>
        </w:rPr>
        <w:t xml:space="preserve">ub-team </w:t>
      </w:r>
      <w:r w:rsidR="001F2CCC" w:rsidRPr="00646CB3">
        <w:rPr>
          <w:sz w:val="24"/>
          <w:szCs w:val="24"/>
        </w:rPr>
        <w:t>Technical L</w:t>
      </w:r>
      <w:r w:rsidR="00B83F34" w:rsidRPr="00646CB3">
        <w:rPr>
          <w:sz w:val="24"/>
          <w:szCs w:val="24"/>
        </w:rPr>
        <w:t xml:space="preserve">eaders brief their </w:t>
      </w:r>
      <w:r w:rsidR="00CB451B" w:rsidRPr="00646CB3">
        <w:rPr>
          <w:sz w:val="24"/>
          <w:szCs w:val="24"/>
        </w:rPr>
        <w:t>area(s) of expertise</w:t>
      </w:r>
      <w:r w:rsidR="00B83F34" w:rsidRPr="00646CB3">
        <w:rPr>
          <w:sz w:val="24"/>
          <w:szCs w:val="24"/>
        </w:rPr>
        <w:t>.  In addition, the Review Facilitator should note to the team any concerns and issues related to the management processes.</w:t>
      </w:r>
    </w:p>
    <w:p w:rsidR="007B46B5" w:rsidRPr="00360BB9" w:rsidRDefault="007B46B5" w:rsidP="000B1A32">
      <w:pPr>
        <w:ind w:left="720"/>
        <w:rPr>
          <w:rFonts w:ascii="Book Antiqua" w:hAnsi="Book Antiqua" w:cs="Arial"/>
          <w:sz w:val="24"/>
          <w:szCs w:val="24"/>
        </w:rPr>
      </w:pPr>
    </w:p>
    <w:p w:rsidR="007B46B5" w:rsidRPr="00360BB9" w:rsidRDefault="007B46B5" w:rsidP="000B1A32">
      <w:pPr>
        <w:rPr>
          <w:rFonts w:ascii="Book Antiqua" w:hAnsi="Book Antiqua" w:cs="Arial"/>
          <w:sz w:val="24"/>
          <w:szCs w:val="24"/>
        </w:rPr>
      </w:pPr>
    </w:p>
    <w:p w:rsidR="007B46B5" w:rsidRPr="00360BB9" w:rsidRDefault="007B46B5" w:rsidP="000B1A32">
      <w:pPr>
        <w:rPr>
          <w:rFonts w:ascii="Book Antiqua" w:hAnsi="Book Antiqua" w:cs="Arial"/>
          <w:sz w:val="24"/>
          <w:szCs w:val="24"/>
        </w:rPr>
      </w:pPr>
    </w:p>
    <w:p w:rsidR="00B83F34" w:rsidRPr="00360BB9" w:rsidRDefault="00B83F34" w:rsidP="000B1A32">
      <w:pPr>
        <w:rPr>
          <w:rFonts w:ascii="Book Antiqua" w:hAnsi="Book Antiqua" w:cs="Arial"/>
          <w:sz w:val="24"/>
          <w:szCs w:val="24"/>
        </w:rPr>
      </w:pPr>
    </w:p>
    <w:p w:rsidR="00BE4B98" w:rsidRPr="008A5A11" w:rsidRDefault="00D0708C" w:rsidP="008A5A11">
      <w:pPr>
        <w:pStyle w:val="Heading3"/>
        <w:rPr>
          <w:color w:val="0000FF"/>
        </w:rPr>
      </w:pPr>
      <w:bookmarkStart w:id="128" w:name="_Toc109619825"/>
      <w:bookmarkStart w:id="129" w:name="_Toc109620102"/>
      <w:bookmarkStart w:id="130" w:name="_Toc109629081"/>
      <w:r w:rsidRPr="00360BB9">
        <w:br w:type="page"/>
      </w:r>
      <w:bookmarkStart w:id="131" w:name="_Toc226879987"/>
      <w:bookmarkStart w:id="132" w:name="_Toc250620953"/>
      <w:r w:rsidR="00F8083A" w:rsidRPr="008A5A11">
        <w:rPr>
          <w:color w:val="0000FF"/>
        </w:rPr>
        <w:lastRenderedPageBreak/>
        <w:t>4</w:t>
      </w:r>
      <w:r w:rsidR="008A5A11">
        <w:rPr>
          <w:color w:val="0000FF"/>
        </w:rPr>
        <w:t>.0</w:t>
      </w:r>
      <w:r w:rsidR="00F8083A" w:rsidRPr="008A5A11">
        <w:rPr>
          <w:color w:val="0000FF"/>
        </w:rPr>
        <w:t xml:space="preserve"> </w:t>
      </w:r>
      <w:r w:rsidR="00CC228D">
        <w:rPr>
          <w:color w:val="0000FF"/>
        </w:rPr>
        <w:tab/>
      </w:r>
      <w:r w:rsidR="002934A7" w:rsidRPr="008A5A11">
        <w:rPr>
          <w:color w:val="0000FF"/>
        </w:rPr>
        <w:t>IB</w:t>
      </w:r>
      <w:r w:rsidR="00BE4B98" w:rsidRPr="008A5A11">
        <w:rPr>
          <w:color w:val="0000FF"/>
        </w:rPr>
        <w:t xml:space="preserve">R </w:t>
      </w:r>
      <w:bookmarkEnd w:id="128"/>
      <w:bookmarkEnd w:id="129"/>
      <w:bookmarkEnd w:id="130"/>
      <w:r w:rsidR="006E1D55" w:rsidRPr="008A5A11">
        <w:rPr>
          <w:color w:val="0000FF"/>
        </w:rPr>
        <w:t>CLOSEOUT</w:t>
      </w:r>
      <w:bookmarkEnd w:id="131"/>
      <w:bookmarkEnd w:id="132"/>
    </w:p>
    <w:p w:rsidR="00BE4B98" w:rsidRPr="00360BB9" w:rsidRDefault="00BE4B98" w:rsidP="000B1A32">
      <w:pPr>
        <w:rPr>
          <w:rFonts w:ascii="Book Antiqua" w:hAnsi="Book Antiqua" w:cs="Arial"/>
          <w:color w:val="CC0000"/>
          <w:sz w:val="24"/>
          <w:szCs w:val="24"/>
        </w:rPr>
      </w:pPr>
    </w:p>
    <w:p w:rsidR="00BE4B98" w:rsidRPr="00646CB3" w:rsidRDefault="00BE4B98" w:rsidP="000B1A32">
      <w:pPr>
        <w:pStyle w:val="Heading3"/>
        <w:rPr>
          <w:rFonts w:ascii="Times New Roman" w:hAnsi="Times New Roman" w:cs="Times New Roman"/>
          <w:sz w:val="24"/>
          <w:szCs w:val="24"/>
        </w:rPr>
      </w:pPr>
      <w:bookmarkStart w:id="133" w:name="_Toc109629082"/>
      <w:bookmarkStart w:id="134" w:name="_Toc226879988"/>
      <w:bookmarkStart w:id="135" w:name="_Toc250620954"/>
      <w:r w:rsidRPr="00646CB3">
        <w:rPr>
          <w:rFonts w:ascii="Times New Roman" w:hAnsi="Times New Roman" w:cs="Times New Roman"/>
          <w:sz w:val="24"/>
          <w:szCs w:val="24"/>
        </w:rPr>
        <w:t>4.1</w:t>
      </w:r>
      <w:r w:rsidRPr="00646CB3">
        <w:rPr>
          <w:rFonts w:ascii="Times New Roman" w:hAnsi="Times New Roman" w:cs="Times New Roman"/>
          <w:sz w:val="24"/>
          <w:szCs w:val="24"/>
        </w:rPr>
        <w:tab/>
        <w:t>General</w:t>
      </w:r>
      <w:bookmarkEnd w:id="133"/>
      <w:bookmarkEnd w:id="134"/>
      <w:bookmarkEnd w:id="135"/>
    </w:p>
    <w:p w:rsidR="00BE4B98" w:rsidRPr="00646CB3" w:rsidRDefault="00BE4B98" w:rsidP="000B1A32">
      <w:pPr>
        <w:rPr>
          <w:b/>
          <w:sz w:val="24"/>
          <w:szCs w:val="24"/>
          <w:u w:val="single"/>
        </w:rPr>
      </w:pPr>
    </w:p>
    <w:p w:rsidR="00A55358" w:rsidRPr="00646CB3" w:rsidRDefault="00A55358" w:rsidP="000B1A32">
      <w:pPr>
        <w:rPr>
          <w:b/>
          <w:sz w:val="24"/>
          <w:szCs w:val="24"/>
        </w:rPr>
      </w:pPr>
      <w:r w:rsidRPr="00646CB3">
        <w:rPr>
          <w:sz w:val="24"/>
          <w:szCs w:val="24"/>
        </w:rPr>
        <w:t xml:space="preserve">Once the IBR </w:t>
      </w:r>
      <w:r w:rsidR="00C82CCD" w:rsidRPr="00646CB3">
        <w:rPr>
          <w:sz w:val="24"/>
          <w:szCs w:val="24"/>
        </w:rPr>
        <w:t>exit</w:t>
      </w:r>
      <w:r w:rsidRPr="00646CB3">
        <w:rPr>
          <w:sz w:val="24"/>
          <w:szCs w:val="24"/>
        </w:rPr>
        <w:t>-brief is completed, the closeout portion of the IBR process entails the review of all corrective actions identified during the IBR and the establishment of a plan to formally close</w:t>
      </w:r>
      <w:r w:rsidR="00C82CCD" w:rsidRPr="00646CB3">
        <w:rPr>
          <w:sz w:val="24"/>
          <w:szCs w:val="24"/>
        </w:rPr>
        <w:t xml:space="preserve"> </w:t>
      </w:r>
      <w:r w:rsidRPr="00646CB3">
        <w:rPr>
          <w:sz w:val="24"/>
          <w:szCs w:val="24"/>
        </w:rPr>
        <w:t xml:space="preserve">out the IBR. </w:t>
      </w:r>
      <w:r w:rsidR="00232753" w:rsidRPr="00646CB3">
        <w:rPr>
          <w:sz w:val="24"/>
          <w:szCs w:val="24"/>
        </w:rPr>
        <w:t xml:space="preserve"> </w:t>
      </w:r>
      <w:r w:rsidRPr="00646CB3">
        <w:rPr>
          <w:sz w:val="24"/>
          <w:szCs w:val="24"/>
        </w:rPr>
        <w:t xml:space="preserve">The </w:t>
      </w:r>
      <w:r w:rsidR="00BA3654" w:rsidRPr="00646CB3">
        <w:rPr>
          <w:sz w:val="24"/>
          <w:szCs w:val="24"/>
        </w:rPr>
        <w:t xml:space="preserve">Program and </w:t>
      </w:r>
      <w:r w:rsidRPr="00646CB3">
        <w:rPr>
          <w:sz w:val="24"/>
          <w:szCs w:val="24"/>
        </w:rPr>
        <w:t>Pro</w:t>
      </w:r>
      <w:r w:rsidR="00FB6A96" w:rsidRPr="00646CB3">
        <w:rPr>
          <w:sz w:val="24"/>
          <w:szCs w:val="24"/>
        </w:rPr>
        <w:t>ject</w:t>
      </w:r>
      <w:r w:rsidRPr="00646CB3">
        <w:rPr>
          <w:sz w:val="24"/>
          <w:szCs w:val="24"/>
        </w:rPr>
        <w:t xml:space="preserve"> Managers should agree on the closure plan of action and identify the individual(s) responsible for all identified risks.  </w:t>
      </w:r>
      <w:r w:rsidR="00CD2CC4" w:rsidRPr="00646CB3">
        <w:rPr>
          <w:sz w:val="24"/>
          <w:szCs w:val="24"/>
        </w:rPr>
        <w:t>This phase also includes capturing lessons learned from the IBR process.</w:t>
      </w:r>
    </w:p>
    <w:p w:rsidR="00A55358" w:rsidRPr="00646CB3" w:rsidRDefault="00A55358" w:rsidP="000B1A32">
      <w:pPr>
        <w:rPr>
          <w:b/>
          <w:sz w:val="24"/>
          <w:szCs w:val="24"/>
        </w:rPr>
      </w:pPr>
    </w:p>
    <w:p w:rsidR="00A55358" w:rsidRPr="00646CB3" w:rsidRDefault="00A55358" w:rsidP="000B1A32">
      <w:pPr>
        <w:pStyle w:val="Heading3"/>
        <w:rPr>
          <w:rFonts w:ascii="Times New Roman" w:hAnsi="Times New Roman" w:cs="Times New Roman"/>
          <w:sz w:val="24"/>
          <w:szCs w:val="24"/>
        </w:rPr>
      </w:pPr>
      <w:bookmarkStart w:id="136" w:name="_Toc109629083"/>
      <w:bookmarkStart w:id="137" w:name="_Toc226879989"/>
      <w:bookmarkStart w:id="138" w:name="_Toc250620955"/>
      <w:r w:rsidRPr="00646CB3">
        <w:rPr>
          <w:rFonts w:ascii="Times New Roman" w:hAnsi="Times New Roman" w:cs="Times New Roman"/>
          <w:sz w:val="24"/>
          <w:szCs w:val="24"/>
        </w:rPr>
        <w:t>4.2</w:t>
      </w:r>
      <w:r w:rsidRPr="00646CB3">
        <w:rPr>
          <w:rFonts w:ascii="Times New Roman" w:hAnsi="Times New Roman" w:cs="Times New Roman"/>
          <w:sz w:val="24"/>
          <w:szCs w:val="24"/>
        </w:rPr>
        <w:tab/>
      </w:r>
      <w:r w:rsidR="007D6D12" w:rsidRPr="00646CB3">
        <w:rPr>
          <w:rFonts w:ascii="Times New Roman" w:hAnsi="Times New Roman" w:cs="Times New Roman"/>
          <w:sz w:val="24"/>
          <w:szCs w:val="24"/>
        </w:rPr>
        <w:t>Reporting Results of the IBR</w:t>
      </w:r>
      <w:bookmarkEnd w:id="136"/>
      <w:bookmarkEnd w:id="137"/>
      <w:bookmarkEnd w:id="138"/>
    </w:p>
    <w:p w:rsidR="002F2F6D" w:rsidRPr="00646CB3" w:rsidRDefault="0002079F" w:rsidP="000B1A32">
      <w:pPr>
        <w:rPr>
          <w:sz w:val="24"/>
          <w:szCs w:val="24"/>
        </w:rPr>
      </w:pPr>
      <w:r w:rsidRPr="00646CB3">
        <w:rPr>
          <w:color w:val="000000"/>
          <w:sz w:val="24"/>
          <w:szCs w:val="24"/>
        </w:rPr>
        <w:t xml:space="preserve">The results of the IBR should be reported to the </w:t>
      </w:r>
      <w:r w:rsidR="000B1A32" w:rsidRPr="00646CB3">
        <w:rPr>
          <w:color w:val="000000"/>
          <w:sz w:val="24"/>
          <w:szCs w:val="24"/>
        </w:rPr>
        <w:t>supplier</w:t>
      </w:r>
      <w:r w:rsidR="008B7FF8" w:rsidRPr="00646CB3">
        <w:rPr>
          <w:color w:val="000000"/>
          <w:sz w:val="24"/>
          <w:szCs w:val="24"/>
        </w:rPr>
        <w:t>, and an IBR Report or a Letter of Findings can be used to effectively communicate these results.</w:t>
      </w:r>
      <w:r w:rsidRPr="00646CB3">
        <w:rPr>
          <w:color w:val="000000"/>
          <w:sz w:val="24"/>
          <w:szCs w:val="24"/>
        </w:rPr>
        <w:t xml:space="preserve">  </w:t>
      </w:r>
      <w:r w:rsidR="002F2F6D" w:rsidRPr="00646CB3">
        <w:rPr>
          <w:sz w:val="24"/>
          <w:szCs w:val="24"/>
        </w:rPr>
        <w:t xml:space="preserve">The IBR is an event required by the contract, therefore a letter to the contractor issued by the Contract Technical Representative (COTR) is customarily sent.  The Review Facilitator should work with the Team Leader to generate the letter to the </w:t>
      </w:r>
      <w:r w:rsidR="000B1A32" w:rsidRPr="00646CB3">
        <w:rPr>
          <w:sz w:val="24"/>
          <w:szCs w:val="24"/>
        </w:rPr>
        <w:t>supplier</w:t>
      </w:r>
      <w:r w:rsidR="002F2F6D" w:rsidRPr="00646CB3">
        <w:rPr>
          <w:sz w:val="24"/>
          <w:szCs w:val="24"/>
        </w:rPr>
        <w:t xml:space="preserve">.  A letter will help to prevent the </w:t>
      </w:r>
      <w:r w:rsidR="000B1A32" w:rsidRPr="00646CB3">
        <w:rPr>
          <w:sz w:val="24"/>
          <w:szCs w:val="24"/>
        </w:rPr>
        <w:t>supplier</w:t>
      </w:r>
      <w:r w:rsidR="002F2F6D" w:rsidRPr="00646CB3">
        <w:rPr>
          <w:sz w:val="24"/>
          <w:szCs w:val="24"/>
        </w:rPr>
        <w:t xml:space="preserve"> from claiming that resolving actions resulting from the IBR are out of scope.    </w:t>
      </w:r>
    </w:p>
    <w:p w:rsidR="002F2F6D" w:rsidRPr="00646CB3" w:rsidRDefault="002F2F6D" w:rsidP="000B1A32">
      <w:pPr>
        <w:rPr>
          <w:sz w:val="24"/>
          <w:szCs w:val="24"/>
        </w:rPr>
      </w:pPr>
    </w:p>
    <w:p w:rsidR="00A55358" w:rsidRPr="00646CB3" w:rsidRDefault="00A55358" w:rsidP="000B1A32">
      <w:pPr>
        <w:rPr>
          <w:sz w:val="24"/>
          <w:szCs w:val="24"/>
        </w:rPr>
      </w:pPr>
      <w:r w:rsidRPr="00646CB3">
        <w:rPr>
          <w:sz w:val="24"/>
          <w:szCs w:val="24"/>
        </w:rPr>
        <w:t>The purpose of the letter</w:t>
      </w:r>
      <w:r w:rsidR="00693F99" w:rsidRPr="00646CB3">
        <w:rPr>
          <w:sz w:val="24"/>
          <w:szCs w:val="24"/>
        </w:rPr>
        <w:t xml:space="preserve"> or report</w:t>
      </w:r>
      <w:r w:rsidRPr="00646CB3">
        <w:rPr>
          <w:sz w:val="24"/>
          <w:szCs w:val="24"/>
        </w:rPr>
        <w:t xml:space="preserve"> is to summarize all of the concerns that were found during the IBR discussions and to request a corrective action plan from the </w:t>
      </w:r>
      <w:r w:rsidR="000B1A32" w:rsidRPr="00646CB3">
        <w:rPr>
          <w:sz w:val="24"/>
          <w:szCs w:val="24"/>
        </w:rPr>
        <w:t>supplier</w:t>
      </w:r>
      <w:r w:rsidRPr="00646CB3">
        <w:rPr>
          <w:sz w:val="24"/>
          <w:szCs w:val="24"/>
        </w:rPr>
        <w:t>.  The corrective action plan should identify proposed corrective/preventative actions, responsibility assignments, and projected completion dates.</w:t>
      </w:r>
      <w:r w:rsidRPr="00646CB3">
        <w:rPr>
          <w:color w:val="000000"/>
          <w:sz w:val="24"/>
          <w:szCs w:val="24"/>
        </w:rPr>
        <w:t xml:space="preserve"> Issues that could impact </w:t>
      </w:r>
      <w:r w:rsidR="006C62AD" w:rsidRPr="00646CB3">
        <w:rPr>
          <w:color w:val="000000"/>
          <w:sz w:val="24"/>
          <w:szCs w:val="24"/>
        </w:rPr>
        <w:t>the performance measurement</w:t>
      </w:r>
      <w:r w:rsidRPr="00646CB3">
        <w:rPr>
          <w:color w:val="000000"/>
          <w:sz w:val="24"/>
          <w:szCs w:val="24"/>
        </w:rPr>
        <w:t xml:space="preserve"> </w:t>
      </w:r>
      <w:r w:rsidR="006C62AD" w:rsidRPr="00646CB3">
        <w:rPr>
          <w:color w:val="000000"/>
          <w:sz w:val="24"/>
          <w:szCs w:val="24"/>
        </w:rPr>
        <w:t>data</w:t>
      </w:r>
      <w:r w:rsidRPr="00646CB3">
        <w:rPr>
          <w:color w:val="000000"/>
          <w:sz w:val="24"/>
          <w:szCs w:val="24"/>
        </w:rPr>
        <w:t xml:space="preserve"> should also be identified and a copy provided to the appropriate EVM </w:t>
      </w:r>
      <w:r w:rsidR="00C82CCD" w:rsidRPr="00646CB3">
        <w:rPr>
          <w:color w:val="000000"/>
          <w:sz w:val="24"/>
          <w:szCs w:val="24"/>
        </w:rPr>
        <w:t>Working Group member</w:t>
      </w:r>
      <w:r w:rsidRPr="00646CB3">
        <w:rPr>
          <w:color w:val="000000"/>
          <w:sz w:val="24"/>
          <w:szCs w:val="24"/>
        </w:rPr>
        <w:t xml:space="preserve">. </w:t>
      </w:r>
      <w:r w:rsidR="00C11194" w:rsidRPr="00646CB3">
        <w:rPr>
          <w:color w:val="000000"/>
          <w:sz w:val="24"/>
          <w:szCs w:val="24"/>
        </w:rPr>
        <w:t xml:space="preserve">Appendix L contains a template for a Letter of Findings and </w:t>
      </w:r>
      <w:r w:rsidRPr="00646CB3">
        <w:rPr>
          <w:color w:val="000000"/>
          <w:sz w:val="24"/>
          <w:szCs w:val="24"/>
        </w:rPr>
        <w:t>Appendix</w:t>
      </w:r>
      <w:r w:rsidR="004D7846" w:rsidRPr="00646CB3">
        <w:rPr>
          <w:color w:val="000000"/>
          <w:sz w:val="24"/>
          <w:szCs w:val="24"/>
        </w:rPr>
        <w:t xml:space="preserve"> </w:t>
      </w:r>
      <w:r w:rsidR="009C518F" w:rsidRPr="00646CB3">
        <w:rPr>
          <w:color w:val="000000"/>
          <w:sz w:val="24"/>
          <w:szCs w:val="24"/>
        </w:rPr>
        <w:t>M</w:t>
      </w:r>
      <w:r w:rsidR="0018289E" w:rsidRPr="00646CB3">
        <w:rPr>
          <w:color w:val="000000"/>
          <w:sz w:val="24"/>
          <w:szCs w:val="24"/>
        </w:rPr>
        <w:t xml:space="preserve"> </w:t>
      </w:r>
      <w:r w:rsidRPr="00646CB3">
        <w:rPr>
          <w:color w:val="000000"/>
          <w:sz w:val="24"/>
          <w:szCs w:val="24"/>
        </w:rPr>
        <w:t>contai</w:t>
      </w:r>
      <w:r w:rsidR="00C55985" w:rsidRPr="00646CB3">
        <w:rPr>
          <w:color w:val="000000"/>
          <w:sz w:val="24"/>
          <w:szCs w:val="24"/>
        </w:rPr>
        <w:t>ns an IBR R</w:t>
      </w:r>
      <w:r w:rsidRPr="00646CB3">
        <w:rPr>
          <w:color w:val="000000"/>
          <w:sz w:val="24"/>
          <w:szCs w:val="24"/>
        </w:rPr>
        <w:t>eport</w:t>
      </w:r>
      <w:r w:rsidR="00C55985" w:rsidRPr="00646CB3">
        <w:rPr>
          <w:color w:val="000000"/>
          <w:sz w:val="24"/>
          <w:szCs w:val="24"/>
        </w:rPr>
        <w:t xml:space="preserve"> </w:t>
      </w:r>
      <w:r w:rsidR="00693F99" w:rsidRPr="00646CB3">
        <w:rPr>
          <w:color w:val="000000"/>
          <w:sz w:val="24"/>
          <w:szCs w:val="24"/>
        </w:rPr>
        <w:t xml:space="preserve">format.  </w:t>
      </w:r>
      <w:r w:rsidR="00693F99" w:rsidRPr="00646CB3">
        <w:rPr>
          <w:sz w:val="24"/>
          <w:szCs w:val="24"/>
        </w:rPr>
        <w:t xml:space="preserve">The IBR Concern Area reports or a Concern Area summary spreadsheet would typically be acceptable attachments to the letter.  </w:t>
      </w:r>
      <w:r w:rsidR="000B4EAD" w:rsidRPr="00646CB3">
        <w:rPr>
          <w:sz w:val="24"/>
          <w:szCs w:val="24"/>
        </w:rPr>
        <w:t xml:space="preserve">Also, if an IBR Report is prepared, it should be included as part of the letter to the </w:t>
      </w:r>
      <w:r w:rsidR="000B1A32" w:rsidRPr="00646CB3">
        <w:rPr>
          <w:sz w:val="24"/>
          <w:szCs w:val="24"/>
        </w:rPr>
        <w:t>supplier</w:t>
      </w:r>
      <w:r w:rsidR="000B4EAD" w:rsidRPr="00646CB3">
        <w:rPr>
          <w:sz w:val="24"/>
          <w:szCs w:val="24"/>
        </w:rPr>
        <w:t>.</w:t>
      </w:r>
    </w:p>
    <w:p w:rsidR="00693F99" w:rsidRPr="00646CB3" w:rsidRDefault="00693F99" w:rsidP="000B1A32">
      <w:pPr>
        <w:rPr>
          <w:sz w:val="24"/>
          <w:szCs w:val="24"/>
        </w:rPr>
      </w:pPr>
    </w:p>
    <w:p w:rsidR="00A55358" w:rsidRPr="00646CB3" w:rsidRDefault="00A55358" w:rsidP="000B1A32">
      <w:pPr>
        <w:rPr>
          <w:sz w:val="24"/>
          <w:szCs w:val="24"/>
        </w:rPr>
      </w:pPr>
      <w:r w:rsidRPr="00646CB3">
        <w:rPr>
          <w:sz w:val="24"/>
          <w:szCs w:val="24"/>
        </w:rPr>
        <w:t xml:space="preserve">As an alternative, </w:t>
      </w:r>
      <w:r w:rsidR="006C62AD" w:rsidRPr="00646CB3">
        <w:rPr>
          <w:sz w:val="24"/>
          <w:szCs w:val="24"/>
        </w:rPr>
        <w:t xml:space="preserve">the customer </w:t>
      </w:r>
      <w:r w:rsidRPr="00646CB3">
        <w:rPr>
          <w:sz w:val="24"/>
          <w:szCs w:val="24"/>
        </w:rPr>
        <w:t xml:space="preserve">and </w:t>
      </w:r>
      <w:r w:rsidR="006F74EF" w:rsidRPr="00646CB3">
        <w:rPr>
          <w:sz w:val="24"/>
          <w:szCs w:val="24"/>
        </w:rPr>
        <w:t xml:space="preserve">the </w:t>
      </w:r>
      <w:r w:rsidR="000B1A32" w:rsidRPr="00646CB3">
        <w:rPr>
          <w:sz w:val="24"/>
          <w:szCs w:val="24"/>
        </w:rPr>
        <w:t>supplier</w:t>
      </w:r>
      <w:r w:rsidR="008B7FF8" w:rsidRPr="00646CB3">
        <w:rPr>
          <w:sz w:val="24"/>
          <w:szCs w:val="24"/>
        </w:rPr>
        <w:t xml:space="preserve"> </w:t>
      </w:r>
      <w:r w:rsidRPr="00646CB3">
        <w:rPr>
          <w:sz w:val="24"/>
          <w:szCs w:val="24"/>
        </w:rPr>
        <w:t xml:space="preserve">could agree on a corrective action plan immediately after the IBR </w:t>
      </w:r>
      <w:r w:rsidR="00C82CCD" w:rsidRPr="00646CB3">
        <w:rPr>
          <w:sz w:val="24"/>
          <w:szCs w:val="24"/>
        </w:rPr>
        <w:t>exit</w:t>
      </w:r>
      <w:r w:rsidRPr="00646CB3">
        <w:rPr>
          <w:sz w:val="24"/>
          <w:szCs w:val="24"/>
        </w:rPr>
        <w:t xml:space="preserve">-brief to ensure more timely resolution of issues.  This will make certain that the concerns are understood and that the IBR team agrees with the corresponding corrective action plan.  This can speed resolution of the Concern Area Reports and closeout of the IBR.  </w:t>
      </w:r>
    </w:p>
    <w:p w:rsidR="00A55358" w:rsidRPr="00646CB3" w:rsidRDefault="00A55358" w:rsidP="000B1A32">
      <w:pPr>
        <w:rPr>
          <w:b/>
          <w:sz w:val="24"/>
          <w:szCs w:val="24"/>
        </w:rPr>
      </w:pPr>
    </w:p>
    <w:p w:rsidR="00BE4B98" w:rsidRPr="00646CB3" w:rsidRDefault="00BE4B98" w:rsidP="000B1A32">
      <w:pPr>
        <w:pStyle w:val="Heading3"/>
        <w:rPr>
          <w:rFonts w:ascii="Times New Roman" w:hAnsi="Times New Roman" w:cs="Times New Roman"/>
          <w:sz w:val="24"/>
          <w:szCs w:val="24"/>
        </w:rPr>
      </w:pPr>
      <w:bookmarkStart w:id="139" w:name="_Toc109629084"/>
      <w:bookmarkStart w:id="140" w:name="_Toc226879990"/>
      <w:bookmarkStart w:id="141" w:name="_Toc250620956"/>
      <w:r w:rsidRPr="00646CB3">
        <w:rPr>
          <w:rFonts w:ascii="Times New Roman" w:hAnsi="Times New Roman" w:cs="Times New Roman"/>
          <w:sz w:val="24"/>
          <w:szCs w:val="24"/>
        </w:rPr>
        <w:t>4.3</w:t>
      </w:r>
      <w:r w:rsidRPr="00646CB3">
        <w:rPr>
          <w:rFonts w:ascii="Times New Roman" w:hAnsi="Times New Roman" w:cs="Times New Roman"/>
          <w:sz w:val="24"/>
          <w:szCs w:val="24"/>
        </w:rPr>
        <w:tab/>
        <w:t>Tracking Concerns</w:t>
      </w:r>
      <w:bookmarkEnd w:id="139"/>
      <w:bookmarkEnd w:id="140"/>
      <w:bookmarkEnd w:id="141"/>
    </w:p>
    <w:p w:rsidR="003565ED" w:rsidRPr="00646CB3" w:rsidRDefault="00A55358" w:rsidP="000B1A32">
      <w:pPr>
        <w:rPr>
          <w:sz w:val="24"/>
          <w:szCs w:val="24"/>
        </w:rPr>
      </w:pPr>
      <w:r w:rsidRPr="00646CB3">
        <w:rPr>
          <w:sz w:val="24"/>
          <w:szCs w:val="24"/>
        </w:rPr>
        <w:t xml:space="preserve">Tracking the progress in resolving each concern rests with the Team Leader, including the Defense Contract Management Agency (DCMA) team representatives located at the contractor’s facility when applicable.   The </w:t>
      </w:r>
      <w:r w:rsidR="008B7FF8" w:rsidRPr="00646CB3">
        <w:rPr>
          <w:sz w:val="24"/>
          <w:szCs w:val="24"/>
        </w:rPr>
        <w:t>IBR Coordinator</w:t>
      </w:r>
      <w:r w:rsidRPr="00646CB3">
        <w:rPr>
          <w:sz w:val="24"/>
          <w:szCs w:val="24"/>
        </w:rPr>
        <w:t xml:space="preserve"> should work closely with the IBR </w:t>
      </w:r>
      <w:r w:rsidR="00C82CCD" w:rsidRPr="00646CB3">
        <w:rPr>
          <w:sz w:val="24"/>
          <w:szCs w:val="24"/>
        </w:rPr>
        <w:t>T</w:t>
      </w:r>
      <w:r w:rsidRPr="00646CB3">
        <w:rPr>
          <w:sz w:val="24"/>
          <w:szCs w:val="24"/>
        </w:rPr>
        <w:t xml:space="preserve">eam to ensure that all actions are closed.  Regular project reviews are also another good place to have the follow-up on any actions that resulted from the review.  Approval of corrective actions rests with the Team Leader, and most likely would be an iterative process. </w:t>
      </w:r>
    </w:p>
    <w:p w:rsidR="00A55358" w:rsidRPr="00646CB3" w:rsidRDefault="00A55358" w:rsidP="000B1A32">
      <w:pPr>
        <w:rPr>
          <w:sz w:val="24"/>
          <w:szCs w:val="24"/>
        </w:rPr>
      </w:pPr>
    </w:p>
    <w:p w:rsidR="00BE4B98" w:rsidRPr="00646CB3" w:rsidRDefault="00C11194" w:rsidP="000B1A32">
      <w:pPr>
        <w:pStyle w:val="Heading3"/>
        <w:rPr>
          <w:rFonts w:ascii="Times New Roman" w:hAnsi="Times New Roman" w:cs="Times New Roman"/>
          <w:sz w:val="24"/>
          <w:szCs w:val="24"/>
        </w:rPr>
      </w:pPr>
      <w:bookmarkStart w:id="142" w:name="_Toc109629085"/>
      <w:bookmarkStart w:id="143" w:name="_Toc226879991"/>
      <w:bookmarkStart w:id="144" w:name="_Toc250620957"/>
      <w:r w:rsidRPr="00646CB3">
        <w:rPr>
          <w:rFonts w:ascii="Times New Roman" w:hAnsi="Times New Roman" w:cs="Times New Roman"/>
          <w:sz w:val="24"/>
          <w:szCs w:val="24"/>
        </w:rPr>
        <w:lastRenderedPageBreak/>
        <w:t>4.4</w:t>
      </w:r>
      <w:r w:rsidRPr="00646CB3">
        <w:rPr>
          <w:rFonts w:ascii="Times New Roman" w:hAnsi="Times New Roman" w:cs="Times New Roman"/>
          <w:sz w:val="24"/>
          <w:szCs w:val="24"/>
        </w:rPr>
        <w:tab/>
        <w:t>IBR Closeout</w:t>
      </w:r>
      <w:r w:rsidR="00BE4B98" w:rsidRPr="00646CB3">
        <w:rPr>
          <w:rFonts w:ascii="Times New Roman" w:hAnsi="Times New Roman" w:cs="Times New Roman"/>
          <w:sz w:val="24"/>
          <w:szCs w:val="24"/>
        </w:rPr>
        <w:t xml:space="preserve"> Letter</w:t>
      </w:r>
      <w:bookmarkEnd w:id="142"/>
      <w:bookmarkEnd w:id="143"/>
      <w:bookmarkEnd w:id="144"/>
    </w:p>
    <w:p w:rsidR="00BE4B98" w:rsidRPr="00646CB3" w:rsidRDefault="00AB0802" w:rsidP="000B1A32">
      <w:pPr>
        <w:rPr>
          <w:sz w:val="24"/>
          <w:szCs w:val="24"/>
        </w:rPr>
      </w:pPr>
      <w:r w:rsidRPr="00646CB3">
        <w:rPr>
          <w:sz w:val="24"/>
          <w:szCs w:val="24"/>
        </w:rPr>
        <w:t xml:space="preserve">When all Concern Area Reports have been closed, the Team Leader will approve close out of the IBR.  An IBR closeout letter is sent to the </w:t>
      </w:r>
      <w:r w:rsidR="000B1A32" w:rsidRPr="00646CB3">
        <w:rPr>
          <w:sz w:val="24"/>
          <w:szCs w:val="24"/>
        </w:rPr>
        <w:t>supplier</w:t>
      </w:r>
      <w:r w:rsidRPr="00646CB3">
        <w:rPr>
          <w:sz w:val="24"/>
          <w:szCs w:val="24"/>
        </w:rPr>
        <w:t xml:space="preserve"> indicat</w:t>
      </w:r>
      <w:r w:rsidR="00693F99" w:rsidRPr="00646CB3">
        <w:rPr>
          <w:sz w:val="24"/>
          <w:szCs w:val="24"/>
        </w:rPr>
        <w:t xml:space="preserve">ing that all CAR’s are </w:t>
      </w:r>
      <w:r w:rsidR="006C62AD" w:rsidRPr="00646CB3">
        <w:rPr>
          <w:sz w:val="24"/>
          <w:szCs w:val="24"/>
        </w:rPr>
        <w:t xml:space="preserve">either </w:t>
      </w:r>
      <w:r w:rsidR="00693F99" w:rsidRPr="00646CB3">
        <w:rPr>
          <w:sz w:val="24"/>
          <w:szCs w:val="24"/>
        </w:rPr>
        <w:t xml:space="preserve">closed </w:t>
      </w:r>
      <w:r w:rsidR="006C62AD" w:rsidRPr="00646CB3">
        <w:rPr>
          <w:sz w:val="24"/>
          <w:szCs w:val="24"/>
        </w:rPr>
        <w:t xml:space="preserve">or being tracked </w:t>
      </w:r>
      <w:r w:rsidR="00693F99" w:rsidRPr="00646CB3">
        <w:rPr>
          <w:sz w:val="24"/>
          <w:szCs w:val="24"/>
        </w:rPr>
        <w:t xml:space="preserve">and that the IBR is complete. </w:t>
      </w:r>
      <w:r w:rsidRPr="00646CB3">
        <w:rPr>
          <w:sz w:val="24"/>
          <w:szCs w:val="24"/>
        </w:rPr>
        <w:t xml:space="preserve"> </w:t>
      </w:r>
      <w:r w:rsidRPr="00646CB3">
        <w:rPr>
          <w:color w:val="000000"/>
          <w:sz w:val="24"/>
          <w:szCs w:val="24"/>
        </w:rPr>
        <w:t xml:space="preserve">Reporting the results of the IBR may take the form of an informal letter or memo for record, depending on the size and formality of the IBR. </w:t>
      </w:r>
      <w:r w:rsidR="00C11194" w:rsidRPr="00646CB3">
        <w:rPr>
          <w:color w:val="000000"/>
          <w:sz w:val="24"/>
          <w:szCs w:val="24"/>
        </w:rPr>
        <w:t xml:space="preserve"> See Appendix N for a sample IBR Closure Letter.</w:t>
      </w:r>
    </w:p>
    <w:p w:rsidR="00AB0802" w:rsidRPr="00646CB3" w:rsidRDefault="00AB0802" w:rsidP="000B1A32">
      <w:pPr>
        <w:pStyle w:val="IBRNormal"/>
        <w:spacing w:before="0"/>
        <w:ind w:firstLine="0"/>
        <w:rPr>
          <w:sz w:val="24"/>
          <w:szCs w:val="24"/>
        </w:rPr>
      </w:pPr>
      <w:r w:rsidRPr="00646CB3">
        <w:rPr>
          <w:sz w:val="24"/>
          <w:szCs w:val="24"/>
        </w:rPr>
        <w:t xml:space="preserve">  </w:t>
      </w:r>
    </w:p>
    <w:p w:rsidR="00CD2CC4" w:rsidRPr="00646CB3" w:rsidRDefault="00CD2CC4" w:rsidP="00CD2CC4">
      <w:pPr>
        <w:pStyle w:val="Heading3"/>
        <w:rPr>
          <w:rFonts w:ascii="Times New Roman" w:hAnsi="Times New Roman" w:cs="Times New Roman"/>
          <w:sz w:val="24"/>
          <w:szCs w:val="24"/>
        </w:rPr>
      </w:pPr>
      <w:bookmarkStart w:id="145" w:name="_Toc250620958"/>
      <w:r w:rsidRPr="00646CB3">
        <w:rPr>
          <w:rFonts w:ascii="Times New Roman" w:hAnsi="Times New Roman" w:cs="Times New Roman"/>
          <w:sz w:val="24"/>
          <w:szCs w:val="24"/>
        </w:rPr>
        <w:t xml:space="preserve">4.5 </w:t>
      </w:r>
      <w:r w:rsidRPr="00646CB3">
        <w:rPr>
          <w:rFonts w:ascii="Times New Roman" w:hAnsi="Times New Roman" w:cs="Times New Roman"/>
          <w:sz w:val="24"/>
          <w:szCs w:val="24"/>
        </w:rPr>
        <w:tab/>
        <w:t>Lessons Learned</w:t>
      </w:r>
      <w:bookmarkEnd w:id="145"/>
    </w:p>
    <w:p w:rsidR="00BF5E12" w:rsidRPr="00646CB3" w:rsidRDefault="00CD2CC4" w:rsidP="00CD2CC4">
      <w:pPr>
        <w:pStyle w:val="Heading3"/>
        <w:rPr>
          <w:rFonts w:ascii="Times New Roman" w:hAnsi="Times New Roman" w:cs="Times New Roman"/>
          <w:b w:val="0"/>
          <w:sz w:val="24"/>
          <w:szCs w:val="24"/>
        </w:rPr>
      </w:pPr>
      <w:bookmarkStart w:id="146" w:name="_Toc242597773"/>
      <w:bookmarkStart w:id="147" w:name="_Toc242676399"/>
      <w:bookmarkStart w:id="148" w:name="_Toc242775423"/>
      <w:bookmarkStart w:id="149" w:name="_Toc244386925"/>
      <w:bookmarkStart w:id="150" w:name="_Toc244387212"/>
      <w:bookmarkStart w:id="151" w:name="_Toc250620959"/>
      <w:r w:rsidRPr="00646CB3">
        <w:rPr>
          <w:rFonts w:ascii="Times New Roman" w:hAnsi="Times New Roman" w:cs="Times New Roman"/>
          <w:b w:val="0"/>
          <w:sz w:val="24"/>
          <w:szCs w:val="24"/>
        </w:rPr>
        <w:t>After the IBR on-site review and actions have been agreed upon, it is important to poll the IBR participants for lessons learned.  This includes the areas that worked well and those where improvements could be made.  Lessons learned can come from both the IBR team and the supplier team.  Lessons learned should be forwarded to the Agency’s Program Executive for EVM as th</w:t>
      </w:r>
      <w:r w:rsidR="009469C8">
        <w:rPr>
          <w:rFonts w:ascii="Times New Roman" w:hAnsi="Times New Roman" w:cs="Times New Roman"/>
          <w:b w:val="0"/>
          <w:sz w:val="24"/>
          <w:szCs w:val="24"/>
        </w:rPr>
        <w:t xml:space="preserve">e Agency EVM Working Group </w:t>
      </w:r>
      <w:r w:rsidRPr="00646CB3">
        <w:rPr>
          <w:rFonts w:ascii="Times New Roman" w:hAnsi="Times New Roman" w:cs="Times New Roman"/>
          <w:b w:val="0"/>
          <w:sz w:val="24"/>
          <w:szCs w:val="24"/>
        </w:rPr>
        <w:t xml:space="preserve">is responsible for the Agency IBR Toolkit.  </w:t>
      </w:r>
      <w:r w:rsidR="00BF5E12" w:rsidRPr="00646CB3">
        <w:rPr>
          <w:rFonts w:ascii="Times New Roman" w:hAnsi="Times New Roman" w:cs="Times New Roman"/>
          <w:b w:val="0"/>
          <w:sz w:val="24"/>
          <w:szCs w:val="24"/>
        </w:rPr>
        <w:t>This document was developed using best practices from previous IBR’s, and therefore these are included within the document.  In addition, b</w:t>
      </w:r>
      <w:r w:rsidRPr="00646CB3">
        <w:rPr>
          <w:rFonts w:ascii="Times New Roman" w:hAnsi="Times New Roman" w:cs="Times New Roman"/>
          <w:b w:val="0"/>
          <w:sz w:val="24"/>
          <w:szCs w:val="24"/>
        </w:rPr>
        <w:t xml:space="preserve">elow is a listing of </w:t>
      </w:r>
      <w:r w:rsidR="00BF5E12" w:rsidRPr="00646CB3">
        <w:rPr>
          <w:rFonts w:ascii="Times New Roman" w:hAnsi="Times New Roman" w:cs="Times New Roman"/>
          <w:b w:val="0"/>
          <w:sz w:val="24"/>
          <w:szCs w:val="24"/>
        </w:rPr>
        <w:t xml:space="preserve">some additional </w:t>
      </w:r>
      <w:r w:rsidRPr="00646CB3">
        <w:rPr>
          <w:rFonts w:ascii="Times New Roman" w:hAnsi="Times New Roman" w:cs="Times New Roman"/>
          <w:b w:val="0"/>
          <w:sz w:val="24"/>
          <w:szCs w:val="24"/>
        </w:rPr>
        <w:t>lessons learned from both in-house and contractor IBR’s.  This list is updated as IBR’s occur</w:t>
      </w:r>
      <w:r w:rsidR="00BF5E12" w:rsidRPr="00646CB3">
        <w:rPr>
          <w:rFonts w:ascii="Times New Roman" w:hAnsi="Times New Roman" w:cs="Times New Roman"/>
          <w:b w:val="0"/>
          <w:sz w:val="24"/>
          <w:szCs w:val="24"/>
        </w:rPr>
        <w:t>.</w:t>
      </w:r>
      <w:bookmarkEnd w:id="146"/>
      <w:bookmarkEnd w:id="147"/>
      <w:bookmarkEnd w:id="148"/>
      <w:bookmarkEnd w:id="149"/>
      <w:bookmarkEnd w:id="150"/>
      <w:bookmarkEnd w:id="151"/>
    </w:p>
    <w:p w:rsidR="00646CB3" w:rsidRDefault="00BF5E12" w:rsidP="00254DDE">
      <w:pPr>
        <w:pStyle w:val="Heading3"/>
        <w:numPr>
          <w:ilvl w:val="0"/>
          <w:numId w:val="31"/>
        </w:numPr>
        <w:rPr>
          <w:rFonts w:ascii="Times New Roman" w:hAnsi="Times New Roman" w:cs="Times New Roman"/>
          <w:b w:val="0"/>
          <w:sz w:val="24"/>
          <w:szCs w:val="24"/>
        </w:rPr>
      </w:pPr>
      <w:bookmarkStart w:id="152" w:name="_Toc242597774"/>
      <w:bookmarkStart w:id="153" w:name="_Toc242676400"/>
      <w:bookmarkStart w:id="154" w:name="_Toc242775424"/>
      <w:bookmarkStart w:id="155" w:name="_Toc244386926"/>
      <w:bookmarkStart w:id="156" w:name="_Toc244387213"/>
      <w:bookmarkStart w:id="157" w:name="_Toc250620960"/>
      <w:r w:rsidRPr="00646CB3">
        <w:rPr>
          <w:rFonts w:ascii="Times New Roman" w:hAnsi="Times New Roman" w:cs="Times New Roman"/>
          <w:b w:val="0"/>
          <w:sz w:val="24"/>
          <w:szCs w:val="24"/>
        </w:rPr>
        <w:t xml:space="preserve">If a form includes an assessment of CAM </w:t>
      </w:r>
      <w:r w:rsidR="009469C8">
        <w:rPr>
          <w:rFonts w:ascii="Times New Roman" w:hAnsi="Times New Roman" w:cs="Times New Roman"/>
          <w:b w:val="0"/>
          <w:sz w:val="24"/>
          <w:szCs w:val="24"/>
        </w:rPr>
        <w:t>discussions</w:t>
      </w:r>
      <w:r w:rsidRPr="00646CB3">
        <w:rPr>
          <w:rFonts w:ascii="Times New Roman" w:hAnsi="Times New Roman" w:cs="Times New Roman"/>
          <w:b w:val="0"/>
          <w:sz w:val="24"/>
          <w:szCs w:val="24"/>
        </w:rPr>
        <w:t>, ensure that criteria for those ratings is established, clear, and objective.  If an unfavorable rating is assessed, include rationale supporting the rating.</w:t>
      </w:r>
      <w:bookmarkEnd w:id="152"/>
      <w:bookmarkEnd w:id="153"/>
      <w:bookmarkEnd w:id="154"/>
      <w:bookmarkEnd w:id="155"/>
      <w:bookmarkEnd w:id="156"/>
      <w:bookmarkEnd w:id="157"/>
    </w:p>
    <w:p w:rsidR="00646CB3" w:rsidRPr="00646CB3" w:rsidRDefault="00646CB3" w:rsidP="00646CB3"/>
    <w:p w:rsidR="00BF5E12" w:rsidRDefault="00BF5E12" w:rsidP="00254DDE">
      <w:pPr>
        <w:numPr>
          <w:ilvl w:val="0"/>
          <w:numId w:val="31"/>
        </w:numPr>
        <w:rPr>
          <w:sz w:val="24"/>
          <w:szCs w:val="24"/>
        </w:rPr>
      </w:pPr>
      <w:r w:rsidRPr="00646CB3">
        <w:rPr>
          <w:sz w:val="24"/>
          <w:szCs w:val="24"/>
        </w:rPr>
        <w:t>The team leader should discuss interview strategy with the team members prior to the interview to describe conduct of the review, i.e. who will ask questions, who will take notes, etc.  This will ensure that team members understand roles and responsibilities during the discussions.</w:t>
      </w:r>
    </w:p>
    <w:p w:rsidR="00646CB3" w:rsidRDefault="00646CB3" w:rsidP="00646CB3">
      <w:pPr>
        <w:pStyle w:val="ListParagraph"/>
        <w:rPr>
          <w:sz w:val="24"/>
          <w:szCs w:val="24"/>
        </w:rPr>
      </w:pPr>
    </w:p>
    <w:p w:rsidR="00BF5E12" w:rsidRDefault="00FB308F" w:rsidP="00254DDE">
      <w:pPr>
        <w:numPr>
          <w:ilvl w:val="0"/>
          <w:numId w:val="31"/>
        </w:numPr>
        <w:rPr>
          <w:sz w:val="24"/>
          <w:szCs w:val="24"/>
        </w:rPr>
      </w:pPr>
      <w:r w:rsidRPr="00646CB3">
        <w:rPr>
          <w:sz w:val="24"/>
          <w:szCs w:val="24"/>
        </w:rPr>
        <w:t>Supplier participation in the daily out-briefs can help to ensure that concerns are clearly communicated and understood.  However, it is important to stress the purpose of the meeting is for team discussion of issues and not for resolution of those issues.</w:t>
      </w:r>
    </w:p>
    <w:p w:rsidR="00646CB3" w:rsidRDefault="00646CB3" w:rsidP="00646CB3">
      <w:pPr>
        <w:pStyle w:val="ListParagraph"/>
        <w:rPr>
          <w:sz w:val="24"/>
          <w:szCs w:val="24"/>
        </w:rPr>
      </w:pPr>
    </w:p>
    <w:p w:rsidR="00646CB3" w:rsidRPr="00646CB3" w:rsidRDefault="00646CB3" w:rsidP="00646CB3">
      <w:pPr>
        <w:ind w:left="720"/>
        <w:rPr>
          <w:sz w:val="24"/>
          <w:szCs w:val="24"/>
        </w:rPr>
      </w:pPr>
    </w:p>
    <w:p w:rsidR="009A4161" w:rsidRDefault="009A4161" w:rsidP="00254DDE">
      <w:pPr>
        <w:numPr>
          <w:ilvl w:val="0"/>
          <w:numId w:val="31"/>
        </w:numPr>
        <w:rPr>
          <w:sz w:val="24"/>
          <w:szCs w:val="24"/>
        </w:rPr>
      </w:pPr>
      <w:r w:rsidRPr="00646CB3">
        <w:rPr>
          <w:sz w:val="24"/>
          <w:szCs w:val="24"/>
        </w:rPr>
        <w:t>CAM discussions should not be scheduled for less than two hours to ensure that teams have enough information to answer questions on discussion and concern area forms.  Ample time must also be allowed to poll all team members.</w:t>
      </w:r>
    </w:p>
    <w:p w:rsidR="00646CB3" w:rsidRPr="00646CB3" w:rsidRDefault="00646CB3" w:rsidP="00646CB3">
      <w:pPr>
        <w:ind w:left="720"/>
        <w:rPr>
          <w:sz w:val="24"/>
          <w:szCs w:val="24"/>
        </w:rPr>
      </w:pPr>
    </w:p>
    <w:p w:rsidR="009A4161" w:rsidRDefault="00054315" w:rsidP="00254DDE">
      <w:pPr>
        <w:numPr>
          <w:ilvl w:val="0"/>
          <w:numId w:val="31"/>
        </w:numPr>
        <w:rPr>
          <w:sz w:val="24"/>
          <w:szCs w:val="24"/>
        </w:rPr>
      </w:pPr>
      <w:r w:rsidRPr="00646CB3">
        <w:rPr>
          <w:sz w:val="24"/>
          <w:szCs w:val="24"/>
        </w:rPr>
        <w:t>If the time allotted for CAM discussions is insufficient, work with the CAM to schedule additional time.  This will eliminate the need for side-bar discussions, ensuring that the whole team is aware of the information.</w:t>
      </w:r>
    </w:p>
    <w:p w:rsidR="00646CB3" w:rsidRPr="00646CB3" w:rsidRDefault="00646CB3" w:rsidP="00646CB3">
      <w:pPr>
        <w:ind w:left="720"/>
        <w:rPr>
          <w:sz w:val="24"/>
          <w:szCs w:val="24"/>
        </w:rPr>
      </w:pPr>
    </w:p>
    <w:p w:rsidR="00AD27EE" w:rsidRDefault="00AD27EE" w:rsidP="00254DDE">
      <w:pPr>
        <w:numPr>
          <w:ilvl w:val="0"/>
          <w:numId w:val="31"/>
        </w:numPr>
        <w:rPr>
          <w:sz w:val="24"/>
          <w:szCs w:val="24"/>
        </w:rPr>
      </w:pPr>
      <w:r w:rsidRPr="00646CB3">
        <w:rPr>
          <w:sz w:val="24"/>
          <w:szCs w:val="24"/>
        </w:rPr>
        <w:t>Dedicate a room for the IBR team for the duration of the IBR.</w:t>
      </w:r>
    </w:p>
    <w:p w:rsidR="00646CB3" w:rsidRPr="00646CB3" w:rsidRDefault="00646CB3" w:rsidP="00646CB3">
      <w:pPr>
        <w:ind w:left="720"/>
        <w:rPr>
          <w:sz w:val="24"/>
          <w:szCs w:val="24"/>
        </w:rPr>
      </w:pPr>
    </w:p>
    <w:p w:rsidR="00AD27EE" w:rsidRPr="00646CB3" w:rsidRDefault="00AD27EE" w:rsidP="00254DDE">
      <w:pPr>
        <w:numPr>
          <w:ilvl w:val="0"/>
          <w:numId w:val="31"/>
        </w:numPr>
        <w:rPr>
          <w:sz w:val="24"/>
          <w:szCs w:val="24"/>
        </w:rPr>
      </w:pPr>
      <w:r w:rsidRPr="00646CB3">
        <w:rPr>
          <w:sz w:val="24"/>
          <w:szCs w:val="24"/>
        </w:rPr>
        <w:t>Provide hard copies of logistics information (i.e. schedule, maps, etc.) to IBR team members as part of the in-brief on the first day of the on-site IBR.</w:t>
      </w:r>
    </w:p>
    <w:p w:rsidR="008E6F84" w:rsidRDefault="008E6F84" w:rsidP="008E6F84">
      <w:pPr>
        <w:pStyle w:val="Heading3"/>
        <w:rPr>
          <w:color w:val="0000FF"/>
        </w:rPr>
      </w:pPr>
      <w:bookmarkStart w:id="158" w:name="_Toc250620961"/>
      <w:r>
        <w:rPr>
          <w:color w:val="0000FF"/>
        </w:rPr>
        <w:lastRenderedPageBreak/>
        <w:t xml:space="preserve">APPENDIX A  </w:t>
      </w:r>
      <w:r>
        <w:rPr>
          <w:color w:val="0000FF"/>
        </w:rPr>
        <w:tab/>
        <w:t>IBR CHECKLIST</w:t>
      </w:r>
      <w:bookmarkEnd w:id="158"/>
    </w:p>
    <w:p w:rsidR="008E6F84" w:rsidRDefault="008E6F84" w:rsidP="008E6F84"/>
    <w:p w:rsidR="008E6F84" w:rsidRPr="008E6F84" w:rsidRDefault="00366EDA" w:rsidP="008E6F84">
      <w:r w:rsidRPr="00366EDA">
        <w:rPr>
          <w:noProof/>
        </w:rPr>
        <w:drawing>
          <wp:inline distT="0" distB="0" distL="0" distR="0">
            <wp:extent cx="5938107" cy="5553075"/>
            <wp:effectExtent l="19050" t="0" r="5493"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943600" cy="5558212"/>
                    </a:xfrm>
                    <a:prstGeom prst="rect">
                      <a:avLst/>
                    </a:prstGeom>
                    <a:noFill/>
                    <a:ln w="9525">
                      <a:noFill/>
                      <a:miter lim="800000"/>
                      <a:headEnd/>
                      <a:tailEnd/>
                    </a:ln>
                  </pic:spPr>
                </pic:pic>
              </a:graphicData>
            </a:graphic>
          </wp:inline>
        </w:drawing>
      </w:r>
    </w:p>
    <w:p w:rsidR="008E6F84" w:rsidRDefault="00BE4B98" w:rsidP="008E6F84">
      <w:pPr>
        <w:pStyle w:val="Heading3"/>
        <w:rPr>
          <w:rFonts w:ascii="Times New Roman" w:hAnsi="Times New Roman" w:cs="Times New Roman"/>
          <w:sz w:val="24"/>
          <w:szCs w:val="24"/>
        </w:rPr>
      </w:pPr>
      <w:r w:rsidRPr="00646CB3">
        <w:rPr>
          <w:rFonts w:ascii="Times New Roman" w:hAnsi="Times New Roman" w:cs="Times New Roman"/>
          <w:sz w:val="24"/>
          <w:szCs w:val="24"/>
        </w:rPr>
        <w:br w:type="page"/>
      </w:r>
      <w:bookmarkStart w:id="159" w:name="_Toc109629086"/>
      <w:bookmarkEnd w:id="159"/>
    </w:p>
    <w:p w:rsidR="00366EDA" w:rsidRDefault="00366EDA" w:rsidP="00366EDA">
      <w:pPr>
        <w:pStyle w:val="Heading3"/>
        <w:rPr>
          <w:color w:val="0000FF"/>
        </w:rPr>
      </w:pPr>
      <w:bookmarkStart w:id="160" w:name="_Toc250620962"/>
      <w:r>
        <w:rPr>
          <w:color w:val="0000FF"/>
        </w:rPr>
        <w:lastRenderedPageBreak/>
        <w:t xml:space="preserve">APPENDIX B  </w:t>
      </w:r>
      <w:r>
        <w:rPr>
          <w:color w:val="0000FF"/>
        </w:rPr>
        <w:tab/>
        <w:t>SMALL PROJECT IBR</w:t>
      </w:r>
      <w:bookmarkEnd w:id="160"/>
    </w:p>
    <w:p w:rsidR="008E6F84" w:rsidRDefault="008E6F84" w:rsidP="008E6F84"/>
    <w:p w:rsidR="00366EDA" w:rsidRDefault="00366EDA"/>
    <w:p w:rsidR="00366EDA" w:rsidRDefault="00366EDA"/>
    <w:p w:rsidR="00366EDA" w:rsidRDefault="00366EDA">
      <w:r>
        <w:object w:dxaOrig="7195" w:dyaOrig="5394">
          <v:shape id="_x0000_i1027" type="#_x0000_t75" style="width:5in;height:279.7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owerPoint.Slide.12" ShapeID="_x0000_i1027" DrawAspect="Content" ObjectID="_1405236956" r:id="rId18"/>
        </w:object>
      </w:r>
    </w:p>
    <w:p w:rsidR="00366EDA" w:rsidRDefault="00366EDA"/>
    <w:p w:rsidR="00366EDA" w:rsidRDefault="00366EDA"/>
    <w:p w:rsidR="008E6F84" w:rsidRDefault="00E01479">
      <w:r>
        <w:object w:dxaOrig="7195" w:dyaOrig="5394">
          <v:shape id="_x0000_i1028" type="#_x0000_t75" style="width:5in;height:278.2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owerPoint.Slide.12" ShapeID="_x0000_i1028" DrawAspect="Content" ObjectID="_1405236957" r:id="rId20"/>
        </w:object>
      </w:r>
      <w:r w:rsidR="008E6F84">
        <w:br w:type="page"/>
      </w:r>
    </w:p>
    <w:p w:rsidR="008E6F84" w:rsidRDefault="00366EDA" w:rsidP="008E6F84">
      <w:r>
        <w:object w:dxaOrig="7195" w:dyaOrig="5394">
          <v:shape id="_x0000_i1029" type="#_x0000_t75" style="width:5in;height:276.7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owerPoint.Slide.12" ShapeID="_x0000_i1029" DrawAspect="Content" ObjectID="_1405236958" r:id="rId22"/>
        </w:object>
      </w:r>
    </w:p>
    <w:p w:rsidR="00366EDA" w:rsidRDefault="00366EDA" w:rsidP="008E6F84"/>
    <w:p w:rsidR="00366EDA" w:rsidRDefault="00366EDA" w:rsidP="008E6F84"/>
    <w:p w:rsidR="00E01479" w:rsidRDefault="00E01479" w:rsidP="008E6F84"/>
    <w:p w:rsidR="00E01479" w:rsidRDefault="00E01479" w:rsidP="008E6F84">
      <w:r>
        <w:object w:dxaOrig="7195" w:dyaOrig="5394">
          <v:shape id="_x0000_i1030" type="#_x0000_t75" style="width:5in;height:279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owerPoint.Slide.12" ShapeID="_x0000_i1030" DrawAspect="Content" ObjectID="_1405236959" r:id="rId24"/>
        </w:object>
      </w:r>
    </w:p>
    <w:p w:rsidR="00E01479" w:rsidRDefault="00E01479" w:rsidP="008E6F84"/>
    <w:p w:rsidR="00E01479" w:rsidRDefault="00E01479" w:rsidP="008E6F84"/>
    <w:p w:rsidR="00E01479" w:rsidRDefault="00E01479" w:rsidP="008E6F84"/>
    <w:p w:rsidR="00E01479" w:rsidRDefault="00E01479" w:rsidP="008E6F84"/>
    <w:p w:rsidR="00E01479" w:rsidRDefault="00E01479" w:rsidP="008E6F84"/>
    <w:p w:rsidR="00E01479" w:rsidRDefault="00E01479" w:rsidP="008E6F84">
      <w:r>
        <w:object w:dxaOrig="7195" w:dyaOrig="5394">
          <v:shape id="_x0000_i1031" type="#_x0000_t75" style="width:5in;height:279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owerPoint.Slide.12" ShapeID="_x0000_i1031" DrawAspect="Content" ObjectID="_1405236960" r:id="rId26"/>
        </w:object>
      </w:r>
    </w:p>
    <w:p w:rsidR="00E01479" w:rsidRDefault="00E01479" w:rsidP="008E6F84"/>
    <w:p w:rsidR="00E01479" w:rsidRDefault="00E01479" w:rsidP="008E6F84"/>
    <w:p w:rsidR="00E01479" w:rsidRDefault="00E01479" w:rsidP="008E6F84"/>
    <w:p w:rsidR="00E01479" w:rsidRDefault="00E01479" w:rsidP="008E6F84">
      <w:r>
        <w:object w:dxaOrig="7195" w:dyaOrig="5394">
          <v:shape id="_x0000_i1032" type="#_x0000_t75" style="width:5in;height:280.5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PowerPoint.Slide.12" ShapeID="_x0000_i1032" DrawAspect="Content" ObjectID="_1405236961" r:id="rId28"/>
        </w:object>
      </w:r>
    </w:p>
    <w:p w:rsidR="00E01479" w:rsidRDefault="00E01479" w:rsidP="008E6F84"/>
    <w:p w:rsidR="00E01479" w:rsidRDefault="00E01479" w:rsidP="008E6F84"/>
    <w:p w:rsidR="00E01479" w:rsidRDefault="00E01479" w:rsidP="008E6F84"/>
    <w:p w:rsidR="00E01479" w:rsidRDefault="00E01479" w:rsidP="008E6F84"/>
    <w:p w:rsidR="00E01479" w:rsidRDefault="00E01479" w:rsidP="008E6F84"/>
    <w:p w:rsidR="00E01479" w:rsidRDefault="00E01479" w:rsidP="008E6F84">
      <w:r>
        <w:object w:dxaOrig="7195" w:dyaOrig="5394">
          <v:shape id="_x0000_i1033" type="#_x0000_t75" style="width:5in;height:276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owerPoint.Slide.12" ShapeID="_x0000_i1033" DrawAspect="Content" ObjectID="_1405236962" r:id="rId30"/>
        </w:object>
      </w:r>
    </w:p>
    <w:p w:rsidR="00E01479" w:rsidRDefault="00E01479" w:rsidP="008E6F84"/>
    <w:p w:rsidR="00E01479" w:rsidRDefault="00E01479" w:rsidP="008E6F84"/>
    <w:p w:rsidR="00E01479" w:rsidRDefault="00E01479" w:rsidP="008E6F84">
      <w:r>
        <w:object w:dxaOrig="7195" w:dyaOrig="5394">
          <v:shape id="_x0000_i1034" type="#_x0000_t75" style="width:5in;height:275.25pt" o:ole="" o:bordertopcolor="this" o:borderleftcolor="this" o:borderbottomcolor="this" o:borderrightcolor="this">
            <v:imagedata r:id="rId31" o:title=""/>
            <w10:bordertop type="single" width="4"/>
            <w10:borderleft type="single" width="4"/>
            <w10:borderbottom type="single" width="4"/>
            <w10:borderright type="single" width="4"/>
          </v:shape>
          <o:OLEObject Type="Embed" ProgID="PowerPoint.Slide.12" ShapeID="_x0000_i1034" DrawAspect="Content" ObjectID="_1405236963" r:id="rId32"/>
        </w:object>
      </w:r>
    </w:p>
    <w:p w:rsidR="00E01479" w:rsidRDefault="00E01479" w:rsidP="008E6F84"/>
    <w:p w:rsidR="00E01479" w:rsidRDefault="00E01479" w:rsidP="008E6F84"/>
    <w:p w:rsidR="00E01479" w:rsidRDefault="00E01479" w:rsidP="008E6F84"/>
    <w:p w:rsidR="00E01479" w:rsidRDefault="00E01479" w:rsidP="008E6F84"/>
    <w:p w:rsidR="00E01479" w:rsidRDefault="00E01479" w:rsidP="008E6F84"/>
    <w:p w:rsidR="00E01479" w:rsidRDefault="00E01479" w:rsidP="008E6F84"/>
    <w:p w:rsidR="00E01479" w:rsidRDefault="00212293" w:rsidP="008E6F84">
      <w:r>
        <w:object w:dxaOrig="7195" w:dyaOrig="5394">
          <v:shape id="_x0000_i1035" type="#_x0000_t75" style="width:5in;height:276.7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owerPoint.Slide.12" ShapeID="_x0000_i1035" DrawAspect="Content" ObjectID="_1405236964" r:id="rId34"/>
        </w:object>
      </w:r>
    </w:p>
    <w:p w:rsidR="00212293" w:rsidRDefault="00212293" w:rsidP="008E6F84"/>
    <w:p w:rsidR="00212293" w:rsidRDefault="00212293" w:rsidP="008E6F84"/>
    <w:p w:rsidR="00212293" w:rsidRDefault="00212293" w:rsidP="008E6F84">
      <w:r>
        <w:object w:dxaOrig="7195" w:dyaOrig="5394">
          <v:shape id="_x0000_i1036" type="#_x0000_t75" style="width:5in;height:279.75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PowerPoint.Slide.12" ShapeID="_x0000_i1036" DrawAspect="Content" ObjectID="_1405236965" r:id="rId36"/>
        </w:object>
      </w:r>
    </w:p>
    <w:p w:rsidR="00212293" w:rsidRDefault="00212293" w:rsidP="008E6F84"/>
    <w:p w:rsidR="00212293" w:rsidRDefault="00212293" w:rsidP="008E6F84"/>
    <w:p w:rsidR="00212293" w:rsidRDefault="00212293" w:rsidP="008E6F84"/>
    <w:p w:rsidR="00212293" w:rsidRDefault="00212293" w:rsidP="008E6F84"/>
    <w:p w:rsidR="00212293" w:rsidRDefault="00212293" w:rsidP="008E6F84"/>
    <w:p w:rsidR="00212293" w:rsidRDefault="00212293" w:rsidP="008E6F84"/>
    <w:p w:rsidR="00212293" w:rsidRDefault="00212293" w:rsidP="008E6F84">
      <w:r>
        <w:object w:dxaOrig="7195" w:dyaOrig="5394">
          <v:shape id="_x0000_i1037" type="#_x0000_t75" style="width:5in;height:279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owerPoint.Slide.12" ShapeID="_x0000_i1037" DrawAspect="Content" ObjectID="_1405236966" r:id="rId38"/>
        </w:object>
      </w:r>
    </w:p>
    <w:p w:rsidR="00212293" w:rsidRDefault="00212293" w:rsidP="008E6F84"/>
    <w:p w:rsidR="00212293" w:rsidRDefault="00212293" w:rsidP="008E6F84"/>
    <w:p w:rsidR="00212293" w:rsidRDefault="00212293" w:rsidP="008E6F84"/>
    <w:p w:rsidR="00212293" w:rsidRDefault="00212293">
      <w:r>
        <w:br w:type="page"/>
      </w:r>
    </w:p>
    <w:p w:rsidR="00212293" w:rsidRDefault="00212293" w:rsidP="00212293">
      <w:pPr>
        <w:pStyle w:val="Heading3"/>
        <w:rPr>
          <w:color w:val="0000FF"/>
        </w:rPr>
      </w:pPr>
      <w:bookmarkStart w:id="161" w:name="_Toc250620963"/>
      <w:r>
        <w:rPr>
          <w:color w:val="0000FF"/>
        </w:rPr>
        <w:lastRenderedPageBreak/>
        <w:t xml:space="preserve">APPENDIX C  </w:t>
      </w:r>
      <w:r>
        <w:rPr>
          <w:color w:val="0000FF"/>
        </w:rPr>
        <w:tab/>
        <w:t xml:space="preserve">PROPOSED </w:t>
      </w:r>
      <w:r w:rsidR="006878E7">
        <w:rPr>
          <w:color w:val="0000FF"/>
        </w:rPr>
        <w:t>IBR Language</w:t>
      </w:r>
      <w:bookmarkEnd w:id="161"/>
    </w:p>
    <w:p w:rsidR="00212293" w:rsidRDefault="00212293" w:rsidP="008E6F84"/>
    <w:p w:rsidR="00212293" w:rsidRDefault="00212293" w:rsidP="00212293">
      <w:pPr>
        <w:rPr>
          <w:b/>
          <w:sz w:val="24"/>
        </w:rPr>
      </w:pPr>
    </w:p>
    <w:p w:rsidR="00212293" w:rsidRDefault="00212293" w:rsidP="00212293">
      <w:pPr>
        <w:rPr>
          <w:sz w:val="24"/>
        </w:rPr>
      </w:pPr>
      <w:r>
        <w:rPr>
          <w:b/>
          <w:color w:val="000000"/>
          <w:sz w:val="24"/>
        </w:rPr>
        <w:t>Integrated Baseline Review (IBR):</w:t>
      </w:r>
      <w:r>
        <w:rPr>
          <w:color w:val="000000"/>
          <w:sz w:val="24"/>
        </w:rPr>
        <w:t xml:space="preserve"> The contractor shall present its performance measurement baseline plan to the Government within six months after contract award, and subsequently, when required, following major changes to the baseline.  The Government will verify during the IBR, and follow-on IBRs when required that the contractor has established and maintains a reliable performance measurement baseline.  The contractor will ensure that the baseline includes the entire contract technical scope of work consistent with contract schedule requirements, and has adequate resources assigned.  The contractor will assure the Government that effective earned value methods are used to accurately status contract cost, schedule, and technical performance.</w:t>
      </w:r>
      <w:r>
        <w:rPr>
          <w:sz w:val="24"/>
        </w:rPr>
        <w:t xml:space="preserve">  The contractor will perform a self-assessment of the cost and schedule risk for the IBR.  </w:t>
      </w:r>
      <w:r>
        <w:rPr>
          <w:color w:val="000000"/>
          <w:sz w:val="24"/>
        </w:rPr>
        <w:t xml:space="preserve">The IBR will be used to achieve a mutual understanding of the baseline plan, cost and schedule risk, and the underlying management processes used for planning and controlling the project. </w:t>
      </w:r>
    </w:p>
    <w:p w:rsidR="00212293" w:rsidRDefault="00212293" w:rsidP="008E6F84"/>
    <w:p w:rsidR="0037274F" w:rsidRDefault="0037274F" w:rsidP="008E6F84"/>
    <w:p w:rsidR="0037274F" w:rsidRDefault="0037274F" w:rsidP="008E6F84"/>
    <w:p w:rsidR="0037274F" w:rsidRDefault="0037274F">
      <w:r>
        <w:br w:type="page"/>
      </w:r>
    </w:p>
    <w:p w:rsidR="0037274F" w:rsidRDefault="0037274F" w:rsidP="0037274F">
      <w:pPr>
        <w:pStyle w:val="Heading3"/>
        <w:rPr>
          <w:color w:val="0000FF"/>
        </w:rPr>
      </w:pPr>
      <w:bookmarkStart w:id="162" w:name="_Toc250620964"/>
      <w:r>
        <w:rPr>
          <w:color w:val="0000FF"/>
        </w:rPr>
        <w:lastRenderedPageBreak/>
        <w:t xml:space="preserve">APPENDIX D  </w:t>
      </w:r>
      <w:r>
        <w:rPr>
          <w:color w:val="0000FF"/>
        </w:rPr>
        <w:tab/>
        <w:t>RESPONSIBILITY ASSIGNMENT MATRIX</w:t>
      </w:r>
      <w:bookmarkEnd w:id="162"/>
    </w:p>
    <w:p w:rsidR="0037274F" w:rsidRDefault="0037274F" w:rsidP="0037274F"/>
    <w:p w:rsidR="0037274F" w:rsidRDefault="0037274F" w:rsidP="0037274F">
      <w:r w:rsidRPr="0037274F">
        <w:rPr>
          <w:noProof/>
        </w:rPr>
        <w:drawing>
          <wp:inline distT="0" distB="0" distL="0" distR="0">
            <wp:extent cx="5943600" cy="7185946"/>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srcRect/>
                    <a:stretch>
                      <a:fillRect/>
                    </a:stretch>
                  </pic:blipFill>
                  <pic:spPr bwMode="auto">
                    <a:xfrm>
                      <a:off x="0" y="0"/>
                      <a:ext cx="5943600" cy="7185946"/>
                    </a:xfrm>
                    <a:prstGeom prst="rect">
                      <a:avLst/>
                    </a:prstGeom>
                    <a:noFill/>
                    <a:ln w="9525">
                      <a:noFill/>
                      <a:miter lim="800000"/>
                      <a:headEnd/>
                      <a:tailEnd/>
                    </a:ln>
                  </pic:spPr>
                </pic:pic>
              </a:graphicData>
            </a:graphic>
          </wp:inline>
        </w:drawing>
      </w:r>
    </w:p>
    <w:p w:rsidR="0037274F" w:rsidRDefault="0037274F" w:rsidP="0037274F"/>
    <w:p w:rsidR="0037274F" w:rsidRDefault="0037274F">
      <w:r>
        <w:br w:type="page"/>
      </w:r>
    </w:p>
    <w:p w:rsidR="0037274F" w:rsidRDefault="0037274F" w:rsidP="0037274F">
      <w:pPr>
        <w:pStyle w:val="Heading3"/>
        <w:rPr>
          <w:color w:val="0000FF"/>
        </w:rPr>
      </w:pPr>
      <w:bookmarkStart w:id="163" w:name="_Toc250620965"/>
      <w:r>
        <w:rPr>
          <w:color w:val="0000FF"/>
        </w:rPr>
        <w:lastRenderedPageBreak/>
        <w:t xml:space="preserve">APPENDIX E  </w:t>
      </w:r>
      <w:r>
        <w:rPr>
          <w:color w:val="0000FF"/>
        </w:rPr>
        <w:tab/>
        <w:t>IBR NOTIFICATION LETTER TEMPLATE</w:t>
      </w:r>
      <w:bookmarkEnd w:id="163"/>
    </w:p>
    <w:p w:rsidR="0037274F" w:rsidRDefault="0037274F" w:rsidP="0037274F"/>
    <w:p w:rsidR="0037274F" w:rsidRPr="00CA152E" w:rsidRDefault="0037274F" w:rsidP="0037274F">
      <w:pPr>
        <w:rPr>
          <w:rFonts w:cs="Arial"/>
        </w:rPr>
      </w:pPr>
      <w:r>
        <w:rPr>
          <w:rFonts w:cs="Arial"/>
          <w:noProof/>
        </w:rPr>
        <w:drawing>
          <wp:anchor distT="0" distB="0" distL="114300" distR="114300" simplePos="0" relativeHeight="251660288" behindDoc="0" locked="0" layoutInCell="1" allowOverlap="1">
            <wp:simplePos x="0" y="0"/>
            <wp:positionH relativeFrom="column">
              <wp:posOffset>4944110</wp:posOffset>
            </wp:positionH>
            <wp:positionV relativeFrom="paragraph">
              <wp:posOffset>-521970</wp:posOffset>
            </wp:positionV>
            <wp:extent cx="1316990" cy="1123950"/>
            <wp:effectExtent l="0" t="0" r="0" b="0"/>
            <wp:wrapNone/>
            <wp:docPr id="13" name="Picture 7" descr="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ASA"/>
                    <pic:cNvPicPr>
                      <a:picLocks noChangeAspect="1" noChangeArrowheads="1"/>
                    </pic:cNvPicPr>
                  </pic:nvPicPr>
                  <pic:blipFill>
                    <a:blip r:embed="rId40" cstate="print"/>
                    <a:srcRect/>
                    <a:stretch>
                      <a:fillRect/>
                    </a:stretch>
                  </pic:blipFill>
                  <pic:spPr bwMode="auto">
                    <a:xfrm>
                      <a:off x="0" y="0"/>
                      <a:ext cx="1316990" cy="1123950"/>
                    </a:xfrm>
                    <a:prstGeom prst="rect">
                      <a:avLst/>
                    </a:prstGeom>
                    <a:noFill/>
                  </pic:spPr>
                </pic:pic>
              </a:graphicData>
            </a:graphic>
          </wp:anchor>
        </w:drawing>
      </w:r>
      <w:r>
        <w:rPr>
          <w:rFonts w:cs="Arial"/>
        </w:rPr>
        <w:tab/>
      </w:r>
      <w:r>
        <w:rPr>
          <w:rFonts w:cs="Arial"/>
        </w:rPr>
        <w:tab/>
      </w:r>
      <w:r>
        <w:rPr>
          <w:rFonts w:cs="Arial"/>
        </w:rPr>
        <w:tab/>
      </w:r>
    </w:p>
    <w:p w:rsidR="0037274F" w:rsidRPr="00CA152E" w:rsidRDefault="0037274F" w:rsidP="0037274F">
      <w:pPr>
        <w:rPr>
          <w:rFonts w:cs="Arial"/>
        </w:rPr>
      </w:pPr>
    </w:p>
    <w:p w:rsidR="0037274F" w:rsidRPr="00CA152E" w:rsidRDefault="0037274F" w:rsidP="0037274F">
      <w:pPr>
        <w:rPr>
          <w:rFonts w:cs="Arial"/>
        </w:rPr>
      </w:pPr>
    </w:p>
    <w:p w:rsidR="0037274F" w:rsidRPr="00CA152E" w:rsidRDefault="0037274F" w:rsidP="0037274F">
      <w:pPr>
        <w:rPr>
          <w:rFonts w:cs="Arial"/>
        </w:rPr>
      </w:pPr>
    </w:p>
    <w:p w:rsidR="0037274F" w:rsidRPr="00CA152E" w:rsidRDefault="0037274F" w:rsidP="0037274F">
      <w:pPr>
        <w:rPr>
          <w:rFonts w:cs="Arial"/>
        </w:rPr>
      </w:pPr>
    </w:p>
    <w:p w:rsidR="0037274F" w:rsidRPr="00CA152E" w:rsidRDefault="0037274F" w:rsidP="0037274F">
      <w:pPr>
        <w:rPr>
          <w:rFonts w:cs="Arial"/>
        </w:rPr>
      </w:pPr>
    </w:p>
    <w:p w:rsidR="0037274F" w:rsidRDefault="0037274F" w:rsidP="0037274F">
      <w:pPr>
        <w:rPr>
          <w:rFonts w:cs="Arial"/>
        </w:rPr>
      </w:pPr>
    </w:p>
    <w:p w:rsidR="0037274F" w:rsidRDefault="0037274F" w:rsidP="0037274F">
      <w:pPr>
        <w:rPr>
          <w:rFonts w:cs="Arial"/>
        </w:rPr>
      </w:pPr>
    </w:p>
    <w:p w:rsidR="0037274F" w:rsidRDefault="0037274F" w:rsidP="0037274F">
      <w:pPr>
        <w:rPr>
          <w:rFonts w:cs="Arial"/>
        </w:rPr>
      </w:pPr>
    </w:p>
    <w:p w:rsidR="0037274F" w:rsidRDefault="0037274F" w:rsidP="0037274F">
      <w:pPr>
        <w:rPr>
          <w:rFonts w:cs="Arial"/>
        </w:rPr>
      </w:pPr>
    </w:p>
    <w:p w:rsidR="0037274F" w:rsidRDefault="0037274F" w:rsidP="0037274F">
      <w:pPr>
        <w:rPr>
          <w:rFonts w:cs="Arial"/>
        </w:rPr>
      </w:pPr>
    </w:p>
    <w:p w:rsidR="0037274F" w:rsidRPr="00CA152E" w:rsidRDefault="0037274F" w:rsidP="0037274F">
      <w:pPr>
        <w:rPr>
          <w:rFonts w:cs="Arial"/>
        </w:rPr>
      </w:pPr>
    </w:p>
    <w:p w:rsidR="0037274F" w:rsidRPr="00CA152E" w:rsidRDefault="0037274F" w:rsidP="0037274F">
      <w:pPr>
        <w:pStyle w:val="Heading1"/>
      </w:pPr>
    </w:p>
    <w:p w:rsidR="0037274F" w:rsidRPr="0037274F" w:rsidRDefault="0037274F" w:rsidP="0037274F">
      <w:pPr>
        <w:pStyle w:val="Heading1"/>
        <w:jc w:val="left"/>
        <w:rPr>
          <w:rFonts w:asciiTheme="minorHAnsi" w:hAnsiTheme="minorHAnsi"/>
          <w:color w:val="365F91" w:themeColor="accent1" w:themeShade="BF"/>
          <w:sz w:val="28"/>
          <w:szCs w:val="28"/>
        </w:rPr>
      </w:pPr>
    </w:p>
    <w:p w:rsidR="0037274F" w:rsidRDefault="0037274F" w:rsidP="0037274F">
      <w:pPr>
        <w:pStyle w:val="Heading1"/>
        <w:jc w:val="left"/>
        <w:rPr>
          <w:rFonts w:asciiTheme="minorHAnsi" w:hAnsiTheme="minorHAnsi"/>
          <w:color w:val="365F91" w:themeColor="accent1" w:themeShade="BF"/>
          <w:sz w:val="28"/>
          <w:szCs w:val="28"/>
        </w:rPr>
      </w:pPr>
      <w:bookmarkStart w:id="164" w:name="_Toc244386932"/>
      <w:bookmarkStart w:id="165" w:name="_Toc244387219"/>
      <w:bookmarkStart w:id="166" w:name="_Toc250620966"/>
      <w:r w:rsidRPr="0037274F">
        <w:rPr>
          <w:rFonts w:asciiTheme="minorHAnsi" w:hAnsiTheme="minorHAnsi"/>
          <w:color w:val="365F91" w:themeColor="accent1" w:themeShade="BF"/>
          <w:sz w:val="28"/>
          <w:szCs w:val="28"/>
        </w:rPr>
        <w:t>&lt;Project Name&gt;</w:t>
      </w:r>
      <w:bookmarkEnd w:id="164"/>
      <w:bookmarkEnd w:id="165"/>
      <w:bookmarkEnd w:id="166"/>
    </w:p>
    <w:p w:rsidR="0037274F" w:rsidRPr="0037274F" w:rsidRDefault="0037274F" w:rsidP="0037274F"/>
    <w:p w:rsidR="0037274F" w:rsidRPr="0037274F" w:rsidRDefault="0037274F" w:rsidP="0037274F">
      <w:pPr>
        <w:pStyle w:val="Heading1"/>
        <w:jc w:val="left"/>
        <w:rPr>
          <w:rFonts w:asciiTheme="minorHAnsi" w:hAnsiTheme="minorHAnsi"/>
          <w:b/>
          <w:color w:val="365F91" w:themeColor="accent1" w:themeShade="BF"/>
          <w:sz w:val="28"/>
          <w:szCs w:val="28"/>
        </w:rPr>
      </w:pPr>
      <w:bookmarkStart w:id="167" w:name="_Toc244386933"/>
      <w:bookmarkStart w:id="168" w:name="_Toc244387220"/>
      <w:bookmarkStart w:id="169" w:name="_Toc250620967"/>
      <w:r w:rsidRPr="0037274F">
        <w:rPr>
          <w:rFonts w:asciiTheme="minorHAnsi" w:hAnsiTheme="minorHAnsi"/>
          <w:b/>
          <w:color w:val="365F91" w:themeColor="accent1" w:themeShade="BF"/>
          <w:sz w:val="28"/>
          <w:szCs w:val="28"/>
        </w:rPr>
        <w:t>Notification of Integrated Baseline Review</w:t>
      </w:r>
      <w:bookmarkEnd w:id="167"/>
      <w:bookmarkEnd w:id="168"/>
      <w:bookmarkEnd w:id="169"/>
    </w:p>
    <w:p w:rsidR="0037274F" w:rsidRPr="0037274F" w:rsidRDefault="0037274F" w:rsidP="0037274F">
      <w:pPr>
        <w:rPr>
          <w:rFonts w:asciiTheme="minorHAnsi" w:hAnsiTheme="minorHAnsi"/>
          <w:color w:val="365F91" w:themeColor="accent1" w:themeShade="BF"/>
          <w:sz w:val="28"/>
          <w:szCs w:val="28"/>
        </w:rPr>
      </w:pPr>
    </w:p>
    <w:p w:rsidR="0037274F" w:rsidRPr="0037274F" w:rsidRDefault="0037274F" w:rsidP="0037274F">
      <w:pPr>
        <w:rPr>
          <w:rFonts w:asciiTheme="minorHAnsi" w:hAnsiTheme="minorHAnsi" w:cs="Arial"/>
          <w:b/>
          <w:bCs/>
          <w:color w:val="365F91"/>
          <w:sz w:val="28"/>
          <w:szCs w:val="28"/>
        </w:rPr>
      </w:pPr>
      <w:r w:rsidRPr="0037274F">
        <w:rPr>
          <w:rFonts w:asciiTheme="minorHAnsi" w:hAnsiTheme="minorHAnsi" w:cs="Arial"/>
          <w:b/>
          <w:bCs/>
          <w:color w:val="365F91"/>
          <w:sz w:val="28"/>
          <w:szCs w:val="28"/>
        </w:rPr>
        <w:t xml:space="preserve">Supplier: </w:t>
      </w:r>
      <w:r w:rsidRPr="0037274F">
        <w:rPr>
          <w:rFonts w:asciiTheme="minorHAnsi" w:hAnsiTheme="minorHAnsi" w:cs="Arial"/>
          <w:b/>
          <w:bCs/>
          <w:sz w:val="28"/>
          <w:szCs w:val="28"/>
        </w:rPr>
        <w:t>&lt; Supplier Name&gt;</w:t>
      </w:r>
    </w:p>
    <w:p w:rsidR="0037274F" w:rsidRPr="0037274F" w:rsidRDefault="0037274F" w:rsidP="0037274F">
      <w:pPr>
        <w:rPr>
          <w:rFonts w:asciiTheme="minorHAnsi" w:hAnsiTheme="minorHAnsi" w:cs="Arial"/>
          <w:b/>
          <w:bCs/>
          <w:color w:val="365F91"/>
          <w:sz w:val="28"/>
          <w:szCs w:val="28"/>
        </w:rPr>
      </w:pPr>
      <w:r w:rsidRPr="0037274F">
        <w:rPr>
          <w:rFonts w:asciiTheme="minorHAnsi" w:hAnsiTheme="minorHAnsi" w:cs="Arial"/>
          <w:b/>
          <w:bCs/>
          <w:color w:val="365F91"/>
          <w:sz w:val="28"/>
          <w:szCs w:val="28"/>
        </w:rPr>
        <w:t>Contract Number</w:t>
      </w:r>
      <w:r w:rsidRPr="0037274F">
        <w:rPr>
          <w:rFonts w:asciiTheme="minorHAnsi" w:hAnsiTheme="minorHAnsi" w:cs="Arial"/>
          <w:b/>
          <w:bCs/>
          <w:sz w:val="28"/>
          <w:szCs w:val="28"/>
        </w:rPr>
        <w:t>: &lt;Contract #XXXXXXX&gt;</w:t>
      </w:r>
    </w:p>
    <w:p w:rsidR="0037274F" w:rsidRPr="0037274F" w:rsidRDefault="0037274F" w:rsidP="0037274F">
      <w:pPr>
        <w:rPr>
          <w:rFonts w:asciiTheme="minorHAnsi" w:hAnsiTheme="minorHAnsi" w:cs="Arial"/>
          <w:sz w:val="28"/>
          <w:szCs w:val="28"/>
        </w:rPr>
      </w:pPr>
    </w:p>
    <w:p w:rsidR="0037274F" w:rsidRPr="0037274F" w:rsidRDefault="0037274F" w:rsidP="0037274F">
      <w:pPr>
        <w:rPr>
          <w:rFonts w:asciiTheme="minorHAnsi" w:hAnsiTheme="minorHAnsi" w:cs="Arial"/>
          <w:sz w:val="28"/>
          <w:szCs w:val="28"/>
        </w:rPr>
      </w:pPr>
    </w:p>
    <w:p w:rsidR="0037274F" w:rsidRPr="0037274F" w:rsidRDefault="0037274F" w:rsidP="0037274F">
      <w:pPr>
        <w:jc w:val="both"/>
        <w:rPr>
          <w:rFonts w:asciiTheme="minorHAnsi" w:hAnsiTheme="minorHAnsi" w:cs="Arial"/>
          <w:b/>
          <w:sz w:val="28"/>
          <w:szCs w:val="28"/>
        </w:rPr>
      </w:pPr>
      <w:r w:rsidRPr="0037274F">
        <w:rPr>
          <w:rFonts w:asciiTheme="minorHAnsi" w:hAnsiTheme="minorHAnsi" w:cs="Arial"/>
          <w:b/>
          <w:bCs/>
          <w:sz w:val="28"/>
          <w:szCs w:val="28"/>
        </w:rPr>
        <w:t>Date:</w:t>
      </w:r>
      <w:r w:rsidRPr="0037274F">
        <w:rPr>
          <w:rFonts w:asciiTheme="minorHAnsi" w:hAnsiTheme="minorHAnsi" w:cs="Arial"/>
          <w:b/>
          <w:bCs/>
          <w:color w:val="365F91"/>
          <w:sz w:val="28"/>
          <w:szCs w:val="28"/>
        </w:rPr>
        <w:t xml:space="preserve"> </w:t>
      </w:r>
      <w:r w:rsidRPr="0037274F">
        <w:rPr>
          <w:rFonts w:asciiTheme="minorHAnsi" w:hAnsiTheme="minorHAnsi" w:cs="Arial"/>
          <w:b/>
          <w:bCs/>
          <w:sz w:val="28"/>
          <w:szCs w:val="28"/>
        </w:rPr>
        <w:t>&lt;Month Day, Year&gt;</w:t>
      </w:r>
    </w:p>
    <w:p w:rsidR="0037274F" w:rsidRPr="00F07E46" w:rsidRDefault="0037274F" w:rsidP="0037274F">
      <w:pPr>
        <w:ind w:left="720"/>
        <w:jc w:val="both"/>
        <w:rPr>
          <w:rFonts w:cs="Arial"/>
          <w:b/>
          <w:sz w:val="24"/>
          <w:szCs w:val="24"/>
        </w:rPr>
      </w:pPr>
    </w:p>
    <w:p w:rsidR="0037274F" w:rsidRPr="00CA152E" w:rsidRDefault="0037274F" w:rsidP="0037274F">
      <w:pPr>
        <w:rPr>
          <w:rFonts w:cs="Arial"/>
        </w:rPr>
      </w:pPr>
    </w:p>
    <w:p w:rsidR="0037274F" w:rsidRPr="00CA152E" w:rsidRDefault="0037274F" w:rsidP="0037274F">
      <w:pPr>
        <w:autoSpaceDE w:val="0"/>
        <w:autoSpaceDN w:val="0"/>
        <w:adjustRightInd w:val="0"/>
        <w:jc w:val="center"/>
        <w:rPr>
          <w:rFonts w:cs="Arial"/>
          <w:i/>
          <w:iCs/>
          <w:sz w:val="13"/>
          <w:szCs w:val="13"/>
        </w:rPr>
      </w:pPr>
    </w:p>
    <w:p w:rsidR="0037274F" w:rsidRPr="00CA152E" w:rsidRDefault="0037274F" w:rsidP="0037274F">
      <w:pPr>
        <w:autoSpaceDE w:val="0"/>
        <w:autoSpaceDN w:val="0"/>
        <w:adjustRightInd w:val="0"/>
        <w:jc w:val="center"/>
        <w:rPr>
          <w:rFonts w:cs="Arial"/>
          <w:i/>
          <w:iCs/>
          <w:sz w:val="13"/>
          <w:szCs w:val="13"/>
        </w:rPr>
      </w:pPr>
    </w:p>
    <w:p w:rsidR="0037274F" w:rsidRPr="00CA152E" w:rsidRDefault="0037274F" w:rsidP="0037274F">
      <w:pPr>
        <w:autoSpaceDE w:val="0"/>
        <w:autoSpaceDN w:val="0"/>
        <w:adjustRightInd w:val="0"/>
        <w:jc w:val="center"/>
        <w:rPr>
          <w:rFonts w:cs="Arial"/>
          <w:i/>
          <w:iCs/>
          <w:sz w:val="13"/>
          <w:szCs w:val="13"/>
        </w:rPr>
      </w:pPr>
    </w:p>
    <w:p w:rsidR="0037274F" w:rsidRPr="00CA152E" w:rsidRDefault="0037274F" w:rsidP="0037274F">
      <w:pPr>
        <w:autoSpaceDE w:val="0"/>
        <w:autoSpaceDN w:val="0"/>
        <w:adjustRightInd w:val="0"/>
        <w:jc w:val="center"/>
        <w:rPr>
          <w:rFonts w:cs="Arial"/>
          <w:i/>
          <w:iCs/>
          <w:sz w:val="13"/>
          <w:szCs w:val="13"/>
        </w:rPr>
      </w:pPr>
    </w:p>
    <w:p w:rsidR="0037274F" w:rsidRPr="00CA152E" w:rsidRDefault="0037274F" w:rsidP="0037274F">
      <w:pPr>
        <w:autoSpaceDE w:val="0"/>
        <w:autoSpaceDN w:val="0"/>
        <w:adjustRightInd w:val="0"/>
        <w:jc w:val="center"/>
        <w:rPr>
          <w:rFonts w:cs="Arial"/>
          <w:i/>
          <w:iCs/>
          <w:sz w:val="13"/>
          <w:szCs w:val="13"/>
        </w:rPr>
      </w:pPr>
    </w:p>
    <w:p w:rsidR="0037274F" w:rsidRPr="00CA152E" w:rsidRDefault="0037274F" w:rsidP="0037274F">
      <w:pPr>
        <w:autoSpaceDE w:val="0"/>
        <w:autoSpaceDN w:val="0"/>
        <w:adjustRightInd w:val="0"/>
        <w:jc w:val="center"/>
        <w:rPr>
          <w:rFonts w:cs="Arial"/>
          <w:i/>
          <w:iCs/>
          <w:sz w:val="13"/>
          <w:szCs w:val="13"/>
        </w:rPr>
      </w:pPr>
    </w:p>
    <w:p w:rsidR="0037274F" w:rsidRPr="00CA152E" w:rsidRDefault="0037274F" w:rsidP="0037274F">
      <w:pPr>
        <w:autoSpaceDE w:val="0"/>
        <w:autoSpaceDN w:val="0"/>
        <w:adjustRightInd w:val="0"/>
        <w:jc w:val="center"/>
        <w:rPr>
          <w:rFonts w:cs="Arial"/>
          <w:i/>
          <w:iCs/>
          <w:sz w:val="13"/>
          <w:szCs w:val="13"/>
        </w:rPr>
      </w:pPr>
    </w:p>
    <w:p w:rsidR="0037274F" w:rsidRPr="0037274F" w:rsidRDefault="0037274F" w:rsidP="0037274F">
      <w:pPr>
        <w:pStyle w:val="Heading1"/>
        <w:jc w:val="left"/>
        <w:rPr>
          <w:rFonts w:asciiTheme="minorHAnsi" w:hAnsiTheme="minorHAnsi"/>
          <w:b/>
          <w:color w:val="1F497D"/>
          <w:sz w:val="28"/>
          <w:szCs w:val="28"/>
        </w:rPr>
      </w:pPr>
      <w:r>
        <w:br w:type="page"/>
      </w:r>
      <w:bookmarkStart w:id="170" w:name="_Toc244386934"/>
      <w:bookmarkStart w:id="171" w:name="_Toc244387221"/>
      <w:bookmarkStart w:id="172" w:name="_Toc250620968"/>
      <w:r w:rsidRPr="0037274F">
        <w:rPr>
          <w:rFonts w:asciiTheme="minorHAnsi" w:hAnsiTheme="minorHAnsi"/>
          <w:b/>
          <w:bCs/>
          <w:color w:val="1F497D"/>
          <w:sz w:val="28"/>
          <w:szCs w:val="28"/>
        </w:rPr>
        <w:lastRenderedPageBreak/>
        <w:t xml:space="preserve">To:  </w:t>
      </w:r>
      <w:r w:rsidRPr="0037274F">
        <w:rPr>
          <w:rFonts w:asciiTheme="minorHAnsi" w:hAnsiTheme="minorHAnsi"/>
          <w:b/>
          <w:color w:val="1F497D"/>
          <w:sz w:val="28"/>
          <w:szCs w:val="28"/>
        </w:rPr>
        <w:t>&lt;Supplier Contract Officer Name, Organization&gt;</w:t>
      </w:r>
      <w:bookmarkEnd w:id="170"/>
      <w:bookmarkEnd w:id="171"/>
      <w:bookmarkEnd w:id="172"/>
    </w:p>
    <w:p w:rsidR="0037274F" w:rsidRPr="0037274F" w:rsidRDefault="0037274F" w:rsidP="0037274F"/>
    <w:p w:rsidR="0037274F" w:rsidRPr="0037274F" w:rsidRDefault="0037274F" w:rsidP="0037274F">
      <w:pPr>
        <w:jc w:val="both"/>
        <w:rPr>
          <w:rFonts w:asciiTheme="minorHAnsi" w:hAnsiTheme="minorHAnsi" w:cs="Arial"/>
          <w:sz w:val="22"/>
          <w:szCs w:val="22"/>
        </w:rPr>
      </w:pPr>
      <w:r w:rsidRPr="0037274F">
        <w:rPr>
          <w:rFonts w:asciiTheme="minorHAnsi" w:hAnsiTheme="minorHAnsi" w:cs="Arial"/>
          <w:bCs/>
          <w:sz w:val="22"/>
          <w:szCs w:val="22"/>
        </w:rPr>
        <w:t>SUBJECT:</w:t>
      </w:r>
      <w:r w:rsidRPr="0037274F">
        <w:rPr>
          <w:rFonts w:asciiTheme="minorHAnsi" w:hAnsiTheme="minorHAnsi" w:cs="Arial"/>
          <w:bCs/>
          <w:sz w:val="22"/>
          <w:szCs w:val="22"/>
        </w:rPr>
        <w:tab/>
        <w:t>Notification of Integrated Baseline Review (IBR) and Request for Documentation for &lt;Subproject Name or Contract #&gt;.</w:t>
      </w:r>
    </w:p>
    <w:p w:rsidR="0037274F" w:rsidRPr="0037274F" w:rsidRDefault="0037274F" w:rsidP="0037274F">
      <w:pPr>
        <w:jc w:val="both"/>
        <w:rPr>
          <w:rFonts w:asciiTheme="minorHAnsi" w:hAnsiTheme="minorHAnsi" w:cs="Arial"/>
          <w:bCs/>
          <w:sz w:val="22"/>
          <w:szCs w:val="22"/>
        </w:rPr>
      </w:pPr>
    </w:p>
    <w:p w:rsidR="0037274F" w:rsidRPr="0037274F" w:rsidRDefault="0037274F" w:rsidP="0037274F">
      <w:pPr>
        <w:jc w:val="both"/>
        <w:rPr>
          <w:rFonts w:asciiTheme="minorHAnsi" w:hAnsiTheme="minorHAnsi" w:cs="Arial"/>
          <w:bCs/>
          <w:sz w:val="22"/>
          <w:szCs w:val="22"/>
        </w:rPr>
      </w:pPr>
      <w:r w:rsidRPr="0037274F">
        <w:rPr>
          <w:rFonts w:asciiTheme="minorHAnsi" w:hAnsiTheme="minorHAnsi" w:cs="Arial"/>
          <w:bCs/>
          <w:sz w:val="22"/>
          <w:szCs w:val="22"/>
        </w:rPr>
        <w:t>It is the intent of the &lt;Project Name&gt; Project Office and the &lt;Organization or Contractor&gt; to use Earned Value as a tool in the management of &lt;Subproject Name or Contract #&gt;.  In order to support this effort, a joint IBR will be conducted in accordance with this contract and current NASA requirements on &lt;Date of On-Site Review&gt;. Detailed scope of the IBR, including specific Control Accounts, will be determined at a later date.</w:t>
      </w:r>
    </w:p>
    <w:p w:rsidR="0037274F" w:rsidRPr="0037274F" w:rsidRDefault="0037274F" w:rsidP="0037274F">
      <w:pPr>
        <w:jc w:val="both"/>
        <w:rPr>
          <w:rFonts w:asciiTheme="minorHAnsi" w:hAnsiTheme="minorHAnsi" w:cs="Arial"/>
          <w:sz w:val="22"/>
          <w:szCs w:val="22"/>
        </w:rPr>
      </w:pPr>
      <w:r w:rsidRPr="0037274F">
        <w:rPr>
          <w:rFonts w:asciiTheme="minorHAnsi" w:hAnsiTheme="minorHAnsi" w:cs="Arial"/>
          <w:bCs/>
          <w:sz w:val="22"/>
          <w:szCs w:val="22"/>
        </w:rPr>
        <w:t xml:space="preserve">The purpose of the review is to achieve a mutual understanding of the Performance Measurement Baseline and its relationship to the Earned Value Management systems and processes. The objectives are to gain insight into cost and schedule risk associated with the contracted effort and to establish confidence in the project’s operating plans. This will be accomplished by jointly evaluating, through discussions with your Control Account Managers, the Performance Measurement Baseline to ensure it captures the entire technical scope, is consistent with contract schedule requirements and has an adequate resource plan.  Discussions will focus on the scope of work, work authorization, scheduling, resource allocation and time phasing, and earned value techniques used to manage the work.  </w:t>
      </w:r>
    </w:p>
    <w:p w:rsidR="0037274F" w:rsidRPr="0037274F" w:rsidRDefault="0037274F" w:rsidP="0037274F">
      <w:pPr>
        <w:jc w:val="both"/>
        <w:rPr>
          <w:rFonts w:asciiTheme="minorHAnsi" w:hAnsiTheme="minorHAnsi" w:cs="Arial"/>
          <w:bCs/>
          <w:sz w:val="22"/>
          <w:szCs w:val="22"/>
        </w:rPr>
      </w:pPr>
      <w:r w:rsidRPr="0037274F">
        <w:rPr>
          <w:rFonts w:asciiTheme="minorHAnsi" w:hAnsiTheme="minorHAnsi" w:cs="Arial"/>
          <w:bCs/>
          <w:sz w:val="22"/>
          <w:szCs w:val="22"/>
        </w:rPr>
        <w:t>Enclosed is a list of documentation requirements that need to be submitted electronically for government review no later than &lt;Date&gt;. Forward all electronic submissions to &lt;IBR Coordinator Name, Email&gt;. The IBR team requires non-escort badges, a working area with tables and access to printers and telephones.</w:t>
      </w:r>
    </w:p>
    <w:p w:rsidR="0037274F" w:rsidRPr="0037274F" w:rsidRDefault="0037274F" w:rsidP="0037274F">
      <w:pPr>
        <w:jc w:val="both"/>
        <w:rPr>
          <w:rFonts w:asciiTheme="minorHAnsi" w:hAnsiTheme="minorHAnsi" w:cs="Arial"/>
          <w:bCs/>
          <w:sz w:val="22"/>
          <w:szCs w:val="22"/>
        </w:rPr>
      </w:pPr>
      <w:r w:rsidRPr="0037274F">
        <w:rPr>
          <w:rFonts w:asciiTheme="minorHAnsi" w:hAnsiTheme="minorHAnsi" w:cs="Arial"/>
          <w:bCs/>
          <w:sz w:val="22"/>
          <w:szCs w:val="22"/>
        </w:rPr>
        <w:t>The IBR kick-off meeting is scheduled for &lt;Date&gt;. Meeting details will be sent separately. The IBR joint team training is scheduled for &lt;Date&gt;, &lt;Organization or Contractor&gt; personnel supporting or participating in the IBR are invited. The location is to be determined and will be provided prior to training.</w:t>
      </w:r>
    </w:p>
    <w:p w:rsidR="0037274F" w:rsidRPr="0037274F" w:rsidRDefault="0037274F" w:rsidP="0037274F">
      <w:pPr>
        <w:jc w:val="both"/>
        <w:rPr>
          <w:rFonts w:asciiTheme="minorHAnsi" w:hAnsiTheme="minorHAnsi" w:cs="Arial"/>
          <w:bCs/>
          <w:sz w:val="22"/>
          <w:szCs w:val="22"/>
        </w:rPr>
      </w:pPr>
      <w:r w:rsidRPr="0037274F">
        <w:rPr>
          <w:rFonts w:asciiTheme="minorHAnsi" w:hAnsiTheme="minorHAnsi" w:cs="Arial"/>
          <w:bCs/>
          <w:sz w:val="22"/>
          <w:szCs w:val="22"/>
        </w:rPr>
        <w:t>&lt;IBR Team Lead Name&gt; will be the IBR Team Leader for this review. Questions concerning this notification or the IBR may be directed to &lt;IBR Team Lead Name, Phone, Email&gt; or &lt;IBR Coordinator Name, Phone, Email&gt;.</w:t>
      </w:r>
    </w:p>
    <w:p w:rsidR="0037274F" w:rsidRPr="0037274F" w:rsidRDefault="0037274F" w:rsidP="0037274F">
      <w:pPr>
        <w:rPr>
          <w:rFonts w:asciiTheme="minorHAnsi" w:hAnsiTheme="minorHAnsi" w:cs="Arial"/>
          <w:bCs/>
          <w:sz w:val="22"/>
          <w:szCs w:val="22"/>
        </w:rPr>
      </w:pPr>
      <w:r w:rsidRPr="0037274F">
        <w:rPr>
          <w:rFonts w:asciiTheme="minorHAnsi" w:hAnsiTheme="minorHAnsi" w:cs="Arial"/>
          <w:bCs/>
          <w:sz w:val="22"/>
          <w:szCs w:val="22"/>
        </w:rPr>
        <w:t>____________________</w:t>
      </w:r>
    </w:p>
    <w:p w:rsidR="0037274F" w:rsidRPr="0037274F" w:rsidRDefault="0037274F" w:rsidP="0037274F">
      <w:pPr>
        <w:rPr>
          <w:rFonts w:asciiTheme="minorHAnsi" w:hAnsiTheme="minorHAnsi" w:cs="Arial"/>
          <w:bCs/>
          <w:sz w:val="22"/>
          <w:szCs w:val="22"/>
        </w:rPr>
      </w:pPr>
      <w:r w:rsidRPr="0037274F">
        <w:rPr>
          <w:rFonts w:asciiTheme="minorHAnsi" w:hAnsiTheme="minorHAnsi" w:cs="Arial"/>
          <w:bCs/>
          <w:sz w:val="22"/>
          <w:szCs w:val="22"/>
        </w:rPr>
        <w:t>&lt;PM NAME&gt;</w:t>
      </w:r>
    </w:p>
    <w:p w:rsidR="0037274F" w:rsidRPr="0037274F" w:rsidRDefault="0037274F" w:rsidP="0037274F">
      <w:pPr>
        <w:rPr>
          <w:rFonts w:asciiTheme="minorHAnsi" w:hAnsiTheme="minorHAnsi" w:cs="Arial"/>
          <w:bCs/>
          <w:sz w:val="22"/>
          <w:szCs w:val="22"/>
        </w:rPr>
      </w:pPr>
      <w:r w:rsidRPr="0037274F">
        <w:rPr>
          <w:rFonts w:asciiTheme="minorHAnsi" w:hAnsiTheme="minorHAnsi" w:cs="Arial"/>
          <w:bCs/>
          <w:sz w:val="22"/>
          <w:szCs w:val="22"/>
        </w:rPr>
        <w:t>Project Manager</w:t>
      </w:r>
    </w:p>
    <w:p w:rsidR="0037274F" w:rsidRPr="0037274F" w:rsidRDefault="0037274F" w:rsidP="0037274F">
      <w:pPr>
        <w:rPr>
          <w:rFonts w:asciiTheme="minorHAnsi" w:hAnsiTheme="minorHAnsi" w:cs="Arial"/>
          <w:bCs/>
          <w:sz w:val="22"/>
          <w:szCs w:val="22"/>
        </w:rPr>
      </w:pPr>
      <w:r w:rsidRPr="0037274F">
        <w:rPr>
          <w:rFonts w:asciiTheme="minorHAnsi" w:hAnsiTheme="minorHAnsi" w:cs="Arial"/>
          <w:bCs/>
          <w:sz w:val="22"/>
          <w:szCs w:val="22"/>
        </w:rPr>
        <w:t>&lt;Project Name&gt; Project</w:t>
      </w:r>
    </w:p>
    <w:p w:rsidR="0037274F" w:rsidRPr="0037274F" w:rsidRDefault="0037274F" w:rsidP="0037274F">
      <w:pPr>
        <w:rPr>
          <w:rFonts w:asciiTheme="minorHAnsi" w:hAnsiTheme="minorHAnsi" w:cs="Arial"/>
          <w:bCs/>
          <w:sz w:val="22"/>
          <w:szCs w:val="22"/>
        </w:rPr>
      </w:pPr>
    </w:p>
    <w:p w:rsidR="0037274F" w:rsidRPr="0037274F" w:rsidRDefault="0037274F" w:rsidP="0037274F">
      <w:pPr>
        <w:rPr>
          <w:rFonts w:asciiTheme="minorHAnsi" w:hAnsiTheme="minorHAnsi" w:cs="Arial"/>
          <w:sz w:val="22"/>
          <w:szCs w:val="22"/>
        </w:rPr>
      </w:pPr>
      <w:r w:rsidRPr="0037274F">
        <w:rPr>
          <w:rFonts w:asciiTheme="minorHAnsi" w:hAnsiTheme="minorHAnsi" w:cs="Arial"/>
          <w:bCs/>
          <w:sz w:val="22"/>
          <w:szCs w:val="22"/>
        </w:rPr>
        <w:t xml:space="preserve">Attachment 1:  </w:t>
      </w:r>
      <w:r w:rsidRPr="0037274F">
        <w:rPr>
          <w:rFonts w:asciiTheme="minorHAnsi" w:hAnsiTheme="minorHAnsi" w:cs="Arial"/>
          <w:sz w:val="22"/>
          <w:szCs w:val="22"/>
        </w:rPr>
        <w:t>Documentation and Data Request</w:t>
      </w:r>
    </w:p>
    <w:p w:rsidR="0037274F" w:rsidRPr="0037274F" w:rsidRDefault="0037274F" w:rsidP="0037274F">
      <w:pPr>
        <w:rPr>
          <w:rFonts w:asciiTheme="minorHAnsi" w:hAnsiTheme="minorHAnsi" w:cs="Arial"/>
          <w:sz w:val="22"/>
          <w:szCs w:val="22"/>
        </w:rPr>
      </w:pPr>
      <w:r w:rsidRPr="0037274F">
        <w:rPr>
          <w:rFonts w:asciiTheme="minorHAnsi" w:hAnsiTheme="minorHAnsi" w:cs="Arial"/>
          <w:bCs/>
          <w:sz w:val="22"/>
          <w:szCs w:val="22"/>
        </w:rPr>
        <w:t>Attachment 2:  Review Team On-site Requirements</w:t>
      </w:r>
    </w:p>
    <w:p w:rsidR="0037274F" w:rsidRPr="0037274F" w:rsidRDefault="0037274F" w:rsidP="0037274F">
      <w:pPr>
        <w:rPr>
          <w:rFonts w:asciiTheme="minorHAnsi" w:hAnsiTheme="minorHAnsi" w:cs="Arial"/>
          <w:bCs/>
          <w:sz w:val="22"/>
          <w:szCs w:val="22"/>
        </w:rPr>
      </w:pPr>
    </w:p>
    <w:p w:rsidR="0037274F" w:rsidRPr="0037274F" w:rsidRDefault="0037274F" w:rsidP="0037274F">
      <w:pPr>
        <w:rPr>
          <w:rFonts w:asciiTheme="minorHAnsi" w:hAnsiTheme="minorHAnsi" w:cs="Arial"/>
          <w:sz w:val="22"/>
          <w:szCs w:val="22"/>
        </w:rPr>
      </w:pPr>
      <w:r w:rsidRPr="0037274F">
        <w:rPr>
          <w:rFonts w:asciiTheme="minorHAnsi" w:hAnsiTheme="minorHAnsi" w:cs="Arial"/>
          <w:bCs/>
          <w:sz w:val="22"/>
          <w:szCs w:val="22"/>
        </w:rPr>
        <w:t>Cc: Government COTR</w:t>
      </w:r>
    </w:p>
    <w:p w:rsidR="0037274F" w:rsidRPr="0037274F" w:rsidRDefault="0037274F" w:rsidP="0037274F">
      <w:pPr>
        <w:rPr>
          <w:rFonts w:asciiTheme="minorHAnsi" w:hAnsiTheme="minorHAnsi" w:cs="Arial"/>
          <w:sz w:val="22"/>
          <w:szCs w:val="22"/>
        </w:rPr>
      </w:pPr>
      <w:r w:rsidRPr="0037274F">
        <w:rPr>
          <w:rFonts w:asciiTheme="minorHAnsi" w:hAnsiTheme="minorHAnsi" w:cs="Arial"/>
          <w:bCs/>
          <w:sz w:val="22"/>
          <w:szCs w:val="22"/>
        </w:rPr>
        <w:t>Review Team Lead</w:t>
      </w:r>
    </w:p>
    <w:p w:rsidR="0037274F" w:rsidRPr="0037274F" w:rsidRDefault="0037274F" w:rsidP="0037274F">
      <w:pPr>
        <w:rPr>
          <w:rFonts w:asciiTheme="minorHAnsi" w:hAnsiTheme="minorHAnsi" w:cs="Arial"/>
          <w:bCs/>
          <w:sz w:val="22"/>
          <w:szCs w:val="22"/>
        </w:rPr>
      </w:pPr>
      <w:r w:rsidRPr="0037274F">
        <w:rPr>
          <w:rFonts w:asciiTheme="minorHAnsi" w:hAnsiTheme="minorHAnsi" w:cs="Arial"/>
          <w:bCs/>
          <w:sz w:val="22"/>
          <w:szCs w:val="22"/>
        </w:rPr>
        <w:t>Review Team Members</w:t>
      </w:r>
    </w:p>
    <w:p w:rsidR="0037274F" w:rsidRDefault="0037274F">
      <w:pPr>
        <w:rPr>
          <w:rFonts w:cs="Arial"/>
          <w:b/>
          <w:color w:val="365F91"/>
          <w:sz w:val="28"/>
          <w:szCs w:val="28"/>
        </w:rPr>
      </w:pPr>
      <w:r>
        <w:rPr>
          <w:rFonts w:cs="Arial"/>
          <w:b/>
          <w:color w:val="365F91"/>
          <w:sz w:val="28"/>
          <w:szCs w:val="28"/>
        </w:rPr>
        <w:br w:type="page"/>
      </w:r>
    </w:p>
    <w:p w:rsidR="0037274F" w:rsidRPr="0037274F" w:rsidRDefault="0037274F" w:rsidP="0037274F">
      <w:pPr>
        <w:rPr>
          <w:rFonts w:asciiTheme="minorHAnsi" w:hAnsiTheme="minorHAnsi" w:cs="Arial"/>
          <w:b/>
          <w:color w:val="365F91"/>
          <w:sz w:val="28"/>
          <w:szCs w:val="28"/>
        </w:rPr>
      </w:pPr>
      <w:r w:rsidRPr="0037274F">
        <w:rPr>
          <w:rFonts w:asciiTheme="minorHAnsi" w:hAnsiTheme="minorHAnsi" w:cs="Arial"/>
          <w:b/>
          <w:color w:val="365F91"/>
          <w:sz w:val="28"/>
          <w:szCs w:val="28"/>
        </w:rPr>
        <w:lastRenderedPageBreak/>
        <w:t>Documentation and Data Request</w:t>
      </w:r>
    </w:p>
    <w:p w:rsidR="0037274F" w:rsidRPr="0037274F" w:rsidRDefault="0037274F" w:rsidP="0037274F">
      <w:pPr>
        <w:jc w:val="center"/>
        <w:rPr>
          <w:rFonts w:asciiTheme="minorHAnsi" w:hAnsiTheme="minorHAnsi" w:cs="Arial"/>
        </w:rPr>
      </w:pP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 xml:space="preserve">Work Breakdown Structure (WBS) - to the Control Account level </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WBS Dictionary</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SOW with WBS cross-reference index</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Integrated Master Plan (IMP), if available, or key project milestones</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Project Risk Register</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Risk Management Plan</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Organizational Breakdown Structure (OBS) - to the CAM level</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Subcontractor listing by WBS element and value of subcontracts, if applicable</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Contractor/Subcontractor EVMS flow-down requirements</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Responsibility Assignment Matrix (RAM) showing dollars allocated by Control Account</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EVM System Description and related business process descriptions (e.g. Risk Management)</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Initial Control Account Plans (CAP), including Basis of Estimates (BOE), Assumptions, and Risks</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Latest Estimate at Completion (EAC) and supporting documentation</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Work Authorization Documents (all levels)</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Budget Change Requests (BCR) approved thus far, if applicable.</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Baseline Control Logs (Management Reserve, Undistributed Budget, Contract Budget Base)</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Integrated Master Schedule (IMS) with linkages to Integrated Master Plan (IMP)</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Supporting  schedules (Intermediate, and Detailed, as applicable)</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 xml:space="preserve">All Contract Performance Reports (CPR) to date </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 xml:space="preserve">Financial Reports such as 533M/Q or equivalent </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Performance measurement reports used for internal management purposes</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"Control Account/Work Package summary showing:</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Number of work packages  and total value by type of EV method</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Longest CA, shortest CA, mean and median duration, total value of account</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Largest CA, smallest CA, mean and median values- Number of Planning packages and total Planning Package budget"</w:t>
      </w:r>
    </w:p>
    <w:p w:rsidR="0037274F" w:rsidRPr="0037274F" w:rsidRDefault="0037274F" w:rsidP="00254DDE">
      <w:pPr>
        <w:pStyle w:val="ListParagraph"/>
        <w:numPr>
          <w:ilvl w:val="0"/>
          <w:numId w:val="32"/>
        </w:numPr>
        <w:spacing w:line="276" w:lineRule="auto"/>
        <w:rPr>
          <w:rFonts w:asciiTheme="minorHAnsi" w:hAnsiTheme="minorHAnsi" w:cs="Arial"/>
          <w:sz w:val="22"/>
        </w:rPr>
      </w:pPr>
      <w:r w:rsidRPr="0037274F">
        <w:rPr>
          <w:rFonts w:asciiTheme="minorHAnsi" w:hAnsiTheme="minorHAnsi" w:cs="Arial"/>
          <w:sz w:val="22"/>
        </w:rPr>
        <w:t>All contract changes to date</w:t>
      </w:r>
    </w:p>
    <w:p w:rsidR="0037274F" w:rsidRPr="0037274F" w:rsidRDefault="0037274F" w:rsidP="0037274F">
      <w:pPr>
        <w:pStyle w:val="ListParagraph"/>
        <w:ind w:left="0"/>
        <w:rPr>
          <w:rFonts w:asciiTheme="minorHAnsi" w:hAnsiTheme="minorHAnsi" w:cs="Arial"/>
        </w:rPr>
      </w:pPr>
    </w:p>
    <w:p w:rsidR="0037274F" w:rsidRPr="0037274F" w:rsidRDefault="0037274F" w:rsidP="0037274F">
      <w:pPr>
        <w:pStyle w:val="ListParagraph"/>
        <w:ind w:left="0"/>
        <w:rPr>
          <w:rFonts w:asciiTheme="minorHAnsi" w:hAnsiTheme="minorHAnsi" w:cs="Arial"/>
          <w:bCs/>
          <w:i/>
          <w:sz w:val="22"/>
        </w:rPr>
      </w:pPr>
      <w:r w:rsidRPr="0037274F">
        <w:rPr>
          <w:rFonts w:asciiTheme="minorHAnsi" w:hAnsiTheme="minorHAnsi" w:cs="Arial"/>
          <w:bCs/>
          <w:i/>
          <w:sz w:val="22"/>
        </w:rPr>
        <w:t>Instruction TO BE DELETED:</w:t>
      </w:r>
    </w:p>
    <w:p w:rsidR="0037274F" w:rsidRPr="0037274F" w:rsidRDefault="0037274F" w:rsidP="0037274F">
      <w:pPr>
        <w:rPr>
          <w:rFonts w:asciiTheme="minorHAnsi" w:hAnsiTheme="minorHAnsi" w:cs="Arial"/>
          <w:bCs/>
          <w:i/>
          <w:sz w:val="22"/>
        </w:rPr>
      </w:pPr>
      <w:r w:rsidRPr="0037274F">
        <w:rPr>
          <w:rFonts w:asciiTheme="minorHAnsi" w:hAnsiTheme="minorHAnsi" w:cs="Arial"/>
          <w:bCs/>
          <w:i/>
          <w:sz w:val="22"/>
        </w:rPr>
        <w:t>(The above list is intended to be a comprehensive example of the final list. This list should be tailored based on information required for preparation and insight.  The supplier may have the data described above in different formats or naming conventions. Only request data that has not already been received. Documentation should be requested to be received NO LATER THAN 2 - 4 weeks prior to the IBR.)</w:t>
      </w:r>
    </w:p>
    <w:p w:rsidR="0037274F" w:rsidRPr="0037274F" w:rsidRDefault="0037274F" w:rsidP="0037274F">
      <w:pPr>
        <w:rPr>
          <w:rFonts w:asciiTheme="minorHAnsi" w:hAnsiTheme="minorHAnsi" w:cs="Arial"/>
        </w:rPr>
      </w:pPr>
    </w:p>
    <w:p w:rsidR="0037274F" w:rsidRPr="0037274F" w:rsidRDefault="0037274F" w:rsidP="0037274F">
      <w:pPr>
        <w:rPr>
          <w:rFonts w:asciiTheme="minorHAnsi" w:hAnsiTheme="minorHAnsi" w:cs="Arial"/>
        </w:rPr>
      </w:pPr>
      <w:r w:rsidRPr="0037274F">
        <w:rPr>
          <w:rFonts w:asciiTheme="minorHAnsi" w:hAnsiTheme="minorHAnsi" w:cs="Arial"/>
        </w:rPr>
        <w:br w:type="page"/>
      </w:r>
      <w:r w:rsidRPr="0037274F">
        <w:rPr>
          <w:rFonts w:asciiTheme="minorHAnsi" w:hAnsiTheme="minorHAnsi" w:cs="Arial"/>
          <w:b/>
          <w:color w:val="365F91"/>
          <w:sz w:val="28"/>
          <w:szCs w:val="28"/>
        </w:rPr>
        <w:lastRenderedPageBreak/>
        <w:t>Review Team Onsite Requirements</w:t>
      </w:r>
    </w:p>
    <w:p w:rsidR="0037274F" w:rsidRPr="0037274F" w:rsidRDefault="0037274F" w:rsidP="0037274F">
      <w:pPr>
        <w:tabs>
          <w:tab w:val="left" w:pos="0"/>
        </w:tabs>
        <w:rPr>
          <w:rFonts w:asciiTheme="minorHAnsi" w:hAnsiTheme="minorHAnsi" w:cs="Arial"/>
          <w:bCs/>
        </w:rPr>
      </w:pPr>
    </w:p>
    <w:p w:rsidR="0037274F" w:rsidRPr="0037274F" w:rsidRDefault="0037274F" w:rsidP="0037274F">
      <w:pPr>
        <w:tabs>
          <w:tab w:val="left" w:pos="0"/>
        </w:tabs>
        <w:rPr>
          <w:rFonts w:asciiTheme="minorHAnsi" w:hAnsiTheme="minorHAnsi" w:cs="Arial"/>
          <w:bCs/>
          <w:sz w:val="22"/>
          <w:szCs w:val="22"/>
        </w:rPr>
      </w:pPr>
      <w:r w:rsidRPr="0037274F">
        <w:rPr>
          <w:rFonts w:asciiTheme="minorHAnsi" w:hAnsiTheme="minorHAnsi" w:cs="Arial"/>
          <w:bCs/>
          <w:sz w:val="22"/>
          <w:szCs w:val="22"/>
        </w:rPr>
        <w:t xml:space="preserve">A certain amount of administration is required to ensure the smooth IBR. This effort will benefit all stakeholders. The project is requested to arrange the following for our Review Team’s on-site presence during the review: </w:t>
      </w:r>
    </w:p>
    <w:p w:rsidR="0037274F" w:rsidRPr="0037274F" w:rsidRDefault="0037274F" w:rsidP="00254DDE">
      <w:pPr>
        <w:keepLines/>
        <w:numPr>
          <w:ilvl w:val="0"/>
          <w:numId w:val="33"/>
        </w:numPr>
        <w:tabs>
          <w:tab w:val="left" w:pos="0"/>
        </w:tabs>
        <w:jc w:val="both"/>
        <w:rPr>
          <w:rFonts w:asciiTheme="minorHAnsi" w:hAnsiTheme="minorHAnsi" w:cs="Arial"/>
          <w:bCs/>
          <w:sz w:val="22"/>
          <w:szCs w:val="22"/>
        </w:rPr>
      </w:pPr>
      <w:r w:rsidRPr="0037274F">
        <w:rPr>
          <w:rFonts w:asciiTheme="minorHAnsi" w:hAnsiTheme="minorHAnsi" w:cs="Arial"/>
          <w:bCs/>
          <w:sz w:val="22"/>
          <w:szCs w:val="22"/>
        </w:rPr>
        <w:t>All Review Team members are cleared for any security requirements, and that arrangements are in place for them to be collected and escorted in necessary while on site.</w:t>
      </w:r>
    </w:p>
    <w:p w:rsidR="0037274F" w:rsidRPr="0037274F" w:rsidRDefault="0037274F" w:rsidP="00254DDE">
      <w:pPr>
        <w:keepLines/>
        <w:numPr>
          <w:ilvl w:val="0"/>
          <w:numId w:val="33"/>
        </w:numPr>
        <w:tabs>
          <w:tab w:val="left" w:pos="0"/>
        </w:tabs>
        <w:jc w:val="both"/>
        <w:rPr>
          <w:rFonts w:asciiTheme="minorHAnsi" w:hAnsiTheme="minorHAnsi" w:cs="Arial"/>
          <w:bCs/>
          <w:sz w:val="22"/>
          <w:szCs w:val="22"/>
        </w:rPr>
      </w:pPr>
      <w:r w:rsidRPr="0037274F">
        <w:rPr>
          <w:rFonts w:asciiTheme="minorHAnsi" w:hAnsiTheme="minorHAnsi" w:cs="Arial"/>
          <w:bCs/>
          <w:sz w:val="22"/>
          <w:szCs w:val="22"/>
        </w:rPr>
        <w:t>Provide adequate working area and collaborative work space.</w:t>
      </w:r>
    </w:p>
    <w:p w:rsidR="0037274F" w:rsidRPr="0037274F" w:rsidRDefault="0037274F" w:rsidP="00254DDE">
      <w:pPr>
        <w:keepLines/>
        <w:numPr>
          <w:ilvl w:val="0"/>
          <w:numId w:val="33"/>
        </w:numPr>
        <w:tabs>
          <w:tab w:val="left" w:pos="0"/>
        </w:tabs>
        <w:jc w:val="both"/>
        <w:rPr>
          <w:rFonts w:asciiTheme="minorHAnsi" w:hAnsiTheme="minorHAnsi" w:cs="Arial"/>
          <w:bCs/>
          <w:sz w:val="22"/>
          <w:szCs w:val="22"/>
        </w:rPr>
      </w:pPr>
      <w:r w:rsidRPr="0037274F">
        <w:rPr>
          <w:rFonts w:asciiTheme="minorHAnsi" w:hAnsiTheme="minorHAnsi" w:cs="Arial"/>
          <w:bCs/>
          <w:sz w:val="22"/>
          <w:szCs w:val="22"/>
        </w:rPr>
        <w:t>Schedules for discussions with CAMs and other project management staff and ensure all personnel are available.</w:t>
      </w:r>
    </w:p>
    <w:p w:rsidR="0037274F" w:rsidRPr="0037274F" w:rsidRDefault="0037274F" w:rsidP="00254DDE">
      <w:pPr>
        <w:keepLines/>
        <w:numPr>
          <w:ilvl w:val="0"/>
          <w:numId w:val="33"/>
        </w:numPr>
        <w:tabs>
          <w:tab w:val="left" w:pos="0"/>
        </w:tabs>
        <w:jc w:val="both"/>
        <w:rPr>
          <w:rFonts w:asciiTheme="minorHAnsi" w:hAnsiTheme="minorHAnsi" w:cs="Arial"/>
          <w:bCs/>
          <w:sz w:val="22"/>
          <w:szCs w:val="22"/>
        </w:rPr>
      </w:pPr>
      <w:r w:rsidRPr="0037274F">
        <w:rPr>
          <w:rFonts w:asciiTheme="minorHAnsi" w:hAnsiTheme="minorHAnsi" w:cs="Arial"/>
          <w:bCs/>
          <w:sz w:val="22"/>
          <w:szCs w:val="22"/>
        </w:rPr>
        <w:t>Ensure that rooms for CAM discussion are available.</w:t>
      </w:r>
    </w:p>
    <w:p w:rsidR="0037274F" w:rsidRPr="0037274F" w:rsidRDefault="0037274F" w:rsidP="00254DDE">
      <w:pPr>
        <w:keepLines/>
        <w:numPr>
          <w:ilvl w:val="0"/>
          <w:numId w:val="33"/>
        </w:numPr>
        <w:tabs>
          <w:tab w:val="left" w:pos="0"/>
        </w:tabs>
        <w:jc w:val="both"/>
        <w:rPr>
          <w:rFonts w:asciiTheme="minorHAnsi" w:hAnsiTheme="minorHAnsi" w:cs="Arial"/>
          <w:bCs/>
          <w:sz w:val="22"/>
          <w:szCs w:val="22"/>
        </w:rPr>
      </w:pPr>
      <w:r w:rsidRPr="0037274F">
        <w:rPr>
          <w:rFonts w:asciiTheme="minorHAnsi" w:hAnsiTheme="minorHAnsi" w:cs="Arial"/>
          <w:bCs/>
          <w:sz w:val="22"/>
          <w:szCs w:val="22"/>
        </w:rPr>
        <w:t>Administrative support as required.</w:t>
      </w:r>
    </w:p>
    <w:p w:rsidR="0037274F" w:rsidRPr="0037274F" w:rsidRDefault="0037274F" w:rsidP="0037274F">
      <w:pPr>
        <w:rPr>
          <w:rFonts w:asciiTheme="minorHAnsi" w:hAnsiTheme="minorHAnsi"/>
        </w:rPr>
      </w:pPr>
    </w:p>
    <w:p w:rsidR="0037274F" w:rsidRDefault="0037274F" w:rsidP="0037274F">
      <w:pPr>
        <w:rPr>
          <w:rFonts w:asciiTheme="minorHAnsi" w:hAnsiTheme="minorHAnsi"/>
        </w:rPr>
      </w:pPr>
    </w:p>
    <w:p w:rsidR="0037274F" w:rsidRDefault="0037274F">
      <w:pPr>
        <w:rPr>
          <w:rFonts w:asciiTheme="minorHAnsi" w:hAnsiTheme="minorHAnsi"/>
        </w:rPr>
      </w:pPr>
      <w:r>
        <w:rPr>
          <w:rFonts w:asciiTheme="minorHAnsi" w:hAnsiTheme="minorHAnsi"/>
        </w:rPr>
        <w:br w:type="page"/>
      </w:r>
    </w:p>
    <w:p w:rsidR="0037274F" w:rsidRDefault="0037274F" w:rsidP="0037274F">
      <w:pPr>
        <w:pStyle w:val="Heading3"/>
        <w:rPr>
          <w:color w:val="0000FF"/>
        </w:rPr>
      </w:pPr>
      <w:bookmarkStart w:id="173" w:name="_Toc244386935"/>
      <w:bookmarkStart w:id="174" w:name="_Toc250620969"/>
      <w:r>
        <w:rPr>
          <w:color w:val="0000FF"/>
        </w:rPr>
        <w:lastRenderedPageBreak/>
        <w:t xml:space="preserve">APPENDIX F  </w:t>
      </w:r>
      <w:r>
        <w:rPr>
          <w:color w:val="0000FF"/>
        </w:rPr>
        <w:tab/>
        <w:t>IBR GUIDANCE PACKAGE</w:t>
      </w:r>
      <w:bookmarkEnd w:id="173"/>
      <w:bookmarkEnd w:id="174"/>
    </w:p>
    <w:p w:rsidR="00437A50" w:rsidRDefault="00437A50" w:rsidP="00437A50"/>
    <w:p w:rsidR="00437A50" w:rsidRDefault="00437A50" w:rsidP="00437A50"/>
    <w:p w:rsidR="00437A50" w:rsidRDefault="00437A50" w:rsidP="00437A50"/>
    <w:p w:rsidR="00437A50" w:rsidRPr="00437A50" w:rsidRDefault="00437A50" w:rsidP="00437A50"/>
    <w:p w:rsidR="0037274F" w:rsidRDefault="0037274F" w:rsidP="0037274F"/>
    <w:p w:rsidR="00437A50" w:rsidRPr="00503728" w:rsidRDefault="00437A50" w:rsidP="00437A50">
      <w:pPr>
        <w:jc w:val="center"/>
        <w:rPr>
          <w:rFonts w:ascii="Book Antiqua" w:hAnsi="Book Antiqua"/>
          <w:sz w:val="28"/>
          <w:szCs w:val="28"/>
        </w:rPr>
      </w:pPr>
      <w:r w:rsidRPr="00503728">
        <w:rPr>
          <w:rFonts w:ascii="Book Antiqua" w:hAnsi="Book Antiqua"/>
          <w:sz w:val="28"/>
          <w:szCs w:val="28"/>
        </w:rPr>
        <w:t>INTEGRATED BASELINE REVIEW</w:t>
      </w:r>
    </w:p>
    <w:p w:rsidR="00437A50" w:rsidRPr="00503728" w:rsidRDefault="00437A50" w:rsidP="00437A50">
      <w:pPr>
        <w:jc w:val="center"/>
        <w:rPr>
          <w:rFonts w:ascii="Book Antiqua" w:hAnsi="Book Antiqua"/>
          <w:sz w:val="28"/>
          <w:szCs w:val="28"/>
        </w:rPr>
      </w:pPr>
    </w:p>
    <w:p w:rsidR="00437A50" w:rsidRPr="00503728" w:rsidRDefault="00437A50" w:rsidP="00437A50">
      <w:pPr>
        <w:jc w:val="center"/>
        <w:rPr>
          <w:rFonts w:ascii="Book Antiqua" w:hAnsi="Book Antiqua"/>
          <w:sz w:val="28"/>
          <w:szCs w:val="28"/>
        </w:rPr>
      </w:pPr>
      <w:r w:rsidRPr="00503728">
        <w:rPr>
          <w:rFonts w:ascii="Book Antiqua" w:hAnsi="Book Antiqua"/>
          <w:sz w:val="28"/>
          <w:szCs w:val="28"/>
        </w:rPr>
        <w:t>GUIDANCE PACKAGE</w:t>
      </w: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r w:rsidRPr="00D00DF1">
        <w:rPr>
          <w:rFonts w:ascii="Book Antiqua" w:hAnsi="Book Antiqua"/>
          <w:b/>
          <w:sz w:val="24"/>
        </w:rPr>
        <w:t>&lt;</w:t>
      </w:r>
      <w:r w:rsidRPr="00D00DF1">
        <w:rPr>
          <w:rFonts w:ascii="Book Antiqua" w:hAnsi="Book Antiqua"/>
          <w:b/>
          <w:color w:val="0000FF"/>
          <w:sz w:val="24"/>
        </w:rPr>
        <w:t>PROJECT LOGO</w:t>
      </w:r>
      <w:r w:rsidRPr="00D00DF1">
        <w:rPr>
          <w:rFonts w:ascii="Book Antiqua" w:hAnsi="Book Antiqua"/>
          <w:b/>
          <w:sz w:val="24"/>
        </w:rPr>
        <w:t>&gt;</w:t>
      </w: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r w:rsidRPr="00D00DF1">
        <w:rPr>
          <w:rFonts w:ascii="Book Antiqua" w:hAnsi="Book Antiqua"/>
          <w:b/>
          <w:sz w:val="24"/>
        </w:rPr>
        <w:t>&lt;</w:t>
      </w:r>
      <w:r w:rsidRPr="00D00DF1">
        <w:rPr>
          <w:rFonts w:ascii="Book Antiqua" w:hAnsi="Book Antiqua"/>
          <w:b/>
          <w:color w:val="0000FF"/>
          <w:sz w:val="24"/>
        </w:rPr>
        <w:t>PROJECT NAME</w:t>
      </w:r>
      <w:r w:rsidRPr="00D00DF1">
        <w:rPr>
          <w:rFonts w:ascii="Book Antiqua" w:hAnsi="Book Antiqua"/>
          <w:b/>
          <w:sz w:val="24"/>
        </w:rPr>
        <w:t xml:space="preserve">&gt; </w:t>
      </w: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p>
    <w:p w:rsidR="00437A50" w:rsidRPr="00D00DF1" w:rsidRDefault="00437A50" w:rsidP="00437A50">
      <w:pPr>
        <w:jc w:val="center"/>
        <w:rPr>
          <w:rFonts w:ascii="Book Antiqua" w:hAnsi="Book Antiqua"/>
          <w:b/>
          <w:sz w:val="24"/>
        </w:rPr>
      </w:pPr>
      <w:r w:rsidRPr="00D00DF1">
        <w:rPr>
          <w:rFonts w:ascii="Book Antiqua" w:hAnsi="Book Antiqua"/>
          <w:b/>
          <w:sz w:val="24"/>
        </w:rPr>
        <w:t>&lt;</w:t>
      </w:r>
      <w:r w:rsidRPr="00D00DF1">
        <w:rPr>
          <w:rFonts w:ascii="Book Antiqua" w:hAnsi="Book Antiqua"/>
          <w:b/>
          <w:color w:val="0000FF"/>
          <w:sz w:val="24"/>
        </w:rPr>
        <w:t>SUPPLIER NAME</w:t>
      </w:r>
      <w:r w:rsidRPr="00D00DF1">
        <w:rPr>
          <w:rFonts w:ascii="Book Antiqua" w:hAnsi="Book Antiqua"/>
          <w:b/>
          <w:sz w:val="24"/>
        </w:rPr>
        <w:t>&gt;</w:t>
      </w:r>
    </w:p>
    <w:p w:rsidR="00437A50" w:rsidRPr="00D00DF1" w:rsidRDefault="00437A50" w:rsidP="00437A50">
      <w:pPr>
        <w:jc w:val="center"/>
        <w:rPr>
          <w:rFonts w:ascii="Book Antiqua" w:hAnsi="Book Antiqua"/>
          <w:b/>
          <w:sz w:val="24"/>
        </w:rPr>
      </w:pPr>
      <w:r w:rsidRPr="00D00DF1">
        <w:rPr>
          <w:rFonts w:ascii="Book Antiqua" w:hAnsi="Book Antiqua"/>
          <w:b/>
          <w:sz w:val="24"/>
        </w:rPr>
        <w:t>&lt;</w:t>
      </w:r>
      <w:r w:rsidRPr="00D00DF1">
        <w:rPr>
          <w:rFonts w:ascii="Book Antiqua" w:hAnsi="Book Antiqua"/>
          <w:b/>
          <w:color w:val="0000FF"/>
          <w:sz w:val="24"/>
        </w:rPr>
        <w:t>SUPPLIER ADDRESS</w:t>
      </w:r>
      <w:r w:rsidRPr="00D00DF1">
        <w:rPr>
          <w:rFonts w:ascii="Book Antiqua" w:hAnsi="Book Antiqua"/>
          <w:b/>
          <w:sz w:val="24"/>
        </w:rPr>
        <w:t>&gt;</w:t>
      </w:r>
    </w:p>
    <w:p w:rsidR="00437A50" w:rsidRPr="00D00DF1" w:rsidRDefault="00437A50" w:rsidP="00437A50">
      <w:pPr>
        <w:jc w:val="center"/>
        <w:rPr>
          <w:rFonts w:ascii="Book Antiqua" w:hAnsi="Book Antiqua"/>
          <w:b/>
          <w:sz w:val="24"/>
        </w:rPr>
      </w:pPr>
      <w:r w:rsidRPr="00D00DF1">
        <w:rPr>
          <w:rFonts w:ascii="Book Antiqua" w:hAnsi="Book Antiqua"/>
          <w:b/>
          <w:sz w:val="24"/>
        </w:rPr>
        <w:t>&lt;</w:t>
      </w:r>
      <w:r w:rsidRPr="00D00DF1">
        <w:rPr>
          <w:rFonts w:ascii="Book Antiqua" w:hAnsi="Book Antiqua"/>
          <w:b/>
          <w:color w:val="0000FF"/>
          <w:sz w:val="24"/>
        </w:rPr>
        <w:t>IBR DATES</w:t>
      </w:r>
      <w:r w:rsidRPr="00D00DF1">
        <w:rPr>
          <w:rFonts w:ascii="Book Antiqua" w:hAnsi="Book Antiqua"/>
          <w:b/>
          <w:sz w:val="24"/>
        </w:rPr>
        <w:t>&gt;</w:t>
      </w:r>
    </w:p>
    <w:p w:rsidR="00437A50" w:rsidRPr="00503728" w:rsidRDefault="00437A50" w:rsidP="00437A50">
      <w:pPr>
        <w:jc w:val="center"/>
        <w:rPr>
          <w:rFonts w:ascii="Book Antiqua" w:hAnsi="Book Antiqua"/>
          <w:sz w:val="28"/>
          <w:szCs w:val="28"/>
        </w:rPr>
      </w:pPr>
      <w:r w:rsidRPr="00D00DF1">
        <w:rPr>
          <w:rFonts w:ascii="Book Antiqua" w:hAnsi="Book Antiqua"/>
          <w:b/>
          <w:sz w:val="24"/>
        </w:rPr>
        <w:br w:type="page"/>
      </w:r>
      <w:r w:rsidRPr="00503728">
        <w:rPr>
          <w:rFonts w:ascii="Book Antiqua" w:hAnsi="Book Antiqua"/>
          <w:sz w:val="28"/>
          <w:szCs w:val="28"/>
        </w:rPr>
        <w:lastRenderedPageBreak/>
        <w:t>TABLE OF CONTENTS</w:t>
      </w:r>
    </w:p>
    <w:p w:rsidR="00437A50" w:rsidRPr="00D00DF1" w:rsidRDefault="00437A50" w:rsidP="00437A50">
      <w:pPr>
        <w:jc w:val="center"/>
        <w:rPr>
          <w:rFonts w:ascii="Book Antiqua" w:hAnsi="Book Antiqua"/>
          <w:b/>
          <w:sz w:val="24"/>
          <w:szCs w:val="22"/>
        </w:rPr>
      </w:pPr>
    </w:p>
    <w:p w:rsidR="00437A50" w:rsidRPr="00D00DF1" w:rsidRDefault="00437A50" w:rsidP="00437A50">
      <w:pPr>
        <w:jc w:val="right"/>
        <w:rPr>
          <w:rFonts w:ascii="Book Antiqua" w:hAnsi="Book Antiqua"/>
          <w:sz w:val="24"/>
          <w:szCs w:val="22"/>
        </w:rPr>
      </w:pPr>
      <w:r w:rsidRPr="00D00DF1">
        <w:rPr>
          <w:rFonts w:ascii="Book Antiqua" w:hAnsi="Book Antiqua"/>
          <w:sz w:val="24"/>
          <w:szCs w:val="22"/>
        </w:rPr>
        <w:tab/>
      </w:r>
      <w:r w:rsidRPr="00D00DF1">
        <w:rPr>
          <w:rFonts w:ascii="Book Antiqua" w:hAnsi="Book Antiqua"/>
          <w:sz w:val="24"/>
          <w:szCs w:val="22"/>
        </w:rPr>
        <w:tab/>
      </w:r>
      <w:r w:rsidRPr="00D00DF1">
        <w:rPr>
          <w:rFonts w:ascii="Book Antiqua" w:hAnsi="Book Antiqua"/>
          <w:sz w:val="24"/>
          <w:szCs w:val="22"/>
        </w:rPr>
        <w:tab/>
      </w:r>
      <w:r w:rsidRPr="00D00DF1">
        <w:rPr>
          <w:rFonts w:ascii="Book Antiqua" w:hAnsi="Book Antiqua"/>
          <w:sz w:val="24"/>
          <w:szCs w:val="22"/>
        </w:rPr>
        <w:tab/>
      </w:r>
      <w:r w:rsidRPr="00D00DF1">
        <w:rPr>
          <w:rFonts w:ascii="Book Antiqua" w:hAnsi="Book Antiqua"/>
          <w:sz w:val="24"/>
          <w:szCs w:val="22"/>
        </w:rPr>
        <w:tab/>
      </w:r>
      <w:r w:rsidRPr="00D00DF1">
        <w:rPr>
          <w:rFonts w:ascii="Book Antiqua" w:hAnsi="Book Antiqua"/>
          <w:sz w:val="24"/>
          <w:szCs w:val="22"/>
        </w:rPr>
        <w:tab/>
      </w:r>
      <w:r w:rsidRPr="00D00DF1">
        <w:rPr>
          <w:rFonts w:ascii="Book Antiqua" w:hAnsi="Book Antiqua"/>
          <w:sz w:val="24"/>
          <w:szCs w:val="22"/>
        </w:rPr>
        <w:tab/>
      </w:r>
    </w:p>
    <w:p w:rsidR="00437A50" w:rsidRPr="00D00DF1" w:rsidRDefault="00437A50" w:rsidP="00437A50">
      <w:pPr>
        <w:jc w:val="right"/>
        <w:rPr>
          <w:rFonts w:ascii="Book Antiqua" w:hAnsi="Book Antiqua"/>
          <w:sz w:val="24"/>
          <w:szCs w:val="22"/>
        </w:rPr>
      </w:pPr>
    </w:p>
    <w:p w:rsidR="00437A50" w:rsidRDefault="00C86A8C" w:rsidP="00437A50">
      <w:pPr>
        <w:pStyle w:val="TOC2"/>
        <w:tabs>
          <w:tab w:val="right" w:leader="dot" w:pos="8630"/>
        </w:tabs>
        <w:rPr>
          <w:rFonts w:ascii="Calibri" w:hAnsi="Calibri"/>
          <w:sz w:val="22"/>
          <w:szCs w:val="22"/>
        </w:rPr>
      </w:pPr>
      <w:r>
        <w:fldChar w:fldCharType="begin"/>
      </w:r>
      <w:r w:rsidR="00437A50">
        <w:instrText xml:space="preserve"> TOC \o "1-3" \h \z \u </w:instrText>
      </w:r>
      <w:r>
        <w:fldChar w:fldCharType="separate"/>
      </w:r>
      <w:hyperlink w:anchor="_Toc227465751" w:history="1">
        <w:r w:rsidR="00437A50" w:rsidRPr="00932EA9">
          <w:rPr>
            <w:rStyle w:val="Hyperlink"/>
            <w:rFonts w:ascii="Book Antiqua" w:hAnsi="Book Antiqua"/>
          </w:rPr>
          <w:t>PURPOSE</w:t>
        </w:r>
        <w:r w:rsidR="00437A50">
          <w:rPr>
            <w:webHidden/>
          </w:rPr>
          <w:tab/>
        </w:r>
        <w:r>
          <w:rPr>
            <w:webHidden/>
          </w:rPr>
          <w:fldChar w:fldCharType="begin"/>
        </w:r>
        <w:r w:rsidR="00437A50">
          <w:rPr>
            <w:webHidden/>
          </w:rPr>
          <w:instrText xml:space="preserve"> PAGEREF _Toc227465751 \h </w:instrText>
        </w:r>
        <w:r>
          <w:rPr>
            <w:webHidden/>
          </w:rPr>
        </w:r>
        <w:r>
          <w:rPr>
            <w:webHidden/>
          </w:rPr>
          <w:fldChar w:fldCharType="separate"/>
        </w:r>
        <w:r w:rsidR="00437A50">
          <w:rPr>
            <w:webHidden/>
          </w:rPr>
          <w:t>3</w:t>
        </w:r>
        <w:r>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52" w:history="1">
        <w:r w:rsidR="00437A50" w:rsidRPr="00932EA9">
          <w:rPr>
            <w:rStyle w:val="Hyperlink"/>
            <w:rFonts w:ascii="Book Antiqua" w:hAnsi="Book Antiqua"/>
          </w:rPr>
          <w:t>REVIEW METHODOLOGY</w:t>
        </w:r>
        <w:r w:rsidR="00437A50">
          <w:rPr>
            <w:webHidden/>
          </w:rPr>
          <w:tab/>
        </w:r>
        <w:r w:rsidR="00C86A8C">
          <w:rPr>
            <w:webHidden/>
          </w:rPr>
          <w:fldChar w:fldCharType="begin"/>
        </w:r>
        <w:r w:rsidR="00437A50">
          <w:rPr>
            <w:webHidden/>
          </w:rPr>
          <w:instrText xml:space="preserve"> PAGEREF _Toc227465752 \h </w:instrText>
        </w:r>
        <w:r w:rsidR="00C86A8C">
          <w:rPr>
            <w:webHidden/>
          </w:rPr>
        </w:r>
        <w:r w:rsidR="00C86A8C">
          <w:rPr>
            <w:webHidden/>
          </w:rPr>
          <w:fldChar w:fldCharType="separate"/>
        </w:r>
        <w:r w:rsidR="00437A50">
          <w:rPr>
            <w:webHidden/>
          </w:rPr>
          <w:t>4</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53" w:history="1">
        <w:r w:rsidR="00437A50" w:rsidRPr="00932EA9">
          <w:rPr>
            <w:rStyle w:val="Hyperlink"/>
            <w:rFonts w:ascii="Book Antiqua" w:hAnsi="Book Antiqua"/>
          </w:rPr>
          <w:t>SAMPLE REVIEW AGENDA</w:t>
        </w:r>
        <w:r w:rsidR="00437A50">
          <w:rPr>
            <w:webHidden/>
          </w:rPr>
          <w:tab/>
        </w:r>
        <w:r w:rsidR="00C86A8C">
          <w:rPr>
            <w:webHidden/>
          </w:rPr>
          <w:fldChar w:fldCharType="begin"/>
        </w:r>
        <w:r w:rsidR="00437A50">
          <w:rPr>
            <w:webHidden/>
          </w:rPr>
          <w:instrText xml:space="preserve"> PAGEREF _Toc227465753 \h </w:instrText>
        </w:r>
        <w:r w:rsidR="00C86A8C">
          <w:rPr>
            <w:webHidden/>
          </w:rPr>
        </w:r>
        <w:r w:rsidR="00C86A8C">
          <w:rPr>
            <w:webHidden/>
          </w:rPr>
          <w:fldChar w:fldCharType="separate"/>
        </w:r>
        <w:r w:rsidR="00437A50">
          <w:rPr>
            <w:webHidden/>
          </w:rPr>
          <w:t>5</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54" w:history="1">
        <w:r w:rsidR="00437A50" w:rsidRPr="00932EA9">
          <w:rPr>
            <w:rStyle w:val="Hyperlink"/>
            <w:rFonts w:ascii="Book Antiqua" w:hAnsi="Book Antiqua"/>
          </w:rPr>
          <w:t>SAMPLE IBR QUESTIONS</w:t>
        </w:r>
        <w:r w:rsidR="00437A50">
          <w:rPr>
            <w:webHidden/>
          </w:rPr>
          <w:tab/>
        </w:r>
        <w:r w:rsidR="00C86A8C">
          <w:rPr>
            <w:webHidden/>
          </w:rPr>
          <w:fldChar w:fldCharType="begin"/>
        </w:r>
        <w:r w:rsidR="00437A50">
          <w:rPr>
            <w:webHidden/>
          </w:rPr>
          <w:instrText xml:space="preserve"> PAGEREF _Toc227465754 \h </w:instrText>
        </w:r>
        <w:r w:rsidR="00C86A8C">
          <w:rPr>
            <w:webHidden/>
          </w:rPr>
        </w:r>
        <w:r w:rsidR="00C86A8C">
          <w:rPr>
            <w:webHidden/>
          </w:rPr>
          <w:fldChar w:fldCharType="separate"/>
        </w:r>
        <w:r w:rsidR="00437A50">
          <w:rPr>
            <w:webHidden/>
          </w:rPr>
          <w:t>6</w:t>
        </w:r>
        <w:r w:rsidR="00C86A8C">
          <w:rPr>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55" w:history="1">
        <w:r w:rsidR="00437A50" w:rsidRPr="00932EA9">
          <w:rPr>
            <w:rStyle w:val="Hyperlink"/>
            <w:rFonts w:ascii="Book Antiqua" w:hAnsi="Book Antiqua"/>
            <w:noProof/>
          </w:rPr>
          <w:t>ORGANIZATION</w:t>
        </w:r>
        <w:r w:rsidR="00437A50">
          <w:rPr>
            <w:noProof/>
            <w:webHidden/>
          </w:rPr>
          <w:tab/>
        </w:r>
        <w:r w:rsidR="00C86A8C">
          <w:rPr>
            <w:noProof/>
            <w:webHidden/>
          </w:rPr>
          <w:fldChar w:fldCharType="begin"/>
        </w:r>
        <w:r w:rsidR="00437A50">
          <w:rPr>
            <w:noProof/>
            <w:webHidden/>
          </w:rPr>
          <w:instrText xml:space="preserve"> PAGEREF _Toc227465755 \h </w:instrText>
        </w:r>
        <w:r w:rsidR="00C86A8C">
          <w:rPr>
            <w:noProof/>
            <w:webHidden/>
          </w:rPr>
        </w:r>
        <w:r w:rsidR="00C86A8C">
          <w:rPr>
            <w:noProof/>
            <w:webHidden/>
          </w:rPr>
          <w:fldChar w:fldCharType="separate"/>
        </w:r>
        <w:r w:rsidR="00437A50">
          <w:rPr>
            <w:noProof/>
            <w:webHidden/>
          </w:rPr>
          <w:t>6</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56" w:history="1">
        <w:r w:rsidR="00437A50" w:rsidRPr="00932EA9">
          <w:rPr>
            <w:rStyle w:val="Hyperlink"/>
            <w:rFonts w:ascii="Book Antiqua" w:hAnsi="Book Antiqua"/>
            <w:noProof/>
          </w:rPr>
          <w:t>AUTHORIZATION</w:t>
        </w:r>
        <w:r w:rsidR="00437A50">
          <w:rPr>
            <w:noProof/>
            <w:webHidden/>
          </w:rPr>
          <w:tab/>
        </w:r>
        <w:r w:rsidR="00C86A8C">
          <w:rPr>
            <w:noProof/>
            <w:webHidden/>
          </w:rPr>
          <w:fldChar w:fldCharType="begin"/>
        </w:r>
        <w:r w:rsidR="00437A50">
          <w:rPr>
            <w:noProof/>
            <w:webHidden/>
          </w:rPr>
          <w:instrText xml:space="preserve"> PAGEREF _Toc227465756 \h </w:instrText>
        </w:r>
        <w:r w:rsidR="00C86A8C">
          <w:rPr>
            <w:noProof/>
            <w:webHidden/>
          </w:rPr>
        </w:r>
        <w:r w:rsidR="00C86A8C">
          <w:rPr>
            <w:noProof/>
            <w:webHidden/>
          </w:rPr>
          <w:fldChar w:fldCharType="separate"/>
        </w:r>
        <w:r w:rsidR="00437A50">
          <w:rPr>
            <w:noProof/>
            <w:webHidden/>
          </w:rPr>
          <w:t>8</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57" w:history="1">
        <w:r w:rsidR="00437A50" w:rsidRPr="00932EA9">
          <w:rPr>
            <w:rStyle w:val="Hyperlink"/>
            <w:rFonts w:ascii="Book Antiqua" w:hAnsi="Book Antiqua"/>
            <w:noProof/>
          </w:rPr>
          <w:t>BUDGET</w:t>
        </w:r>
        <w:r w:rsidR="00437A50">
          <w:rPr>
            <w:noProof/>
            <w:webHidden/>
          </w:rPr>
          <w:tab/>
        </w:r>
        <w:r w:rsidR="00C86A8C">
          <w:rPr>
            <w:noProof/>
            <w:webHidden/>
          </w:rPr>
          <w:fldChar w:fldCharType="begin"/>
        </w:r>
        <w:r w:rsidR="00437A50">
          <w:rPr>
            <w:noProof/>
            <w:webHidden/>
          </w:rPr>
          <w:instrText xml:space="preserve"> PAGEREF _Toc227465757 \h </w:instrText>
        </w:r>
        <w:r w:rsidR="00C86A8C">
          <w:rPr>
            <w:noProof/>
            <w:webHidden/>
          </w:rPr>
        </w:r>
        <w:r w:rsidR="00C86A8C">
          <w:rPr>
            <w:noProof/>
            <w:webHidden/>
          </w:rPr>
          <w:fldChar w:fldCharType="separate"/>
        </w:r>
        <w:r w:rsidR="00437A50">
          <w:rPr>
            <w:noProof/>
            <w:webHidden/>
          </w:rPr>
          <w:t>8</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58" w:history="1">
        <w:r w:rsidR="00437A50" w:rsidRPr="00932EA9">
          <w:rPr>
            <w:rStyle w:val="Hyperlink"/>
            <w:rFonts w:ascii="Book Antiqua" w:hAnsi="Book Antiqua"/>
            <w:noProof/>
          </w:rPr>
          <w:t>CONTROL ACCOUNT</w:t>
        </w:r>
        <w:r w:rsidR="00437A50">
          <w:rPr>
            <w:noProof/>
            <w:webHidden/>
          </w:rPr>
          <w:tab/>
        </w:r>
        <w:r w:rsidR="00C86A8C">
          <w:rPr>
            <w:noProof/>
            <w:webHidden/>
          </w:rPr>
          <w:fldChar w:fldCharType="begin"/>
        </w:r>
        <w:r w:rsidR="00437A50">
          <w:rPr>
            <w:noProof/>
            <w:webHidden/>
          </w:rPr>
          <w:instrText xml:space="preserve"> PAGEREF _Toc227465758 \h </w:instrText>
        </w:r>
        <w:r w:rsidR="00C86A8C">
          <w:rPr>
            <w:noProof/>
            <w:webHidden/>
          </w:rPr>
        </w:r>
        <w:r w:rsidR="00C86A8C">
          <w:rPr>
            <w:noProof/>
            <w:webHidden/>
          </w:rPr>
          <w:fldChar w:fldCharType="separate"/>
        </w:r>
        <w:r w:rsidR="00437A50">
          <w:rPr>
            <w:noProof/>
            <w:webHidden/>
          </w:rPr>
          <w:t>8</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59" w:history="1">
        <w:r w:rsidR="00437A50" w:rsidRPr="00932EA9">
          <w:rPr>
            <w:rStyle w:val="Hyperlink"/>
            <w:rFonts w:ascii="Book Antiqua" w:hAnsi="Book Antiqua"/>
            <w:noProof/>
          </w:rPr>
          <w:t>WORK PACKAGE</w:t>
        </w:r>
        <w:r w:rsidR="00437A50">
          <w:rPr>
            <w:noProof/>
            <w:webHidden/>
          </w:rPr>
          <w:tab/>
        </w:r>
        <w:r w:rsidR="00C86A8C">
          <w:rPr>
            <w:noProof/>
            <w:webHidden/>
          </w:rPr>
          <w:fldChar w:fldCharType="begin"/>
        </w:r>
        <w:r w:rsidR="00437A50">
          <w:rPr>
            <w:noProof/>
            <w:webHidden/>
          </w:rPr>
          <w:instrText xml:space="preserve"> PAGEREF _Toc227465759 \h </w:instrText>
        </w:r>
        <w:r w:rsidR="00C86A8C">
          <w:rPr>
            <w:noProof/>
            <w:webHidden/>
          </w:rPr>
        </w:r>
        <w:r w:rsidR="00C86A8C">
          <w:rPr>
            <w:noProof/>
            <w:webHidden/>
          </w:rPr>
          <w:fldChar w:fldCharType="separate"/>
        </w:r>
        <w:r w:rsidR="00437A50">
          <w:rPr>
            <w:noProof/>
            <w:webHidden/>
          </w:rPr>
          <w:t>9</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0" w:history="1">
        <w:r w:rsidR="00437A50" w:rsidRPr="00932EA9">
          <w:rPr>
            <w:rStyle w:val="Hyperlink"/>
            <w:rFonts w:ascii="Book Antiqua" w:hAnsi="Book Antiqua"/>
            <w:noProof/>
          </w:rPr>
          <w:t>PLANNING PACKAGE</w:t>
        </w:r>
        <w:r w:rsidR="00437A50">
          <w:rPr>
            <w:noProof/>
            <w:webHidden/>
          </w:rPr>
          <w:tab/>
        </w:r>
        <w:r w:rsidR="00C86A8C">
          <w:rPr>
            <w:noProof/>
            <w:webHidden/>
          </w:rPr>
          <w:fldChar w:fldCharType="begin"/>
        </w:r>
        <w:r w:rsidR="00437A50">
          <w:rPr>
            <w:noProof/>
            <w:webHidden/>
          </w:rPr>
          <w:instrText xml:space="preserve"> PAGEREF _Toc227465760 \h </w:instrText>
        </w:r>
        <w:r w:rsidR="00C86A8C">
          <w:rPr>
            <w:noProof/>
            <w:webHidden/>
          </w:rPr>
        </w:r>
        <w:r w:rsidR="00C86A8C">
          <w:rPr>
            <w:noProof/>
            <w:webHidden/>
          </w:rPr>
          <w:fldChar w:fldCharType="separate"/>
        </w:r>
        <w:r w:rsidR="00437A50">
          <w:rPr>
            <w:noProof/>
            <w:webHidden/>
          </w:rPr>
          <w:t>10</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1" w:history="1">
        <w:r w:rsidR="00437A50" w:rsidRPr="00932EA9">
          <w:rPr>
            <w:rStyle w:val="Hyperlink"/>
            <w:rFonts w:ascii="Book Antiqua" w:hAnsi="Book Antiqua"/>
            <w:noProof/>
          </w:rPr>
          <w:t>SCHEDULE</w:t>
        </w:r>
        <w:r w:rsidR="00437A50">
          <w:rPr>
            <w:noProof/>
            <w:webHidden/>
          </w:rPr>
          <w:tab/>
        </w:r>
        <w:r w:rsidR="00C86A8C">
          <w:rPr>
            <w:noProof/>
            <w:webHidden/>
          </w:rPr>
          <w:fldChar w:fldCharType="begin"/>
        </w:r>
        <w:r w:rsidR="00437A50">
          <w:rPr>
            <w:noProof/>
            <w:webHidden/>
          </w:rPr>
          <w:instrText xml:space="preserve"> PAGEREF _Toc227465761 \h </w:instrText>
        </w:r>
        <w:r w:rsidR="00C86A8C">
          <w:rPr>
            <w:noProof/>
            <w:webHidden/>
          </w:rPr>
        </w:r>
        <w:r w:rsidR="00C86A8C">
          <w:rPr>
            <w:noProof/>
            <w:webHidden/>
          </w:rPr>
          <w:fldChar w:fldCharType="separate"/>
        </w:r>
        <w:r w:rsidR="00437A50">
          <w:rPr>
            <w:noProof/>
            <w:webHidden/>
          </w:rPr>
          <w:t>10</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2" w:history="1">
        <w:r w:rsidR="00437A50" w:rsidRPr="00932EA9">
          <w:rPr>
            <w:rStyle w:val="Hyperlink"/>
            <w:rFonts w:ascii="Book Antiqua" w:hAnsi="Book Antiqua"/>
            <w:noProof/>
          </w:rPr>
          <w:t>CHANGE CONTROL</w:t>
        </w:r>
        <w:r w:rsidR="00437A50">
          <w:rPr>
            <w:noProof/>
            <w:webHidden/>
          </w:rPr>
          <w:tab/>
        </w:r>
        <w:r w:rsidR="00C86A8C">
          <w:rPr>
            <w:noProof/>
            <w:webHidden/>
          </w:rPr>
          <w:fldChar w:fldCharType="begin"/>
        </w:r>
        <w:r w:rsidR="00437A50">
          <w:rPr>
            <w:noProof/>
            <w:webHidden/>
          </w:rPr>
          <w:instrText xml:space="preserve"> PAGEREF _Toc227465762 \h </w:instrText>
        </w:r>
        <w:r w:rsidR="00C86A8C">
          <w:rPr>
            <w:noProof/>
            <w:webHidden/>
          </w:rPr>
        </w:r>
        <w:r w:rsidR="00C86A8C">
          <w:rPr>
            <w:noProof/>
            <w:webHidden/>
          </w:rPr>
          <w:fldChar w:fldCharType="separate"/>
        </w:r>
        <w:r w:rsidR="00437A50">
          <w:rPr>
            <w:noProof/>
            <w:webHidden/>
          </w:rPr>
          <w:t>11</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3" w:history="1">
        <w:r w:rsidR="00437A50" w:rsidRPr="00932EA9">
          <w:rPr>
            <w:rStyle w:val="Hyperlink"/>
            <w:rFonts w:ascii="Book Antiqua" w:hAnsi="Book Antiqua"/>
            <w:noProof/>
          </w:rPr>
          <w:t>EARNED VALUE</w:t>
        </w:r>
        <w:r w:rsidR="00437A50">
          <w:rPr>
            <w:noProof/>
            <w:webHidden/>
          </w:rPr>
          <w:tab/>
        </w:r>
        <w:r w:rsidR="00C86A8C">
          <w:rPr>
            <w:noProof/>
            <w:webHidden/>
          </w:rPr>
          <w:fldChar w:fldCharType="begin"/>
        </w:r>
        <w:r w:rsidR="00437A50">
          <w:rPr>
            <w:noProof/>
            <w:webHidden/>
          </w:rPr>
          <w:instrText xml:space="preserve"> PAGEREF _Toc227465763 \h </w:instrText>
        </w:r>
        <w:r w:rsidR="00C86A8C">
          <w:rPr>
            <w:noProof/>
            <w:webHidden/>
          </w:rPr>
        </w:r>
        <w:r w:rsidR="00C86A8C">
          <w:rPr>
            <w:noProof/>
            <w:webHidden/>
          </w:rPr>
          <w:fldChar w:fldCharType="separate"/>
        </w:r>
        <w:r w:rsidR="00437A50">
          <w:rPr>
            <w:noProof/>
            <w:webHidden/>
          </w:rPr>
          <w:t>11</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4" w:history="1">
        <w:r w:rsidR="00437A50" w:rsidRPr="00932EA9">
          <w:rPr>
            <w:rStyle w:val="Hyperlink"/>
            <w:rFonts w:ascii="Book Antiqua" w:hAnsi="Book Antiqua"/>
            <w:noProof/>
          </w:rPr>
          <w:t>ESTIMATE AT COMPLETION (EAC) / COST-TO-COMPLETE (CTC)</w:t>
        </w:r>
        <w:r w:rsidR="00437A50">
          <w:rPr>
            <w:noProof/>
            <w:webHidden/>
          </w:rPr>
          <w:tab/>
        </w:r>
        <w:r w:rsidR="00C86A8C">
          <w:rPr>
            <w:noProof/>
            <w:webHidden/>
          </w:rPr>
          <w:fldChar w:fldCharType="begin"/>
        </w:r>
        <w:r w:rsidR="00437A50">
          <w:rPr>
            <w:noProof/>
            <w:webHidden/>
          </w:rPr>
          <w:instrText xml:space="preserve"> PAGEREF _Toc227465764 \h </w:instrText>
        </w:r>
        <w:r w:rsidR="00C86A8C">
          <w:rPr>
            <w:noProof/>
            <w:webHidden/>
          </w:rPr>
        </w:r>
        <w:r w:rsidR="00C86A8C">
          <w:rPr>
            <w:noProof/>
            <w:webHidden/>
          </w:rPr>
          <w:fldChar w:fldCharType="separate"/>
        </w:r>
        <w:r w:rsidR="00437A50">
          <w:rPr>
            <w:noProof/>
            <w:webHidden/>
          </w:rPr>
          <w:t>12</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5" w:history="1">
        <w:r w:rsidR="00437A50" w:rsidRPr="00932EA9">
          <w:rPr>
            <w:rStyle w:val="Hyperlink"/>
            <w:rFonts w:ascii="Book Antiqua" w:hAnsi="Book Antiqua"/>
            <w:noProof/>
          </w:rPr>
          <w:t>SUBCONTRACTOR/EXTERNAL WORK</w:t>
        </w:r>
        <w:r w:rsidR="00437A50">
          <w:rPr>
            <w:noProof/>
            <w:webHidden/>
          </w:rPr>
          <w:tab/>
        </w:r>
        <w:r w:rsidR="00C86A8C">
          <w:rPr>
            <w:noProof/>
            <w:webHidden/>
          </w:rPr>
          <w:fldChar w:fldCharType="begin"/>
        </w:r>
        <w:r w:rsidR="00437A50">
          <w:rPr>
            <w:noProof/>
            <w:webHidden/>
          </w:rPr>
          <w:instrText xml:space="preserve"> PAGEREF _Toc227465765 \h </w:instrText>
        </w:r>
        <w:r w:rsidR="00C86A8C">
          <w:rPr>
            <w:noProof/>
            <w:webHidden/>
          </w:rPr>
        </w:r>
        <w:r w:rsidR="00C86A8C">
          <w:rPr>
            <w:noProof/>
            <w:webHidden/>
          </w:rPr>
          <w:fldChar w:fldCharType="separate"/>
        </w:r>
        <w:r w:rsidR="00437A50">
          <w:rPr>
            <w:noProof/>
            <w:webHidden/>
          </w:rPr>
          <w:t>13</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6" w:history="1">
        <w:r w:rsidR="00437A50" w:rsidRPr="00932EA9">
          <w:rPr>
            <w:rStyle w:val="Hyperlink"/>
            <w:rFonts w:ascii="Book Antiqua" w:hAnsi="Book Antiqua"/>
            <w:noProof/>
          </w:rPr>
          <w:t>ANALYSIS</w:t>
        </w:r>
        <w:r w:rsidR="00437A50">
          <w:rPr>
            <w:noProof/>
            <w:webHidden/>
          </w:rPr>
          <w:tab/>
        </w:r>
        <w:r w:rsidR="00C86A8C">
          <w:rPr>
            <w:noProof/>
            <w:webHidden/>
          </w:rPr>
          <w:fldChar w:fldCharType="begin"/>
        </w:r>
        <w:r w:rsidR="00437A50">
          <w:rPr>
            <w:noProof/>
            <w:webHidden/>
          </w:rPr>
          <w:instrText xml:space="preserve"> PAGEREF _Toc227465766 \h </w:instrText>
        </w:r>
        <w:r w:rsidR="00C86A8C">
          <w:rPr>
            <w:noProof/>
            <w:webHidden/>
          </w:rPr>
        </w:r>
        <w:r w:rsidR="00C86A8C">
          <w:rPr>
            <w:noProof/>
            <w:webHidden/>
          </w:rPr>
          <w:fldChar w:fldCharType="separate"/>
        </w:r>
        <w:r w:rsidR="00437A50">
          <w:rPr>
            <w:noProof/>
            <w:webHidden/>
          </w:rPr>
          <w:t>15</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7" w:history="1">
        <w:r w:rsidR="00437A50" w:rsidRPr="00932EA9">
          <w:rPr>
            <w:rStyle w:val="Hyperlink"/>
            <w:rFonts w:ascii="Book Antiqua" w:hAnsi="Book Antiqua"/>
            <w:noProof/>
          </w:rPr>
          <w:t>OTHER</w:t>
        </w:r>
        <w:r w:rsidR="00437A50">
          <w:rPr>
            <w:noProof/>
            <w:webHidden/>
          </w:rPr>
          <w:tab/>
        </w:r>
        <w:r w:rsidR="00C86A8C">
          <w:rPr>
            <w:noProof/>
            <w:webHidden/>
          </w:rPr>
          <w:fldChar w:fldCharType="begin"/>
        </w:r>
        <w:r w:rsidR="00437A50">
          <w:rPr>
            <w:noProof/>
            <w:webHidden/>
          </w:rPr>
          <w:instrText xml:space="preserve"> PAGEREF _Toc227465767 \h </w:instrText>
        </w:r>
        <w:r w:rsidR="00C86A8C">
          <w:rPr>
            <w:noProof/>
            <w:webHidden/>
          </w:rPr>
        </w:r>
        <w:r w:rsidR="00C86A8C">
          <w:rPr>
            <w:noProof/>
            <w:webHidden/>
          </w:rPr>
          <w:fldChar w:fldCharType="separate"/>
        </w:r>
        <w:r w:rsidR="00437A50">
          <w:rPr>
            <w:noProof/>
            <w:webHidden/>
          </w:rPr>
          <w:t>16</w:t>
        </w:r>
        <w:r w:rsidR="00C86A8C">
          <w:rPr>
            <w:noProof/>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68" w:history="1">
        <w:r w:rsidR="00437A50" w:rsidRPr="00932EA9">
          <w:rPr>
            <w:rStyle w:val="Hyperlink"/>
            <w:rFonts w:ascii="Book Antiqua" w:hAnsi="Book Antiqua"/>
          </w:rPr>
          <w:t>DISCUSSION GUIDELINES</w:t>
        </w:r>
        <w:r w:rsidR="00437A50">
          <w:rPr>
            <w:webHidden/>
          </w:rPr>
          <w:tab/>
        </w:r>
        <w:r w:rsidR="00C86A8C">
          <w:rPr>
            <w:webHidden/>
          </w:rPr>
          <w:fldChar w:fldCharType="begin"/>
        </w:r>
        <w:r w:rsidR="00437A50">
          <w:rPr>
            <w:webHidden/>
          </w:rPr>
          <w:instrText xml:space="preserve"> PAGEREF _Toc227465768 \h </w:instrText>
        </w:r>
        <w:r w:rsidR="00C86A8C">
          <w:rPr>
            <w:webHidden/>
          </w:rPr>
        </w:r>
        <w:r w:rsidR="00C86A8C">
          <w:rPr>
            <w:webHidden/>
          </w:rPr>
          <w:fldChar w:fldCharType="separate"/>
        </w:r>
        <w:r w:rsidR="00437A50">
          <w:rPr>
            <w:webHidden/>
          </w:rPr>
          <w:t>17</w:t>
        </w:r>
        <w:r w:rsidR="00C86A8C">
          <w:rPr>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69" w:history="1">
        <w:r w:rsidR="00437A50" w:rsidRPr="00932EA9">
          <w:rPr>
            <w:rStyle w:val="Hyperlink"/>
            <w:rFonts w:ascii="Book Antiqua" w:hAnsi="Book Antiqua"/>
            <w:noProof/>
          </w:rPr>
          <w:t>LOCATION OF DISCUSSION</w:t>
        </w:r>
        <w:r w:rsidR="00437A50">
          <w:rPr>
            <w:noProof/>
            <w:webHidden/>
          </w:rPr>
          <w:tab/>
        </w:r>
        <w:r w:rsidR="00C86A8C">
          <w:rPr>
            <w:noProof/>
            <w:webHidden/>
          </w:rPr>
          <w:fldChar w:fldCharType="begin"/>
        </w:r>
        <w:r w:rsidR="00437A50">
          <w:rPr>
            <w:noProof/>
            <w:webHidden/>
          </w:rPr>
          <w:instrText xml:space="preserve"> PAGEREF _Toc227465769 \h </w:instrText>
        </w:r>
        <w:r w:rsidR="00C86A8C">
          <w:rPr>
            <w:noProof/>
            <w:webHidden/>
          </w:rPr>
        </w:r>
        <w:r w:rsidR="00C86A8C">
          <w:rPr>
            <w:noProof/>
            <w:webHidden/>
          </w:rPr>
          <w:fldChar w:fldCharType="separate"/>
        </w:r>
        <w:r w:rsidR="00437A50">
          <w:rPr>
            <w:noProof/>
            <w:webHidden/>
          </w:rPr>
          <w:t>17</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70" w:history="1">
        <w:r w:rsidR="00437A50" w:rsidRPr="00932EA9">
          <w:rPr>
            <w:rStyle w:val="Hyperlink"/>
            <w:rFonts w:ascii="Book Antiqua" w:hAnsi="Book Antiqua"/>
            <w:noProof/>
          </w:rPr>
          <w:t>STRUCTURING THE DISCUSSION</w:t>
        </w:r>
        <w:r w:rsidR="00437A50">
          <w:rPr>
            <w:noProof/>
            <w:webHidden/>
          </w:rPr>
          <w:tab/>
        </w:r>
        <w:r w:rsidR="00C86A8C">
          <w:rPr>
            <w:noProof/>
            <w:webHidden/>
          </w:rPr>
          <w:fldChar w:fldCharType="begin"/>
        </w:r>
        <w:r w:rsidR="00437A50">
          <w:rPr>
            <w:noProof/>
            <w:webHidden/>
          </w:rPr>
          <w:instrText xml:space="preserve"> PAGEREF _Toc227465770 \h </w:instrText>
        </w:r>
        <w:r w:rsidR="00C86A8C">
          <w:rPr>
            <w:noProof/>
            <w:webHidden/>
          </w:rPr>
        </w:r>
        <w:r w:rsidR="00C86A8C">
          <w:rPr>
            <w:noProof/>
            <w:webHidden/>
          </w:rPr>
          <w:fldChar w:fldCharType="separate"/>
        </w:r>
        <w:r w:rsidR="00437A50">
          <w:rPr>
            <w:noProof/>
            <w:webHidden/>
          </w:rPr>
          <w:t>17</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71" w:history="1">
        <w:r w:rsidR="00437A50" w:rsidRPr="00932EA9">
          <w:rPr>
            <w:rStyle w:val="Hyperlink"/>
            <w:rFonts w:ascii="Book Antiqua" w:hAnsi="Book Antiqua"/>
            <w:noProof/>
          </w:rPr>
          <w:t>THE DISCUSSION PROCESS</w:t>
        </w:r>
        <w:r w:rsidR="00437A50">
          <w:rPr>
            <w:noProof/>
            <w:webHidden/>
          </w:rPr>
          <w:tab/>
        </w:r>
        <w:r w:rsidR="00C86A8C">
          <w:rPr>
            <w:noProof/>
            <w:webHidden/>
          </w:rPr>
          <w:fldChar w:fldCharType="begin"/>
        </w:r>
        <w:r w:rsidR="00437A50">
          <w:rPr>
            <w:noProof/>
            <w:webHidden/>
          </w:rPr>
          <w:instrText xml:space="preserve"> PAGEREF _Toc227465771 \h </w:instrText>
        </w:r>
        <w:r w:rsidR="00C86A8C">
          <w:rPr>
            <w:noProof/>
            <w:webHidden/>
          </w:rPr>
        </w:r>
        <w:r w:rsidR="00C86A8C">
          <w:rPr>
            <w:noProof/>
            <w:webHidden/>
          </w:rPr>
          <w:fldChar w:fldCharType="separate"/>
        </w:r>
        <w:r w:rsidR="00437A50">
          <w:rPr>
            <w:noProof/>
            <w:webHidden/>
          </w:rPr>
          <w:t>17</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72" w:history="1">
        <w:r w:rsidR="00437A50" w:rsidRPr="00932EA9">
          <w:rPr>
            <w:rStyle w:val="Hyperlink"/>
            <w:rFonts w:ascii="Book Antiqua" w:hAnsi="Book Antiqua"/>
            <w:noProof/>
          </w:rPr>
          <w:t>AFTER THE DISCUSSION</w:t>
        </w:r>
        <w:r w:rsidR="00437A50">
          <w:rPr>
            <w:noProof/>
            <w:webHidden/>
          </w:rPr>
          <w:tab/>
        </w:r>
        <w:r w:rsidR="00C86A8C">
          <w:rPr>
            <w:noProof/>
            <w:webHidden/>
          </w:rPr>
          <w:fldChar w:fldCharType="begin"/>
        </w:r>
        <w:r w:rsidR="00437A50">
          <w:rPr>
            <w:noProof/>
            <w:webHidden/>
          </w:rPr>
          <w:instrText xml:space="preserve"> PAGEREF _Toc227465772 \h </w:instrText>
        </w:r>
        <w:r w:rsidR="00C86A8C">
          <w:rPr>
            <w:noProof/>
            <w:webHidden/>
          </w:rPr>
        </w:r>
        <w:r w:rsidR="00C86A8C">
          <w:rPr>
            <w:noProof/>
            <w:webHidden/>
          </w:rPr>
          <w:fldChar w:fldCharType="separate"/>
        </w:r>
        <w:r w:rsidR="00437A50">
          <w:rPr>
            <w:noProof/>
            <w:webHidden/>
          </w:rPr>
          <w:t>18</w:t>
        </w:r>
        <w:r w:rsidR="00C86A8C">
          <w:rPr>
            <w:noProof/>
            <w:webHidden/>
          </w:rPr>
          <w:fldChar w:fldCharType="end"/>
        </w:r>
      </w:hyperlink>
    </w:p>
    <w:p w:rsidR="00437A50" w:rsidRDefault="00957D76" w:rsidP="00437A50">
      <w:pPr>
        <w:pStyle w:val="TOC3"/>
        <w:tabs>
          <w:tab w:val="right" w:leader="dot" w:pos="8630"/>
        </w:tabs>
        <w:rPr>
          <w:rFonts w:ascii="Calibri" w:hAnsi="Calibri"/>
          <w:noProof/>
          <w:sz w:val="22"/>
          <w:szCs w:val="22"/>
        </w:rPr>
      </w:pPr>
      <w:hyperlink w:anchor="_Toc227465773" w:history="1">
        <w:r w:rsidR="00437A50" w:rsidRPr="00932EA9">
          <w:rPr>
            <w:rStyle w:val="Hyperlink"/>
            <w:rFonts w:ascii="Book Antiqua" w:hAnsi="Book Antiqua"/>
            <w:noProof/>
          </w:rPr>
          <w:t>TEAM ASSESSMENTS:</w:t>
        </w:r>
        <w:r w:rsidR="00437A50">
          <w:rPr>
            <w:noProof/>
            <w:webHidden/>
          </w:rPr>
          <w:tab/>
        </w:r>
        <w:r w:rsidR="00C86A8C">
          <w:rPr>
            <w:noProof/>
            <w:webHidden/>
          </w:rPr>
          <w:fldChar w:fldCharType="begin"/>
        </w:r>
        <w:r w:rsidR="00437A50">
          <w:rPr>
            <w:noProof/>
            <w:webHidden/>
          </w:rPr>
          <w:instrText xml:space="preserve"> PAGEREF _Toc227465773 \h </w:instrText>
        </w:r>
        <w:r w:rsidR="00C86A8C">
          <w:rPr>
            <w:noProof/>
            <w:webHidden/>
          </w:rPr>
        </w:r>
        <w:r w:rsidR="00C86A8C">
          <w:rPr>
            <w:noProof/>
            <w:webHidden/>
          </w:rPr>
          <w:fldChar w:fldCharType="separate"/>
        </w:r>
        <w:r w:rsidR="00437A50">
          <w:rPr>
            <w:noProof/>
            <w:webHidden/>
          </w:rPr>
          <w:t>18</w:t>
        </w:r>
        <w:r w:rsidR="00C86A8C">
          <w:rPr>
            <w:noProof/>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74" w:history="1">
        <w:r w:rsidR="00437A50" w:rsidRPr="00932EA9">
          <w:rPr>
            <w:rStyle w:val="Hyperlink"/>
            <w:rFonts w:ascii="Book Antiqua" w:hAnsi="Book Antiqua"/>
          </w:rPr>
          <w:t>DOCUMENTATION GUIDELINES</w:t>
        </w:r>
        <w:r w:rsidR="00437A50">
          <w:rPr>
            <w:webHidden/>
          </w:rPr>
          <w:tab/>
        </w:r>
        <w:r w:rsidR="00C86A8C">
          <w:rPr>
            <w:webHidden/>
          </w:rPr>
          <w:fldChar w:fldCharType="begin"/>
        </w:r>
        <w:r w:rsidR="00437A50">
          <w:rPr>
            <w:webHidden/>
          </w:rPr>
          <w:instrText xml:space="preserve"> PAGEREF _Toc227465774 \h </w:instrText>
        </w:r>
        <w:r w:rsidR="00C86A8C">
          <w:rPr>
            <w:webHidden/>
          </w:rPr>
        </w:r>
        <w:r w:rsidR="00C86A8C">
          <w:rPr>
            <w:webHidden/>
          </w:rPr>
          <w:fldChar w:fldCharType="separate"/>
        </w:r>
        <w:r w:rsidR="00437A50">
          <w:rPr>
            <w:webHidden/>
          </w:rPr>
          <w:t>20</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75" w:history="1">
        <w:r w:rsidR="00437A50" w:rsidRPr="00932EA9">
          <w:rPr>
            <w:rStyle w:val="Hyperlink"/>
            <w:rFonts w:ascii="Book Antiqua" w:hAnsi="Book Antiqua"/>
          </w:rPr>
          <w:t>IBR DISCUSSION ASSESSMENT FORM</w:t>
        </w:r>
        <w:r w:rsidR="00437A50">
          <w:rPr>
            <w:webHidden/>
          </w:rPr>
          <w:tab/>
        </w:r>
        <w:r w:rsidR="00C86A8C">
          <w:rPr>
            <w:webHidden/>
          </w:rPr>
          <w:fldChar w:fldCharType="begin"/>
        </w:r>
        <w:r w:rsidR="00437A50">
          <w:rPr>
            <w:webHidden/>
          </w:rPr>
          <w:instrText xml:space="preserve"> PAGEREF _Toc227465775 \h </w:instrText>
        </w:r>
        <w:r w:rsidR="00C86A8C">
          <w:rPr>
            <w:webHidden/>
          </w:rPr>
        </w:r>
        <w:r w:rsidR="00C86A8C">
          <w:rPr>
            <w:webHidden/>
          </w:rPr>
          <w:fldChar w:fldCharType="separate"/>
        </w:r>
        <w:r w:rsidR="00437A50">
          <w:rPr>
            <w:webHidden/>
          </w:rPr>
          <w:t>22</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76" w:history="1">
        <w:r w:rsidR="00437A50" w:rsidRPr="00932EA9">
          <w:rPr>
            <w:rStyle w:val="Hyperlink"/>
            <w:rFonts w:ascii="Book Antiqua" w:hAnsi="Book Antiqua"/>
          </w:rPr>
          <w:t>IBR CONCERN AREA REPORT</w:t>
        </w:r>
        <w:r w:rsidR="00437A50">
          <w:rPr>
            <w:webHidden/>
          </w:rPr>
          <w:tab/>
        </w:r>
        <w:r w:rsidR="00C86A8C">
          <w:rPr>
            <w:webHidden/>
          </w:rPr>
          <w:fldChar w:fldCharType="begin"/>
        </w:r>
        <w:r w:rsidR="00437A50">
          <w:rPr>
            <w:webHidden/>
          </w:rPr>
          <w:instrText xml:space="preserve"> PAGEREF _Toc227465776 \h </w:instrText>
        </w:r>
        <w:r w:rsidR="00C86A8C">
          <w:rPr>
            <w:webHidden/>
          </w:rPr>
        </w:r>
        <w:r w:rsidR="00C86A8C">
          <w:rPr>
            <w:webHidden/>
          </w:rPr>
          <w:fldChar w:fldCharType="separate"/>
        </w:r>
        <w:r w:rsidR="00437A50">
          <w:rPr>
            <w:webHidden/>
          </w:rPr>
          <w:t>23</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77" w:history="1">
        <w:r w:rsidR="00437A50" w:rsidRPr="00932EA9">
          <w:rPr>
            <w:rStyle w:val="Hyperlink"/>
            <w:rFonts w:ascii="Book Antiqua" w:hAnsi="Book Antiqua"/>
          </w:rPr>
          <w:t>DOCUMENTATION REQUEST FORM</w:t>
        </w:r>
        <w:r w:rsidR="00437A50">
          <w:rPr>
            <w:webHidden/>
          </w:rPr>
          <w:tab/>
        </w:r>
        <w:r w:rsidR="00C86A8C">
          <w:rPr>
            <w:webHidden/>
          </w:rPr>
          <w:fldChar w:fldCharType="begin"/>
        </w:r>
        <w:r w:rsidR="00437A50">
          <w:rPr>
            <w:webHidden/>
          </w:rPr>
          <w:instrText xml:space="preserve"> PAGEREF _Toc227465777 \h </w:instrText>
        </w:r>
        <w:r w:rsidR="00C86A8C">
          <w:rPr>
            <w:webHidden/>
          </w:rPr>
        </w:r>
        <w:r w:rsidR="00C86A8C">
          <w:rPr>
            <w:webHidden/>
          </w:rPr>
          <w:fldChar w:fldCharType="separate"/>
        </w:r>
        <w:r w:rsidR="00437A50">
          <w:rPr>
            <w:webHidden/>
          </w:rPr>
          <w:t>24</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78" w:history="1">
        <w:r w:rsidR="00437A50" w:rsidRPr="00932EA9">
          <w:rPr>
            <w:rStyle w:val="Hyperlink"/>
            <w:rFonts w:ascii="Book Antiqua" w:hAnsi="Book Antiqua"/>
          </w:rPr>
          <w:t>RISK EVALUATION CRITERIA</w:t>
        </w:r>
        <w:r w:rsidR="00437A50">
          <w:rPr>
            <w:webHidden/>
          </w:rPr>
          <w:tab/>
        </w:r>
        <w:r w:rsidR="00C86A8C">
          <w:rPr>
            <w:webHidden/>
          </w:rPr>
          <w:fldChar w:fldCharType="begin"/>
        </w:r>
        <w:r w:rsidR="00437A50">
          <w:rPr>
            <w:webHidden/>
          </w:rPr>
          <w:instrText xml:space="preserve"> PAGEREF _Toc227465778 \h </w:instrText>
        </w:r>
        <w:r w:rsidR="00C86A8C">
          <w:rPr>
            <w:webHidden/>
          </w:rPr>
        </w:r>
        <w:r w:rsidR="00C86A8C">
          <w:rPr>
            <w:webHidden/>
          </w:rPr>
          <w:fldChar w:fldCharType="separate"/>
        </w:r>
        <w:r w:rsidR="00437A50">
          <w:rPr>
            <w:webHidden/>
          </w:rPr>
          <w:t>25</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79" w:history="1">
        <w:r w:rsidR="00437A50" w:rsidRPr="00932EA9">
          <w:rPr>
            <w:rStyle w:val="Hyperlink"/>
            <w:rFonts w:ascii="Book Antiqua" w:hAnsi="Book Antiqua"/>
          </w:rPr>
          <w:t>IBR RISK ASSESSMENT</w:t>
        </w:r>
        <w:r w:rsidR="00437A50">
          <w:rPr>
            <w:webHidden/>
          </w:rPr>
          <w:tab/>
        </w:r>
        <w:r w:rsidR="00C86A8C">
          <w:rPr>
            <w:webHidden/>
          </w:rPr>
          <w:fldChar w:fldCharType="begin"/>
        </w:r>
        <w:r w:rsidR="00437A50">
          <w:rPr>
            <w:webHidden/>
          </w:rPr>
          <w:instrText xml:space="preserve"> PAGEREF _Toc227465779 \h </w:instrText>
        </w:r>
        <w:r w:rsidR="00C86A8C">
          <w:rPr>
            <w:webHidden/>
          </w:rPr>
        </w:r>
        <w:r w:rsidR="00C86A8C">
          <w:rPr>
            <w:webHidden/>
          </w:rPr>
          <w:fldChar w:fldCharType="separate"/>
        </w:r>
        <w:r w:rsidR="00437A50">
          <w:rPr>
            <w:webHidden/>
          </w:rPr>
          <w:t>30</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80" w:history="1">
        <w:r w:rsidR="00437A50" w:rsidRPr="00932EA9">
          <w:rPr>
            <w:rStyle w:val="Hyperlink"/>
            <w:rFonts w:ascii="Book Antiqua" w:hAnsi="Book Antiqua"/>
          </w:rPr>
          <w:t>GENERAL ASSESSMENT FORM</w:t>
        </w:r>
        <w:r w:rsidR="00437A50">
          <w:rPr>
            <w:webHidden/>
          </w:rPr>
          <w:tab/>
        </w:r>
        <w:r w:rsidR="00C86A8C">
          <w:rPr>
            <w:webHidden/>
          </w:rPr>
          <w:fldChar w:fldCharType="begin"/>
        </w:r>
        <w:r w:rsidR="00437A50">
          <w:rPr>
            <w:webHidden/>
          </w:rPr>
          <w:instrText xml:space="preserve"> PAGEREF _Toc227465780 \h </w:instrText>
        </w:r>
        <w:r w:rsidR="00C86A8C">
          <w:rPr>
            <w:webHidden/>
          </w:rPr>
        </w:r>
        <w:r w:rsidR="00C86A8C">
          <w:rPr>
            <w:webHidden/>
          </w:rPr>
          <w:fldChar w:fldCharType="separate"/>
        </w:r>
        <w:r w:rsidR="00437A50">
          <w:rPr>
            <w:webHidden/>
          </w:rPr>
          <w:t>31</w:t>
        </w:r>
        <w:r w:rsidR="00C86A8C">
          <w:rPr>
            <w:webHidden/>
          </w:rPr>
          <w:fldChar w:fldCharType="end"/>
        </w:r>
      </w:hyperlink>
    </w:p>
    <w:p w:rsidR="00437A50" w:rsidRDefault="00957D76" w:rsidP="00437A50">
      <w:pPr>
        <w:pStyle w:val="TOC2"/>
        <w:tabs>
          <w:tab w:val="right" w:leader="dot" w:pos="8630"/>
        </w:tabs>
        <w:rPr>
          <w:rFonts w:ascii="Calibri" w:hAnsi="Calibri"/>
          <w:sz w:val="22"/>
          <w:szCs w:val="22"/>
        </w:rPr>
      </w:pPr>
      <w:hyperlink w:anchor="_Toc227465781" w:history="1">
        <w:r w:rsidR="00437A50" w:rsidRPr="00932EA9">
          <w:rPr>
            <w:rStyle w:val="Hyperlink"/>
            <w:rFonts w:ascii="Book Antiqua" w:hAnsi="Book Antiqua"/>
          </w:rPr>
          <w:t>GLOSSARY OF EVM TERMS</w:t>
        </w:r>
        <w:r w:rsidR="00437A50">
          <w:rPr>
            <w:webHidden/>
          </w:rPr>
          <w:tab/>
        </w:r>
        <w:r w:rsidR="00C86A8C">
          <w:rPr>
            <w:webHidden/>
          </w:rPr>
          <w:fldChar w:fldCharType="begin"/>
        </w:r>
        <w:r w:rsidR="00437A50">
          <w:rPr>
            <w:webHidden/>
          </w:rPr>
          <w:instrText xml:space="preserve"> PAGEREF _Toc227465781 \h </w:instrText>
        </w:r>
        <w:r w:rsidR="00C86A8C">
          <w:rPr>
            <w:webHidden/>
          </w:rPr>
        </w:r>
        <w:r w:rsidR="00C86A8C">
          <w:rPr>
            <w:webHidden/>
          </w:rPr>
          <w:fldChar w:fldCharType="separate"/>
        </w:r>
        <w:r w:rsidR="00437A50">
          <w:rPr>
            <w:webHidden/>
          </w:rPr>
          <w:t>32</w:t>
        </w:r>
        <w:r w:rsidR="00C86A8C">
          <w:rPr>
            <w:webHidden/>
          </w:rPr>
          <w:fldChar w:fldCharType="end"/>
        </w:r>
      </w:hyperlink>
    </w:p>
    <w:p w:rsidR="00437A50" w:rsidRDefault="00C86A8C" w:rsidP="00437A50">
      <w:r>
        <w:fldChar w:fldCharType="end"/>
      </w:r>
    </w:p>
    <w:p w:rsidR="00437A50" w:rsidRPr="00D00DF1" w:rsidRDefault="00437A50" w:rsidP="00437A50">
      <w:pPr>
        <w:jc w:val="right"/>
        <w:rPr>
          <w:rFonts w:ascii="Book Antiqua" w:hAnsi="Book Antiqua"/>
          <w:sz w:val="24"/>
          <w:szCs w:val="22"/>
        </w:rPr>
      </w:pPr>
    </w:p>
    <w:p w:rsidR="00437A50" w:rsidRPr="00D00DF1" w:rsidRDefault="00437A50" w:rsidP="00437A50">
      <w:pPr>
        <w:jc w:val="right"/>
        <w:rPr>
          <w:rFonts w:ascii="Book Antiqua" w:hAnsi="Book Antiqua"/>
          <w:sz w:val="24"/>
          <w:szCs w:val="22"/>
        </w:rPr>
      </w:pPr>
      <w:r>
        <w:rPr>
          <w:rFonts w:ascii="Book Antiqua" w:hAnsi="Book Antiqua"/>
          <w:sz w:val="24"/>
          <w:szCs w:val="22"/>
        </w:rPr>
        <w:t xml:space="preserve"> </w:t>
      </w:r>
    </w:p>
    <w:p w:rsidR="00437A50" w:rsidRPr="00D00DF1" w:rsidRDefault="00437A50" w:rsidP="00437A50">
      <w:pPr>
        <w:jc w:val="right"/>
        <w:rPr>
          <w:rFonts w:ascii="Book Antiqua" w:hAnsi="Book Antiqua"/>
          <w:sz w:val="24"/>
          <w:szCs w:val="22"/>
        </w:rPr>
      </w:pPr>
    </w:p>
    <w:p w:rsidR="00437A50" w:rsidRPr="00D00DF1" w:rsidRDefault="00437A50" w:rsidP="00437A50">
      <w:pPr>
        <w:jc w:val="right"/>
        <w:rPr>
          <w:rFonts w:ascii="Book Antiqua" w:hAnsi="Book Antiqua"/>
          <w:sz w:val="24"/>
          <w:szCs w:val="22"/>
        </w:rPr>
      </w:pPr>
      <w:r>
        <w:rPr>
          <w:rFonts w:ascii="Book Antiqua" w:hAnsi="Book Antiqua"/>
          <w:sz w:val="24"/>
          <w:szCs w:val="22"/>
        </w:rPr>
        <w:t xml:space="preserve"> </w:t>
      </w:r>
    </w:p>
    <w:p w:rsidR="00437A50" w:rsidRDefault="00437A50" w:rsidP="00437A50"/>
    <w:p w:rsidR="00437A50" w:rsidRPr="00D00DF1" w:rsidRDefault="00437A50" w:rsidP="00437A50">
      <w:pPr>
        <w:jc w:val="right"/>
        <w:rPr>
          <w:rFonts w:ascii="Book Antiqua" w:hAnsi="Book Antiqua"/>
          <w:sz w:val="24"/>
          <w:szCs w:val="22"/>
        </w:rPr>
      </w:pPr>
    </w:p>
    <w:p w:rsidR="00437A50" w:rsidRPr="00D00DF1" w:rsidRDefault="00437A50" w:rsidP="00437A50">
      <w:pPr>
        <w:jc w:val="right"/>
        <w:rPr>
          <w:rFonts w:ascii="Book Antiqua" w:hAnsi="Book Antiqua"/>
          <w:sz w:val="24"/>
        </w:rPr>
      </w:pPr>
    </w:p>
    <w:p w:rsidR="00437A50" w:rsidRPr="00D00DF1" w:rsidRDefault="00437A50" w:rsidP="00437A50">
      <w:pPr>
        <w:rPr>
          <w:rFonts w:ascii="Book Antiqua" w:hAnsi="Book Antiqua"/>
          <w:sz w:val="24"/>
        </w:rPr>
      </w:pPr>
    </w:p>
    <w:p w:rsidR="00437A50" w:rsidRPr="00D00DF1" w:rsidRDefault="00437A50" w:rsidP="00437A50">
      <w:pPr>
        <w:jc w:val="right"/>
        <w:rPr>
          <w:rFonts w:ascii="Book Antiqua" w:hAnsi="Book Antiqua"/>
          <w:sz w:val="24"/>
        </w:rPr>
      </w:pPr>
    </w:p>
    <w:p w:rsidR="00437A50" w:rsidRPr="00D00DF1" w:rsidRDefault="00437A50" w:rsidP="00437A50">
      <w:pPr>
        <w:rPr>
          <w:rFonts w:ascii="Book Antiqua" w:hAnsi="Book Antiqua"/>
          <w:sz w:val="24"/>
        </w:rPr>
      </w:pPr>
      <w:r w:rsidRPr="00D00DF1">
        <w:rPr>
          <w:rFonts w:ascii="Book Antiqua" w:hAnsi="Book Antiqua"/>
          <w:sz w:val="24"/>
        </w:rPr>
        <w:br w:type="page"/>
      </w:r>
    </w:p>
    <w:p w:rsidR="00437A50" w:rsidRPr="00503728" w:rsidRDefault="00437A50" w:rsidP="00437A50">
      <w:pPr>
        <w:pStyle w:val="Heading2"/>
        <w:rPr>
          <w:rFonts w:ascii="Book Antiqua" w:hAnsi="Book Antiqua"/>
          <w:sz w:val="28"/>
          <w:szCs w:val="28"/>
        </w:rPr>
      </w:pPr>
      <w:bookmarkStart w:id="175" w:name="_Toc227465751"/>
      <w:bookmarkStart w:id="176" w:name="_Toc244386936"/>
      <w:bookmarkStart w:id="177" w:name="_Toc244387223"/>
      <w:bookmarkStart w:id="178" w:name="_Toc250620970"/>
      <w:r w:rsidRPr="00503728">
        <w:rPr>
          <w:rFonts w:ascii="Book Antiqua" w:hAnsi="Book Antiqua"/>
          <w:sz w:val="28"/>
          <w:szCs w:val="28"/>
        </w:rPr>
        <w:lastRenderedPageBreak/>
        <w:t>PURPOSE</w:t>
      </w:r>
      <w:bookmarkEnd w:id="175"/>
      <w:bookmarkEnd w:id="176"/>
      <w:bookmarkEnd w:id="177"/>
      <w:bookmarkEnd w:id="178"/>
      <w:r w:rsidRPr="00503728">
        <w:rPr>
          <w:rFonts w:ascii="Book Antiqua" w:hAnsi="Book Antiqua"/>
          <w:sz w:val="28"/>
          <w:szCs w:val="28"/>
        </w:rPr>
        <w:t xml:space="preserve">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napToGrid w:val="0"/>
          <w:sz w:val="24"/>
          <w:szCs w:val="22"/>
        </w:rPr>
      </w:pPr>
      <w:r w:rsidRPr="00D00DF1">
        <w:rPr>
          <w:rFonts w:ascii="Book Antiqua" w:hAnsi="Book Antiqua"/>
          <w:snapToGrid w:val="0"/>
          <w:sz w:val="24"/>
          <w:szCs w:val="22"/>
        </w:rPr>
        <w:t xml:space="preserve">The purpose of the IBR is to achieve a mutual understanding of the baseline plan and its relationship to the underlying Earned Value Management (EVM) systems and processes that will operate during the life cycle of the project.  The objectives are to gain insight into cost, schedule, technical, resource, and management process risk areas, as well as develop confidence in the project’s operating plans.  This will be accomplished by evaluating the performance measurement baseline to ensure it captures the entire technical scope of work, is consistent with schedule requirements, has adequate resources assigned, and has sound management processes. </w:t>
      </w:r>
      <w:bookmarkStart w:id="179" w:name="_Toc457896486"/>
      <w:bookmarkStart w:id="180" w:name="_Toc504905272"/>
      <w:bookmarkStart w:id="181" w:name="_Toc504906914"/>
      <w:bookmarkStart w:id="182" w:name="_Toc504906957"/>
      <w:bookmarkStart w:id="183" w:name="_Toc504907283"/>
      <w:bookmarkStart w:id="184" w:name="_Toc504907682"/>
      <w:bookmarkStart w:id="185" w:name="_Toc504908029"/>
      <w:bookmarkStart w:id="186" w:name="_Toc504908412"/>
      <w:bookmarkStart w:id="187" w:name="_Toc504909562"/>
      <w:bookmarkStart w:id="188" w:name="_Toc504909577"/>
      <w:bookmarkStart w:id="189" w:name="_Toc504909772"/>
      <w:bookmarkStart w:id="190" w:name="_Toc504911905"/>
      <w:bookmarkStart w:id="191" w:name="_Toc504912099"/>
      <w:bookmarkStart w:id="192" w:name="_Toc504912205"/>
      <w:bookmarkStart w:id="193" w:name="_Toc504913726"/>
      <w:bookmarkStart w:id="194" w:name="_Toc504970698"/>
      <w:bookmarkStart w:id="195" w:name="_Toc506871739"/>
      <w:bookmarkStart w:id="196" w:name="_Toc506959252"/>
      <w:bookmarkStart w:id="197" w:name="_Toc506959296"/>
      <w:bookmarkStart w:id="198" w:name="_Toc506959469"/>
      <w:bookmarkStart w:id="199" w:name="_Toc508353725"/>
      <w:bookmarkStart w:id="200" w:name="_Toc509661028"/>
      <w:bookmarkStart w:id="201" w:name="_Toc509661189"/>
      <w:bookmarkStart w:id="202" w:name="_Toc509661318"/>
      <w:bookmarkStart w:id="203" w:name="_Toc509661679"/>
      <w:bookmarkStart w:id="204" w:name="_Toc509661859"/>
      <w:bookmarkStart w:id="205" w:name="_Toc509662014"/>
      <w:bookmarkStart w:id="206" w:name="_Toc509662062"/>
      <w:bookmarkStart w:id="207" w:name="_Toc509662109"/>
      <w:bookmarkStart w:id="208" w:name="_Toc509662728"/>
      <w:bookmarkStart w:id="209" w:name="_Toc509662940"/>
      <w:bookmarkStart w:id="210" w:name="_Toc532872275"/>
    </w:p>
    <w:p w:rsidR="00437A50" w:rsidRPr="00D00DF1" w:rsidRDefault="00437A50" w:rsidP="00437A50">
      <w:pPr>
        <w:rPr>
          <w:rFonts w:ascii="Book Antiqua" w:hAnsi="Book Antiqua"/>
          <w:snapToGrid w:val="0"/>
          <w:sz w:val="24"/>
        </w:rPr>
      </w:pPr>
    </w:p>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rsidR="00437A50" w:rsidRPr="00D00DF1" w:rsidRDefault="00437A50" w:rsidP="00437A50">
      <w:pPr>
        <w:pStyle w:val="Heading8"/>
        <w:rPr>
          <w:rFonts w:ascii="Book Antiqua" w:hAnsi="Book Antiqua"/>
          <w:szCs w:val="22"/>
        </w:rPr>
      </w:pPr>
      <w:r w:rsidRPr="00D00DF1">
        <w:rPr>
          <w:rFonts w:ascii="Book Antiqua" w:hAnsi="Book Antiqua"/>
          <w:szCs w:val="22"/>
        </w:rPr>
        <w:t>PROJECT BACKGROUND</w:t>
      </w:r>
    </w:p>
    <w:p w:rsidR="00437A50" w:rsidRPr="00D00DF1" w:rsidRDefault="00437A50" w:rsidP="00437A50">
      <w:pPr>
        <w:rPr>
          <w:rFonts w:ascii="Book Antiqua" w:hAnsi="Book Antiqua"/>
          <w:snapToGrid w:val="0"/>
          <w:sz w:val="24"/>
          <w:szCs w:val="22"/>
        </w:rPr>
      </w:pPr>
    </w:p>
    <w:p w:rsidR="00437A50" w:rsidRPr="00D00DF1" w:rsidRDefault="00437A50" w:rsidP="00437A50">
      <w:pPr>
        <w:rPr>
          <w:rFonts w:ascii="Book Antiqua" w:hAnsi="Book Antiqua"/>
          <w:b/>
          <w:snapToGrid w:val="0"/>
          <w:color w:val="0000FF"/>
          <w:sz w:val="24"/>
          <w:szCs w:val="22"/>
        </w:rPr>
      </w:pPr>
      <w:r w:rsidRPr="00D00DF1">
        <w:rPr>
          <w:rFonts w:ascii="Book Antiqua" w:hAnsi="Book Antiqua"/>
          <w:b/>
          <w:snapToGrid w:val="0"/>
          <w:color w:val="0000FF"/>
          <w:sz w:val="24"/>
          <w:szCs w:val="22"/>
        </w:rPr>
        <w:t>&lt;Short description of the project and the supplier’s role&gt;</w:t>
      </w:r>
    </w:p>
    <w:p w:rsidR="00437A50" w:rsidRPr="00D00DF1" w:rsidRDefault="00437A50" w:rsidP="00437A50">
      <w:pPr>
        <w:pStyle w:val="Footer"/>
        <w:tabs>
          <w:tab w:val="clear" w:pos="4320"/>
          <w:tab w:val="clear" w:pos="8640"/>
        </w:tabs>
        <w:rPr>
          <w:rFonts w:ascii="Book Antiqua" w:hAnsi="Book Antiqua"/>
        </w:rPr>
      </w:pPr>
      <w:r w:rsidRPr="00D00DF1">
        <w:rPr>
          <w:rFonts w:ascii="Book Antiqua" w:hAnsi="Book Antiqua"/>
          <w:szCs w:val="22"/>
        </w:rPr>
        <w:br w:type="page"/>
      </w:r>
    </w:p>
    <w:p w:rsidR="00437A50" w:rsidRPr="00503728" w:rsidRDefault="00437A50" w:rsidP="00437A50">
      <w:pPr>
        <w:pStyle w:val="Heading2"/>
        <w:rPr>
          <w:rFonts w:ascii="Book Antiqua" w:hAnsi="Book Antiqua"/>
          <w:sz w:val="28"/>
          <w:szCs w:val="28"/>
        </w:rPr>
      </w:pPr>
      <w:bookmarkStart w:id="211" w:name="_Toc109619828"/>
      <w:bookmarkStart w:id="212" w:name="_Toc109620105"/>
      <w:bookmarkStart w:id="213" w:name="_Toc109629096"/>
      <w:bookmarkStart w:id="214" w:name="_Toc109629145"/>
      <w:bookmarkStart w:id="215" w:name="_Toc109708527"/>
      <w:bookmarkStart w:id="216" w:name="_Toc109718492"/>
      <w:bookmarkStart w:id="217" w:name="_Toc110388396"/>
      <w:bookmarkStart w:id="218" w:name="_Toc110388805"/>
      <w:bookmarkStart w:id="219" w:name="_Toc110393595"/>
      <w:bookmarkStart w:id="220" w:name="_Toc135202619"/>
      <w:bookmarkStart w:id="221" w:name="_Toc135446320"/>
      <w:bookmarkStart w:id="222" w:name="_Toc138131479"/>
      <w:bookmarkStart w:id="223" w:name="_Toc138581380"/>
      <w:bookmarkStart w:id="224" w:name="_Toc138643721"/>
      <w:bookmarkStart w:id="225" w:name="_Toc138745416"/>
      <w:bookmarkStart w:id="226" w:name="_Toc138745802"/>
      <w:bookmarkStart w:id="227" w:name="_Toc138745949"/>
      <w:bookmarkStart w:id="228" w:name="_Toc139349550"/>
      <w:bookmarkStart w:id="229" w:name="_Toc226424795"/>
      <w:bookmarkStart w:id="230" w:name="_Toc227465752"/>
      <w:bookmarkStart w:id="231" w:name="_Toc244386937"/>
      <w:bookmarkStart w:id="232" w:name="_Toc244387224"/>
      <w:bookmarkStart w:id="233" w:name="_Toc250620971"/>
      <w:r w:rsidRPr="00503728">
        <w:rPr>
          <w:rFonts w:ascii="Book Antiqua" w:hAnsi="Book Antiqua"/>
          <w:sz w:val="28"/>
          <w:szCs w:val="28"/>
        </w:rPr>
        <w:lastRenderedPageBreak/>
        <w:t>REVIEW METHODOLOGY</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The IBR process will include the activities listed below. </w:t>
      </w:r>
    </w:p>
    <w:p w:rsidR="00437A50" w:rsidRPr="00D00DF1" w:rsidRDefault="00437A50" w:rsidP="00437A50">
      <w:pPr>
        <w:rPr>
          <w:rFonts w:ascii="Book Antiqua" w:hAnsi="Book Antiqua"/>
          <w:sz w:val="24"/>
          <w:szCs w:val="22"/>
        </w:rPr>
      </w:pPr>
    </w:p>
    <w:p w:rsidR="00437A50" w:rsidRPr="00D00DF1" w:rsidRDefault="00437A50" w:rsidP="00437A50">
      <w:pPr>
        <w:ind w:left="1080" w:hanging="360"/>
        <w:rPr>
          <w:rFonts w:ascii="Book Antiqua" w:hAnsi="Book Antiqua"/>
          <w:sz w:val="24"/>
          <w:szCs w:val="22"/>
        </w:rPr>
      </w:pPr>
      <w:r w:rsidRPr="00D00DF1">
        <w:rPr>
          <w:rFonts w:ascii="Book Antiqua" w:hAnsi="Book Antiqua"/>
          <w:sz w:val="24"/>
          <w:szCs w:val="22"/>
        </w:rPr>
        <w:t>a. A review of the documentation that establishes the current and baseline plan will occur prior to and during the IBR.  This will include technical scope, cost estimate to complete (ETC</w:t>
      </w:r>
      <w:r>
        <w:rPr>
          <w:rFonts w:ascii="Book Antiqua" w:hAnsi="Book Antiqua"/>
          <w:sz w:val="24"/>
          <w:szCs w:val="22"/>
        </w:rPr>
        <w:t>'</w:t>
      </w:r>
      <w:r w:rsidRPr="00D00DF1">
        <w:rPr>
          <w:rFonts w:ascii="Book Antiqua" w:hAnsi="Book Antiqua"/>
          <w:sz w:val="24"/>
          <w:szCs w:val="22"/>
        </w:rPr>
        <w:t>s), basis of estimates, budgets, resource plans, schedules, and earned value methods.  Concern area reports will be generated and submitted as a result of pre-IBR and IBR reviews.</w:t>
      </w:r>
    </w:p>
    <w:p w:rsidR="00437A50" w:rsidRPr="00D00DF1" w:rsidRDefault="00437A50" w:rsidP="00437A50">
      <w:pPr>
        <w:rPr>
          <w:rFonts w:ascii="Book Antiqua" w:hAnsi="Book Antiqua"/>
          <w:sz w:val="24"/>
          <w:szCs w:val="22"/>
        </w:rPr>
      </w:pPr>
    </w:p>
    <w:p w:rsidR="00437A50" w:rsidRPr="00D00DF1" w:rsidRDefault="00437A50" w:rsidP="00437A50">
      <w:pPr>
        <w:ind w:left="1080" w:hanging="360"/>
        <w:rPr>
          <w:rFonts w:ascii="Book Antiqua" w:hAnsi="Book Antiqua"/>
          <w:sz w:val="24"/>
          <w:szCs w:val="22"/>
        </w:rPr>
      </w:pPr>
      <w:r w:rsidRPr="00D00DF1">
        <w:rPr>
          <w:rFonts w:ascii="Book Antiqua" w:hAnsi="Book Antiqua"/>
          <w:sz w:val="24"/>
          <w:szCs w:val="22"/>
        </w:rPr>
        <w:t xml:space="preserve">b. IBR training to familiarize the review team with the IBR process, purpose, and documentation.  </w:t>
      </w:r>
    </w:p>
    <w:p w:rsidR="00437A50" w:rsidRPr="00D00DF1" w:rsidRDefault="00437A50" w:rsidP="00437A50">
      <w:pPr>
        <w:numPr>
          <w:ilvl w:val="12"/>
          <w:numId w:val="0"/>
        </w:numPr>
        <w:rPr>
          <w:rFonts w:ascii="Book Antiqua" w:hAnsi="Book Antiqua"/>
          <w:sz w:val="24"/>
          <w:szCs w:val="22"/>
        </w:rPr>
      </w:pPr>
    </w:p>
    <w:p w:rsidR="00437A50" w:rsidRPr="00D00DF1" w:rsidRDefault="00437A50" w:rsidP="00437A50">
      <w:pPr>
        <w:ind w:left="1080" w:hanging="360"/>
        <w:rPr>
          <w:rFonts w:ascii="Book Antiqua" w:hAnsi="Book Antiqua"/>
          <w:sz w:val="24"/>
          <w:szCs w:val="22"/>
        </w:rPr>
      </w:pPr>
      <w:r w:rsidRPr="00D00DF1">
        <w:rPr>
          <w:rFonts w:ascii="Book Antiqua" w:hAnsi="Book Antiqua"/>
          <w:sz w:val="24"/>
          <w:szCs w:val="22"/>
        </w:rPr>
        <w:t>c. Discussions with selected managers to verify the adequacy and risk related to work authorizations, budgets, ETC’s, current and baseline schedules.</w:t>
      </w:r>
    </w:p>
    <w:p w:rsidR="00437A50" w:rsidRPr="00D00DF1" w:rsidRDefault="00437A50" w:rsidP="00437A50">
      <w:pPr>
        <w:rPr>
          <w:rFonts w:ascii="Book Antiqua" w:hAnsi="Book Antiqua"/>
          <w:sz w:val="24"/>
          <w:szCs w:val="22"/>
        </w:rPr>
      </w:pPr>
    </w:p>
    <w:p w:rsidR="00437A50" w:rsidRPr="00D00DF1" w:rsidRDefault="00437A50" w:rsidP="00437A50">
      <w:pPr>
        <w:ind w:left="990" w:hanging="270"/>
        <w:rPr>
          <w:rFonts w:ascii="Book Antiqua" w:hAnsi="Book Antiqua"/>
          <w:sz w:val="24"/>
          <w:szCs w:val="22"/>
        </w:rPr>
      </w:pPr>
      <w:r w:rsidRPr="00D00DF1">
        <w:rPr>
          <w:rFonts w:ascii="Book Antiqua" w:hAnsi="Book Antiqua"/>
          <w:sz w:val="24"/>
          <w:szCs w:val="22"/>
        </w:rPr>
        <w:t>e. Sub-team evaluations, risk assessments, and preparation of concern area reports required.  Team meetings to discuss results of the control account manager discussions.</w:t>
      </w:r>
    </w:p>
    <w:p w:rsidR="00437A50" w:rsidRPr="00D00DF1" w:rsidRDefault="00437A50" w:rsidP="00437A50">
      <w:pPr>
        <w:rPr>
          <w:rFonts w:ascii="Book Antiqua" w:hAnsi="Book Antiqua"/>
          <w:sz w:val="24"/>
          <w:szCs w:val="22"/>
        </w:rPr>
      </w:pPr>
    </w:p>
    <w:p w:rsidR="00437A50" w:rsidRPr="00D00DF1" w:rsidRDefault="00437A50" w:rsidP="00437A50">
      <w:pPr>
        <w:ind w:left="990" w:hanging="270"/>
        <w:rPr>
          <w:rFonts w:ascii="Book Antiqua" w:hAnsi="Book Antiqua"/>
          <w:sz w:val="24"/>
          <w:szCs w:val="22"/>
        </w:rPr>
      </w:pPr>
      <w:r w:rsidRPr="00D00DF1">
        <w:rPr>
          <w:rFonts w:ascii="Book Antiqua" w:hAnsi="Book Antiqua"/>
          <w:sz w:val="24"/>
          <w:szCs w:val="22"/>
        </w:rPr>
        <w:t>f. An exit briefing by the Team Leader covering the results and findings of the review.  The Sub-team Leaders will also be available at the exit brief for questions and comments.</w:t>
      </w: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 </w:t>
      </w:r>
    </w:p>
    <w:p w:rsidR="00437A50" w:rsidRPr="00D00DF1" w:rsidRDefault="00437A50" w:rsidP="00437A50">
      <w:pPr>
        <w:rPr>
          <w:rFonts w:ascii="Book Antiqua" w:hAnsi="Book Antiqua"/>
          <w:sz w:val="24"/>
        </w:rPr>
      </w:pPr>
    </w:p>
    <w:p w:rsidR="00437A50" w:rsidRPr="00503728" w:rsidRDefault="00437A50" w:rsidP="00437A50">
      <w:pPr>
        <w:pStyle w:val="Heading2"/>
        <w:rPr>
          <w:rFonts w:ascii="Book Antiqua" w:hAnsi="Book Antiqua"/>
          <w:sz w:val="28"/>
          <w:szCs w:val="28"/>
        </w:rPr>
      </w:pPr>
      <w:r w:rsidRPr="00D00DF1">
        <w:br w:type="page"/>
      </w:r>
      <w:bookmarkStart w:id="234" w:name="_Toc227465753"/>
      <w:bookmarkStart w:id="235" w:name="_Toc244386938"/>
      <w:bookmarkStart w:id="236" w:name="_Toc244387225"/>
      <w:bookmarkStart w:id="237" w:name="_Toc250620972"/>
      <w:r w:rsidRPr="00503728">
        <w:rPr>
          <w:rFonts w:ascii="Book Antiqua" w:hAnsi="Book Antiqua"/>
          <w:sz w:val="28"/>
          <w:szCs w:val="28"/>
        </w:rPr>
        <w:lastRenderedPageBreak/>
        <w:t>SAMPLE REVIEW AGENDA</w:t>
      </w:r>
      <w:bookmarkEnd w:id="234"/>
      <w:bookmarkEnd w:id="235"/>
      <w:bookmarkEnd w:id="236"/>
      <w:bookmarkEnd w:id="237"/>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u w:val="single"/>
        </w:rPr>
      </w:pPr>
    </w:p>
    <w:p w:rsidR="00437A50" w:rsidRPr="00D00DF1" w:rsidRDefault="00437A50" w:rsidP="00437A50">
      <w:pPr>
        <w:rPr>
          <w:rFonts w:ascii="Book Antiqua" w:hAnsi="Book Antiqua"/>
          <w:sz w:val="24"/>
          <w:szCs w:val="22"/>
          <w:u w:val="single"/>
        </w:rPr>
      </w:pPr>
    </w:p>
    <w:p w:rsidR="00437A50" w:rsidRPr="00503728" w:rsidRDefault="00437A50" w:rsidP="00437A50">
      <w:pPr>
        <w:rPr>
          <w:rFonts w:ascii="Book Antiqua" w:hAnsi="Book Antiqua"/>
          <w:sz w:val="24"/>
          <w:szCs w:val="24"/>
        </w:rPr>
      </w:pPr>
      <w:bookmarkStart w:id="238" w:name="_Toc109619829"/>
      <w:bookmarkStart w:id="239" w:name="_Toc109620106"/>
      <w:bookmarkStart w:id="240" w:name="_Toc109629097"/>
      <w:bookmarkStart w:id="241" w:name="_Toc109629146"/>
      <w:bookmarkStart w:id="242" w:name="_Toc109708528"/>
      <w:bookmarkStart w:id="243" w:name="_Toc109718493"/>
      <w:bookmarkStart w:id="244" w:name="_Toc110388397"/>
      <w:bookmarkStart w:id="245" w:name="_Toc110388806"/>
      <w:bookmarkStart w:id="246" w:name="_Toc110393596"/>
      <w:bookmarkStart w:id="247" w:name="_Toc135202620"/>
      <w:bookmarkStart w:id="248" w:name="_Toc135446321"/>
      <w:bookmarkStart w:id="249" w:name="_Toc138131480"/>
      <w:bookmarkStart w:id="250" w:name="_Toc138581381"/>
      <w:bookmarkStart w:id="251" w:name="_Toc138643722"/>
      <w:bookmarkStart w:id="252" w:name="_Toc138745417"/>
      <w:bookmarkStart w:id="253" w:name="_Toc138745803"/>
      <w:bookmarkStart w:id="254" w:name="_Toc138745950"/>
      <w:bookmarkStart w:id="255" w:name="_Toc139349551"/>
      <w:bookmarkStart w:id="256" w:name="_Toc226424796"/>
      <w:r w:rsidRPr="00503728">
        <w:rPr>
          <w:rFonts w:ascii="Book Antiqua" w:hAnsi="Book Antiqua"/>
          <w:sz w:val="24"/>
          <w:szCs w:val="24"/>
        </w:rPr>
        <w:t>Day 1</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437A50" w:rsidRPr="00503728" w:rsidRDefault="00437A50" w:rsidP="00437A50">
      <w:pPr>
        <w:rPr>
          <w:rFonts w:ascii="Book Antiqua" w:hAnsi="Book Antiqua"/>
          <w:sz w:val="24"/>
          <w:szCs w:val="24"/>
        </w:rPr>
      </w:pPr>
    </w:p>
    <w:p w:rsidR="00437A50" w:rsidRPr="00503728" w:rsidRDefault="00437A50" w:rsidP="00437A50">
      <w:pPr>
        <w:rPr>
          <w:rFonts w:ascii="Book Antiqua" w:hAnsi="Book Antiqua"/>
          <w:sz w:val="24"/>
          <w:szCs w:val="24"/>
        </w:rPr>
      </w:pPr>
      <w:r w:rsidRPr="00503728">
        <w:rPr>
          <w:rFonts w:ascii="Book Antiqua" w:hAnsi="Book Antiqua"/>
          <w:sz w:val="24"/>
          <w:szCs w:val="24"/>
        </w:rPr>
        <w:t xml:space="preserve"> 8:00- 10:00</w:t>
      </w:r>
      <w:r w:rsidRPr="00503728">
        <w:rPr>
          <w:rFonts w:ascii="Book Antiqua" w:hAnsi="Book Antiqua"/>
          <w:sz w:val="24"/>
          <w:szCs w:val="24"/>
        </w:rPr>
        <w:tab/>
        <w:t>IBR In-brief, Administrative Details</w:t>
      </w: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10:00- 11:30</w:t>
      </w:r>
      <w:r w:rsidRPr="00503728">
        <w:rPr>
          <w:rFonts w:ascii="Book Antiqua" w:hAnsi="Book Antiqua"/>
          <w:sz w:val="24"/>
          <w:szCs w:val="24"/>
        </w:rPr>
        <w:tab/>
        <w:t>Documentation Review</w:t>
      </w:r>
    </w:p>
    <w:p w:rsidR="00437A50" w:rsidRPr="00503728" w:rsidRDefault="00437A50" w:rsidP="00437A50">
      <w:pPr>
        <w:rPr>
          <w:rFonts w:ascii="Book Antiqua" w:hAnsi="Book Antiqua"/>
          <w:sz w:val="24"/>
          <w:szCs w:val="24"/>
        </w:rPr>
      </w:pPr>
      <w:r w:rsidRPr="00503728">
        <w:rPr>
          <w:rFonts w:ascii="Book Antiqua" w:hAnsi="Book Antiqua"/>
          <w:sz w:val="24"/>
          <w:szCs w:val="24"/>
        </w:rPr>
        <w:tab/>
        <w:t>11:30-12:30</w:t>
      </w:r>
      <w:r w:rsidRPr="00503728">
        <w:rPr>
          <w:rFonts w:ascii="Book Antiqua" w:hAnsi="Book Antiqua"/>
          <w:sz w:val="24"/>
          <w:szCs w:val="24"/>
        </w:rPr>
        <w:tab/>
        <w:t>Lunch</w:t>
      </w:r>
    </w:p>
    <w:p w:rsidR="00437A50" w:rsidRPr="00503728" w:rsidRDefault="00437A50" w:rsidP="00437A50">
      <w:pPr>
        <w:rPr>
          <w:rFonts w:ascii="Book Antiqua" w:hAnsi="Book Antiqua"/>
          <w:sz w:val="24"/>
          <w:szCs w:val="24"/>
        </w:rPr>
      </w:pPr>
      <w:r w:rsidRPr="00503728">
        <w:rPr>
          <w:rFonts w:ascii="Book Antiqua" w:hAnsi="Book Antiqua"/>
          <w:sz w:val="24"/>
          <w:szCs w:val="24"/>
        </w:rPr>
        <w:tab/>
        <w:t>12:30- 2:30</w:t>
      </w:r>
      <w:r w:rsidRPr="00503728">
        <w:rPr>
          <w:rFonts w:ascii="Book Antiqua" w:hAnsi="Book Antiqua"/>
          <w:sz w:val="24"/>
          <w:szCs w:val="24"/>
        </w:rPr>
        <w:tab/>
        <w:t>Discussion Period 1</w:t>
      </w: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2:30- 3:30</w:t>
      </w:r>
      <w:r w:rsidRPr="00503728">
        <w:rPr>
          <w:rFonts w:ascii="Book Antiqua" w:hAnsi="Book Antiqua"/>
          <w:sz w:val="24"/>
          <w:szCs w:val="24"/>
        </w:rPr>
        <w:tab/>
        <w:t>Period 1 Wrap up</w:t>
      </w: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3:30- 5:00</w:t>
      </w:r>
      <w:r w:rsidRPr="00503728">
        <w:rPr>
          <w:rFonts w:ascii="Book Antiqua" w:hAnsi="Book Antiqua"/>
          <w:sz w:val="24"/>
          <w:szCs w:val="24"/>
        </w:rPr>
        <w:tab/>
        <w:t xml:space="preserve">Sub-Team Out-Briefs  </w:t>
      </w:r>
    </w:p>
    <w:p w:rsidR="00437A50" w:rsidRPr="00503728" w:rsidRDefault="00437A50" w:rsidP="00437A50">
      <w:pPr>
        <w:rPr>
          <w:rFonts w:ascii="Book Antiqua" w:hAnsi="Book Antiqua"/>
          <w:sz w:val="24"/>
          <w:szCs w:val="24"/>
        </w:rPr>
      </w:pPr>
    </w:p>
    <w:p w:rsidR="00437A50" w:rsidRPr="00503728" w:rsidRDefault="00437A50" w:rsidP="00437A50">
      <w:pPr>
        <w:rPr>
          <w:rFonts w:ascii="Book Antiqua" w:hAnsi="Book Antiqua"/>
          <w:sz w:val="24"/>
          <w:szCs w:val="24"/>
        </w:rPr>
      </w:pPr>
      <w:r w:rsidRPr="00503728">
        <w:rPr>
          <w:rFonts w:ascii="Book Antiqua" w:hAnsi="Book Antiqua"/>
          <w:sz w:val="24"/>
          <w:szCs w:val="24"/>
        </w:rPr>
        <w:t>Day 2</w:t>
      </w:r>
    </w:p>
    <w:p w:rsidR="00437A50" w:rsidRPr="00503728" w:rsidRDefault="00437A50" w:rsidP="00437A50">
      <w:pPr>
        <w:rPr>
          <w:rFonts w:ascii="Book Antiqua" w:hAnsi="Book Antiqua"/>
          <w:sz w:val="24"/>
          <w:szCs w:val="24"/>
        </w:rPr>
      </w:pP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8:30-10:30</w:t>
      </w:r>
      <w:r w:rsidRPr="00503728">
        <w:rPr>
          <w:rFonts w:ascii="Book Antiqua" w:hAnsi="Book Antiqua"/>
          <w:sz w:val="24"/>
          <w:szCs w:val="24"/>
        </w:rPr>
        <w:tab/>
        <w:t>Discussion Period 2</w:t>
      </w:r>
    </w:p>
    <w:p w:rsidR="00437A50" w:rsidRPr="00503728" w:rsidRDefault="00437A50" w:rsidP="00437A50">
      <w:pPr>
        <w:rPr>
          <w:rFonts w:ascii="Book Antiqua" w:hAnsi="Book Antiqua"/>
          <w:sz w:val="24"/>
          <w:szCs w:val="24"/>
        </w:rPr>
      </w:pPr>
      <w:r w:rsidRPr="00503728">
        <w:rPr>
          <w:rFonts w:ascii="Book Antiqua" w:hAnsi="Book Antiqua"/>
          <w:sz w:val="24"/>
          <w:szCs w:val="24"/>
        </w:rPr>
        <w:tab/>
        <w:t>10:30-11:30</w:t>
      </w:r>
      <w:r w:rsidRPr="00503728">
        <w:rPr>
          <w:rFonts w:ascii="Book Antiqua" w:hAnsi="Book Antiqua"/>
          <w:sz w:val="24"/>
          <w:szCs w:val="24"/>
        </w:rPr>
        <w:tab/>
        <w:t>Period 2 Wrap up</w:t>
      </w:r>
    </w:p>
    <w:p w:rsidR="00437A50" w:rsidRPr="00503728" w:rsidRDefault="00437A50" w:rsidP="00437A50">
      <w:pPr>
        <w:rPr>
          <w:rFonts w:ascii="Book Antiqua" w:hAnsi="Book Antiqua"/>
          <w:sz w:val="24"/>
          <w:szCs w:val="24"/>
        </w:rPr>
      </w:pPr>
      <w:r w:rsidRPr="00503728">
        <w:rPr>
          <w:rFonts w:ascii="Book Antiqua" w:hAnsi="Book Antiqua"/>
          <w:sz w:val="24"/>
          <w:szCs w:val="24"/>
        </w:rPr>
        <w:tab/>
        <w:t>11:30-12:30</w:t>
      </w:r>
      <w:r w:rsidRPr="00503728">
        <w:rPr>
          <w:rFonts w:ascii="Book Antiqua" w:hAnsi="Book Antiqua"/>
          <w:sz w:val="24"/>
          <w:szCs w:val="24"/>
        </w:rPr>
        <w:tab/>
        <w:t>Lunch</w:t>
      </w:r>
    </w:p>
    <w:p w:rsidR="00437A50" w:rsidRPr="00503728" w:rsidRDefault="00437A50" w:rsidP="00437A50">
      <w:pPr>
        <w:rPr>
          <w:rFonts w:ascii="Book Antiqua" w:hAnsi="Book Antiqua"/>
          <w:sz w:val="24"/>
          <w:szCs w:val="24"/>
        </w:rPr>
      </w:pPr>
      <w:r w:rsidRPr="00503728">
        <w:rPr>
          <w:rFonts w:ascii="Book Antiqua" w:hAnsi="Book Antiqua"/>
          <w:sz w:val="24"/>
          <w:szCs w:val="24"/>
        </w:rPr>
        <w:tab/>
        <w:t>12:30-2:30</w:t>
      </w:r>
      <w:r w:rsidRPr="00503728">
        <w:rPr>
          <w:rFonts w:ascii="Book Antiqua" w:hAnsi="Book Antiqua"/>
          <w:sz w:val="24"/>
          <w:szCs w:val="24"/>
        </w:rPr>
        <w:tab/>
        <w:t>Discussion Period 3</w:t>
      </w: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2:30-3:30</w:t>
      </w:r>
      <w:r w:rsidRPr="00503728">
        <w:rPr>
          <w:rFonts w:ascii="Book Antiqua" w:hAnsi="Book Antiqua"/>
          <w:sz w:val="24"/>
          <w:szCs w:val="24"/>
        </w:rPr>
        <w:tab/>
        <w:t>Period 3 Wrap up</w:t>
      </w: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3:30-5:00</w:t>
      </w:r>
      <w:r w:rsidRPr="00503728">
        <w:rPr>
          <w:rFonts w:ascii="Book Antiqua" w:hAnsi="Book Antiqua"/>
          <w:sz w:val="24"/>
          <w:szCs w:val="24"/>
        </w:rPr>
        <w:tab/>
        <w:t>Sub-Team Out-Briefs</w:t>
      </w:r>
    </w:p>
    <w:p w:rsidR="00437A50" w:rsidRPr="00503728" w:rsidRDefault="00437A50" w:rsidP="00437A50">
      <w:pPr>
        <w:rPr>
          <w:rFonts w:ascii="Book Antiqua" w:hAnsi="Book Antiqua"/>
          <w:sz w:val="24"/>
          <w:szCs w:val="24"/>
        </w:rPr>
      </w:pPr>
      <w:bookmarkStart w:id="257" w:name="_Toc109619830"/>
      <w:bookmarkStart w:id="258" w:name="_Toc109620107"/>
      <w:bookmarkStart w:id="259" w:name="_Toc109629098"/>
      <w:bookmarkStart w:id="260" w:name="_Toc109629147"/>
      <w:bookmarkStart w:id="261" w:name="_Toc109708529"/>
      <w:bookmarkStart w:id="262" w:name="_Toc109718494"/>
      <w:bookmarkStart w:id="263" w:name="_Toc110388398"/>
      <w:bookmarkStart w:id="264" w:name="_Toc110388807"/>
      <w:bookmarkStart w:id="265" w:name="_Toc110393597"/>
      <w:bookmarkStart w:id="266" w:name="_Toc135202621"/>
      <w:bookmarkStart w:id="267" w:name="_Toc135446322"/>
      <w:bookmarkStart w:id="268" w:name="_Toc138131481"/>
      <w:bookmarkStart w:id="269" w:name="_Toc138581382"/>
      <w:bookmarkStart w:id="270" w:name="_Toc138643723"/>
      <w:bookmarkStart w:id="271" w:name="_Toc138745418"/>
      <w:bookmarkStart w:id="272" w:name="_Toc138745804"/>
      <w:bookmarkStart w:id="273" w:name="_Toc138745951"/>
      <w:bookmarkStart w:id="274" w:name="_Toc139349552"/>
      <w:bookmarkStart w:id="275" w:name="_Toc226424797"/>
      <w:r w:rsidRPr="00503728">
        <w:rPr>
          <w:rFonts w:ascii="Book Antiqua" w:hAnsi="Book Antiqua"/>
          <w:sz w:val="24"/>
          <w:szCs w:val="24"/>
        </w:rPr>
        <w:t>Day 3</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8:00 -10:00</w:t>
      </w:r>
      <w:r w:rsidRPr="00503728">
        <w:rPr>
          <w:rFonts w:ascii="Book Antiqua" w:hAnsi="Book Antiqua"/>
          <w:sz w:val="24"/>
          <w:szCs w:val="24"/>
        </w:rPr>
        <w:tab/>
        <w:t>Discussion Period 4</w:t>
      </w:r>
    </w:p>
    <w:p w:rsidR="00437A50" w:rsidRPr="00503728" w:rsidRDefault="00437A50" w:rsidP="00437A50">
      <w:pPr>
        <w:rPr>
          <w:rFonts w:ascii="Book Antiqua" w:hAnsi="Book Antiqua"/>
          <w:sz w:val="24"/>
          <w:szCs w:val="24"/>
        </w:rPr>
      </w:pPr>
      <w:r w:rsidRPr="00503728">
        <w:rPr>
          <w:rFonts w:ascii="Book Antiqua" w:hAnsi="Book Antiqua"/>
          <w:sz w:val="24"/>
          <w:szCs w:val="24"/>
        </w:rPr>
        <w:tab/>
        <w:t>10:00-10:30</w:t>
      </w:r>
      <w:r w:rsidRPr="00503728">
        <w:rPr>
          <w:rFonts w:ascii="Book Antiqua" w:hAnsi="Book Antiqua"/>
          <w:sz w:val="24"/>
          <w:szCs w:val="24"/>
        </w:rPr>
        <w:tab/>
        <w:t>Period 4 Wrap up</w:t>
      </w:r>
    </w:p>
    <w:p w:rsidR="00437A50" w:rsidRPr="00503728" w:rsidRDefault="00437A50" w:rsidP="00437A50">
      <w:pPr>
        <w:rPr>
          <w:rFonts w:ascii="Book Antiqua" w:hAnsi="Book Antiqua"/>
          <w:sz w:val="24"/>
          <w:szCs w:val="24"/>
        </w:rPr>
      </w:pPr>
      <w:r w:rsidRPr="00503728">
        <w:rPr>
          <w:rFonts w:ascii="Book Antiqua" w:hAnsi="Book Antiqua"/>
          <w:sz w:val="24"/>
          <w:szCs w:val="24"/>
        </w:rPr>
        <w:tab/>
        <w:t>10:30-11:30</w:t>
      </w:r>
      <w:r w:rsidRPr="00503728">
        <w:rPr>
          <w:rFonts w:ascii="Book Antiqua" w:hAnsi="Book Antiqua"/>
          <w:sz w:val="24"/>
          <w:szCs w:val="24"/>
        </w:rPr>
        <w:tab/>
        <w:t>Out-brief Preparation</w:t>
      </w: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11:30-12:30  </w:t>
      </w:r>
      <w:r w:rsidRPr="00503728">
        <w:rPr>
          <w:rFonts w:ascii="Book Antiqua" w:hAnsi="Book Antiqua"/>
          <w:sz w:val="24"/>
          <w:szCs w:val="24"/>
        </w:rPr>
        <w:tab/>
        <w:t>Lunch</w:t>
      </w:r>
    </w:p>
    <w:p w:rsidR="00437A50" w:rsidRPr="00503728" w:rsidRDefault="00437A50" w:rsidP="00437A50">
      <w:pPr>
        <w:rPr>
          <w:rFonts w:ascii="Book Antiqua" w:hAnsi="Book Antiqua"/>
          <w:sz w:val="24"/>
          <w:szCs w:val="24"/>
        </w:rPr>
      </w:pPr>
      <w:r w:rsidRPr="00503728">
        <w:rPr>
          <w:rFonts w:ascii="Book Antiqua" w:hAnsi="Book Antiqua"/>
          <w:sz w:val="24"/>
          <w:szCs w:val="24"/>
        </w:rPr>
        <w:tab/>
        <w:t xml:space="preserve"> 12:30-3:00</w:t>
      </w:r>
      <w:r w:rsidRPr="00503728">
        <w:rPr>
          <w:rFonts w:ascii="Book Antiqua" w:hAnsi="Book Antiqua"/>
          <w:sz w:val="24"/>
          <w:szCs w:val="24"/>
        </w:rPr>
        <w:tab/>
        <w:t>IBR Exit-Brief &amp; Closing Statements</w:t>
      </w:r>
    </w:p>
    <w:p w:rsidR="00437A50" w:rsidRPr="00D00DF1" w:rsidRDefault="00437A50" w:rsidP="00437A50">
      <w:pPr>
        <w:rPr>
          <w:rFonts w:ascii="Book Antiqua" w:hAnsi="Book Antiqua"/>
          <w:sz w:val="24"/>
          <w:szCs w:val="22"/>
          <w:u w:val="single"/>
        </w:rPr>
      </w:pPr>
      <w:r w:rsidRPr="00D00DF1">
        <w:rPr>
          <w:rFonts w:ascii="Book Antiqua" w:hAnsi="Book Antiqua"/>
          <w:sz w:val="24"/>
          <w:szCs w:val="22"/>
        </w:rPr>
        <w:br w:type="page"/>
      </w:r>
    </w:p>
    <w:p w:rsidR="00437A50" w:rsidRPr="00503728" w:rsidRDefault="00437A50" w:rsidP="00437A50">
      <w:pPr>
        <w:pStyle w:val="Heading2"/>
        <w:rPr>
          <w:rFonts w:ascii="Book Antiqua" w:hAnsi="Book Antiqua"/>
          <w:sz w:val="28"/>
          <w:szCs w:val="28"/>
        </w:rPr>
      </w:pPr>
      <w:bookmarkStart w:id="276" w:name="_Toc227465754"/>
      <w:bookmarkStart w:id="277" w:name="_Toc244386939"/>
      <w:bookmarkStart w:id="278" w:name="_Toc244387226"/>
      <w:bookmarkStart w:id="279" w:name="_Toc250620973"/>
      <w:bookmarkStart w:id="280" w:name="OLE_LINK1"/>
      <w:r w:rsidRPr="00503728">
        <w:rPr>
          <w:rFonts w:ascii="Book Antiqua" w:hAnsi="Book Antiqua"/>
          <w:sz w:val="28"/>
          <w:szCs w:val="28"/>
        </w:rPr>
        <w:lastRenderedPageBreak/>
        <w:t>SAMPLE IBR QUESTIONS</w:t>
      </w:r>
      <w:bookmarkEnd w:id="276"/>
      <w:bookmarkEnd w:id="277"/>
      <w:bookmarkEnd w:id="278"/>
      <w:bookmarkEnd w:id="279"/>
    </w:p>
    <w:p w:rsidR="00437A50" w:rsidRPr="00503728" w:rsidRDefault="00437A50" w:rsidP="00437A50">
      <w:pPr>
        <w:jc w:val="center"/>
        <w:rPr>
          <w:rFonts w:ascii="Book Antiqua" w:hAnsi="Book Antiqua"/>
          <w:sz w:val="24"/>
          <w:szCs w:val="24"/>
        </w:rPr>
      </w:pPr>
      <w:r w:rsidRPr="00503728">
        <w:rPr>
          <w:rFonts w:ascii="Book Antiqua" w:hAnsi="Book Antiqua"/>
          <w:sz w:val="24"/>
          <w:szCs w:val="24"/>
        </w:rPr>
        <w:t>(USE AS GUIDELINE FOR DISCUSSION PREPARATION)</w:t>
      </w:r>
    </w:p>
    <w:p w:rsidR="00437A50" w:rsidRPr="00D00DF1" w:rsidRDefault="00437A50" w:rsidP="00437A50">
      <w:pPr>
        <w:jc w:val="center"/>
        <w:rPr>
          <w:rFonts w:ascii="Book Antiqua" w:hAnsi="Book Antiqua"/>
          <w:b/>
          <w:color w:val="000000"/>
          <w:sz w:val="24"/>
          <w:szCs w:val="22"/>
        </w:rPr>
      </w:pPr>
    </w:p>
    <w:bookmarkEnd w:id="280"/>
    <w:p w:rsidR="00437A50" w:rsidRPr="00D00DF1" w:rsidRDefault="00437A50" w:rsidP="00437A50">
      <w:pPr>
        <w:jc w:val="center"/>
        <w:rPr>
          <w:rFonts w:ascii="Book Antiqua" w:hAnsi="Book Antiqua"/>
          <w:b/>
          <w:color w:val="000000"/>
          <w:sz w:val="24"/>
          <w:szCs w:val="22"/>
        </w:rPr>
      </w:pPr>
    </w:p>
    <w:p w:rsidR="00437A50" w:rsidRPr="00503728" w:rsidRDefault="00437A50" w:rsidP="00437A50">
      <w:pPr>
        <w:rPr>
          <w:rFonts w:ascii="Book Antiqua" w:hAnsi="Book Antiqua"/>
          <w:sz w:val="24"/>
          <w:szCs w:val="24"/>
        </w:rPr>
      </w:pPr>
      <w:bookmarkStart w:id="281" w:name="_Toc109619831"/>
      <w:bookmarkStart w:id="282" w:name="_Toc109620108"/>
      <w:bookmarkStart w:id="283" w:name="_Toc109629099"/>
      <w:bookmarkStart w:id="284" w:name="_Toc109629148"/>
      <w:bookmarkStart w:id="285" w:name="_Toc109708530"/>
      <w:bookmarkStart w:id="286" w:name="_Toc109718495"/>
      <w:bookmarkStart w:id="287" w:name="_Toc110388399"/>
      <w:bookmarkStart w:id="288" w:name="_Toc110388808"/>
      <w:bookmarkStart w:id="289" w:name="_Toc110393598"/>
      <w:bookmarkStart w:id="290" w:name="_Toc135202622"/>
      <w:r w:rsidRPr="00503728">
        <w:rPr>
          <w:rFonts w:ascii="Book Antiqua" w:hAnsi="Book Antiqua"/>
          <w:sz w:val="24"/>
          <w:szCs w:val="24"/>
        </w:rPr>
        <w:tab/>
      </w:r>
      <w:bookmarkStart w:id="291" w:name="_Toc135446323"/>
      <w:bookmarkStart w:id="292" w:name="_Toc138131482"/>
      <w:bookmarkStart w:id="293" w:name="_Toc138581383"/>
      <w:bookmarkStart w:id="294" w:name="_Toc138643724"/>
      <w:bookmarkStart w:id="295" w:name="_Toc138745419"/>
      <w:bookmarkStart w:id="296" w:name="_Toc138745805"/>
      <w:bookmarkStart w:id="297" w:name="_Toc138745952"/>
      <w:bookmarkStart w:id="298" w:name="_Toc139349553"/>
      <w:bookmarkStart w:id="299" w:name="_Toc226424798"/>
      <w:r w:rsidRPr="00503728">
        <w:rPr>
          <w:rFonts w:ascii="Book Antiqua" w:hAnsi="Book Antiqua"/>
          <w:sz w:val="24"/>
          <w:szCs w:val="24"/>
        </w:rPr>
        <w:t xml:space="preserve">The list of sample questions below should serve as a guide to the IBR Team, and does not represent a comprehensive list.  It is not the intent for the IBR Team to ask each of these questions during the </w:t>
      </w:r>
      <w:smartTag w:uri="urn:schemas-microsoft-com:office:smarttags" w:element="place">
        <w:r w:rsidRPr="00503728">
          <w:rPr>
            <w:rFonts w:ascii="Book Antiqua" w:hAnsi="Book Antiqua"/>
            <w:sz w:val="24"/>
            <w:szCs w:val="24"/>
          </w:rPr>
          <w:t>CAM</w:t>
        </w:r>
      </w:smartTag>
      <w:r w:rsidRPr="00503728">
        <w:rPr>
          <w:rFonts w:ascii="Book Antiqua" w:hAnsi="Book Antiqua"/>
          <w:sz w:val="24"/>
          <w:szCs w:val="24"/>
        </w:rPr>
        <w:t xml:space="preserve"> discussions.  The IBR Team can review the questions below and select the areas relevant to each </w:t>
      </w:r>
      <w:smartTag w:uri="urn:schemas-microsoft-com:office:smarttags" w:element="place">
        <w:r w:rsidRPr="00503728">
          <w:rPr>
            <w:rFonts w:ascii="Book Antiqua" w:hAnsi="Book Antiqua"/>
            <w:sz w:val="24"/>
            <w:szCs w:val="24"/>
          </w:rPr>
          <w:t>CAM</w:t>
        </w:r>
      </w:smartTag>
      <w:bookmarkEnd w:id="291"/>
      <w:r w:rsidRPr="00503728">
        <w:rPr>
          <w:rFonts w:ascii="Book Antiqua" w:hAnsi="Book Antiqua"/>
          <w:sz w:val="24"/>
          <w:szCs w:val="24"/>
        </w:rPr>
        <w:t xml:space="preserve"> discussion.</w:t>
      </w:r>
      <w:bookmarkEnd w:id="292"/>
      <w:bookmarkEnd w:id="293"/>
      <w:bookmarkEnd w:id="294"/>
      <w:bookmarkEnd w:id="295"/>
      <w:bookmarkEnd w:id="296"/>
      <w:bookmarkEnd w:id="297"/>
      <w:bookmarkEnd w:id="298"/>
      <w:bookmarkEnd w:id="299"/>
    </w:p>
    <w:p w:rsidR="00437A50" w:rsidRPr="00D00DF1" w:rsidRDefault="00437A50" w:rsidP="00437A50">
      <w:pPr>
        <w:rPr>
          <w:rFonts w:ascii="Book Antiqua" w:hAnsi="Book Antiqua"/>
          <w:sz w:val="24"/>
          <w:szCs w:val="22"/>
        </w:rPr>
      </w:pPr>
    </w:p>
    <w:p w:rsidR="00437A50" w:rsidRPr="00503728" w:rsidRDefault="00437A50" w:rsidP="00437A50">
      <w:pPr>
        <w:pStyle w:val="Heading3"/>
        <w:rPr>
          <w:rFonts w:ascii="Book Antiqua" w:hAnsi="Book Antiqua"/>
        </w:rPr>
      </w:pPr>
      <w:bookmarkStart w:id="300" w:name="_Toc135446324"/>
      <w:bookmarkStart w:id="301" w:name="_Toc138131483"/>
      <w:bookmarkStart w:id="302" w:name="_Toc138581384"/>
      <w:bookmarkStart w:id="303" w:name="_Toc138643725"/>
      <w:bookmarkStart w:id="304" w:name="_Toc138745420"/>
      <w:bookmarkStart w:id="305" w:name="_Toc138745806"/>
      <w:bookmarkStart w:id="306" w:name="_Toc138745953"/>
      <w:bookmarkStart w:id="307" w:name="_Toc139349554"/>
      <w:bookmarkStart w:id="308" w:name="_Toc226424799"/>
      <w:bookmarkStart w:id="309" w:name="_Toc227465755"/>
      <w:bookmarkStart w:id="310" w:name="_Toc244386940"/>
      <w:bookmarkStart w:id="311" w:name="_Toc244387227"/>
      <w:bookmarkStart w:id="312" w:name="_Toc250620974"/>
      <w:r w:rsidRPr="00503728">
        <w:rPr>
          <w:rFonts w:ascii="Book Antiqua" w:hAnsi="Book Antiqua"/>
        </w:rPr>
        <w:t>ORGANIZATION</w:t>
      </w:r>
      <w:bookmarkEnd w:id="281"/>
      <w:bookmarkEnd w:id="282"/>
      <w:bookmarkEnd w:id="283"/>
      <w:bookmarkEnd w:id="284"/>
      <w:bookmarkEnd w:id="285"/>
      <w:bookmarkEnd w:id="286"/>
      <w:bookmarkEnd w:id="287"/>
      <w:bookmarkEnd w:id="288"/>
      <w:bookmarkEnd w:id="289"/>
      <w:bookmarkEnd w:id="290"/>
      <w:bookmarkEnd w:id="300"/>
      <w:bookmarkEnd w:id="301"/>
      <w:bookmarkEnd w:id="302"/>
      <w:bookmarkEnd w:id="303"/>
      <w:bookmarkEnd w:id="304"/>
      <w:bookmarkEnd w:id="305"/>
      <w:bookmarkEnd w:id="306"/>
      <w:bookmarkEnd w:id="307"/>
      <w:bookmarkEnd w:id="308"/>
      <w:bookmarkEnd w:id="309"/>
      <w:bookmarkEnd w:id="310"/>
      <w:bookmarkEnd w:id="311"/>
      <w:bookmarkEnd w:id="312"/>
    </w:p>
    <w:p w:rsidR="00437A50" w:rsidRPr="00D00DF1" w:rsidRDefault="00437A50" w:rsidP="00437A50">
      <w:pPr>
        <w:spacing w:before="240"/>
        <w:rPr>
          <w:rFonts w:ascii="Book Antiqua" w:hAnsi="Book Antiqua"/>
          <w:sz w:val="24"/>
          <w:szCs w:val="22"/>
        </w:rPr>
      </w:pPr>
      <w:r w:rsidRPr="00D00DF1">
        <w:rPr>
          <w:rFonts w:ascii="Book Antiqua" w:hAnsi="Book Antiqua"/>
          <w:sz w:val="24"/>
          <w:szCs w:val="22"/>
        </w:rPr>
        <w:t>What is the manager’s scope?</w:t>
      </w:r>
    </w:p>
    <w:p w:rsidR="00437A50" w:rsidRPr="00D00DF1" w:rsidRDefault="00437A50" w:rsidP="00437A50">
      <w:pPr>
        <w:spacing w:before="240"/>
        <w:rPr>
          <w:rFonts w:ascii="Book Antiqua" w:hAnsi="Book Antiqua"/>
          <w:sz w:val="24"/>
          <w:szCs w:val="22"/>
        </w:rPr>
      </w:pPr>
    </w:p>
    <w:p w:rsidR="00437A50" w:rsidRPr="00D00DF1" w:rsidRDefault="00437A50" w:rsidP="00437A50">
      <w:pPr>
        <w:ind w:left="720"/>
        <w:rPr>
          <w:rFonts w:ascii="Book Antiqua" w:hAnsi="Book Antiqua"/>
          <w:sz w:val="24"/>
          <w:szCs w:val="22"/>
        </w:rPr>
      </w:pPr>
      <w:r w:rsidRPr="00D00DF1">
        <w:rPr>
          <w:rFonts w:ascii="Book Antiqua" w:hAnsi="Book Antiqua"/>
          <w:sz w:val="24"/>
          <w:szCs w:val="22"/>
        </w:rPr>
        <w:t xml:space="preserve">The manager should be able to refer to a Statement of Work (SOW) paragraph, a Contract Work Breakdown Structure (CWBS), or WBS narrative, and a Work Authorization Document. </w:t>
      </w:r>
    </w:p>
    <w:p w:rsidR="00437A50" w:rsidRPr="00D00DF1" w:rsidRDefault="00437A50" w:rsidP="00437A50">
      <w:pPr>
        <w:pStyle w:val="BodyText3"/>
        <w:rPr>
          <w:rFonts w:ascii="Book Antiqua" w:hAnsi="Book Antiqua"/>
          <w:sz w:val="24"/>
          <w:szCs w:val="22"/>
        </w:rPr>
      </w:pPr>
      <w:r w:rsidRPr="00D00DF1">
        <w:rPr>
          <w:rFonts w:ascii="Book Antiqua" w:hAnsi="Book Antiqua"/>
          <w:sz w:val="24"/>
          <w:szCs w:val="22"/>
        </w:rPr>
        <w:t xml:space="preserve">How many people work for you and what do they do?  </w:t>
      </w:r>
    </w:p>
    <w:p w:rsidR="00437A50" w:rsidRPr="00D00DF1" w:rsidRDefault="00437A50" w:rsidP="00437A50">
      <w:pPr>
        <w:pStyle w:val="BodyText3"/>
        <w:rPr>
          <w:rFonts w:ascii="Book Antiqua" w:hAnsi="Book Antiqua"/>
          <w:sz w:val="24"/>
          <w:szCs w:val="22"/>
        </w:rPr>
      </w:pPr>
      <w:r w:rsidRPr="00D00DF1">
        <w:rPr>
          <w:rFonts w:ascii="Book Antiqua" w:hAnsi="Book Antiqua"/>
          <w:sz w:val="24"/>
          <w:szCs w:val="22"/>
        </w:rPr>
        <w:t xml:space="preserve">How do they report to you (how do you know the performance status of their work)? </w:t>
      </w:r>
    </w:p>
    <w:p w:rsidR="00437A50" w:rsidRPr="00D00DF1" w:rsidRDefault="00437A50" w:rsidP="00437A50">
      <w:pPr>
        <w:rPr>
          <w:rFonts w:ascii="Book Antiqua" w:hAnsi="Book Antiqua"/>
          <w:sz w:val="24"/>
          <w:szCs w:val="22"/>
        </w:rPr>
      </w:pPr>
      <w:r w:rsidRPr="00D00DF1">
        <w:rPr>
          <w:rFonts w:ascii="Book Antiqua" w:hAnsi="Book Antiqua"/>
          <w:sz w:val="24"/>
          <w:szCs w:val="22"/>
        </w:rPr>
        <w:t>How did the manager plan the work into control accounts?</w:t>
      </w:r>
    </w:p>
    <w:p w:rsidR="00437A50" w:rsidRPr="00D00DF1" w:rsidRDefault="00437A50" w:rsidP="00437A50">
      <w:pPr>
        <w:rPr>
          <w:rFonts w:ascii="Book Antiqua" w:hAnsi="Book Antiqua"/>
          <w:sz w:val="24"/>
          <w:szCs w:val="22"/>
        </w:rPr>
      </w:pPr>
    </w:p>
    <w:p w:rsidR="00437A50" w:rsidRPr="00D00DF1" w:rsidRDefault="00437A50" w:rsidP="00437A50">
      <w:pPr>
        <w:ind w:left="720"/>
        <w:rPr>
          <w:rFonts w:ascii="Book Antiqua" w:hAnsi="Book Antiqua"/>
          <w:sz w:val="24"/>
          <w:szCs w:val="22"/>
        </w:rPr>
      </w:pPr>
      <w:r w:rsidRPr="00D00DF1">
        <w:rPr>
          <w:rFonts w:ascii="Book Antiqua" w:hAnsi="Book Antiqua"/>
          <w:sz w:val="24"/>
          <w:szCs w:val="22"/>
        </w:rPr>
        <w:t>The SOW defines the effort.  The WBS or CWBS provides specifics, such as work definition.  The work authorization and change documentation should show information such as the dollars/hours, period of performance, and description of the scope of work and any changes.</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How did the manager ensure that all elements of the scope are planned?</w:t>
      </w:r>
    </w:p>
    <w:p w:rsidR="00437A50" w:rsidRPr="00D00DF1" w:rsidRDefault="00437A50" w:rsidP="00437A50">
      <w:pPr>
        <w:rPr>
          <w:rFonts w:ascii="Book Antiqua" w:hAnsi="Book Antiqua"/>
          <w:sz w:val="24"/>
          <w:szCs w:val="22"/>
        </w:rPr>
      </w:pPr>
      <w:r w:rsidRPr="00D00DF1">
        <w:rPr>
          <w:rFonts w:ascii="Book Antiqua" w:hAnsi="Book Antiqua"/>
          <w:sz w:val="24"/>
          <w:szCs w:val="22"/>
        </w:rPr>
        <w:tab/>
      </w:r>
    </w:p>
    <w:p w:rsidR="00437A50" w:rsidRPr="00D00DF1" w:rsidRDefault="00437A50" w:rsidP="00437A50">
      <w:pPr>
        <w:ind w:left="1080"/>
        <w:rPr>
          <w:rFonts w:ascii="Book Antiqua" w:hAnsi="Book Antiqua"/>
          <w:sz w:val="24"/>
          <w:szCs w:val="22"/>
        </w:rPr>
      </w:pPr>
      <w:r w:rsidRPr="00D00DF1">
        <w:rPr>
          <w:rFonts w:ascii="Book Antiqua" w:hAnsi="Book Antiqua"/>
          <w:sz w:val="24"/>
          <w:szCs w:val="22"/>
        </w:rPr>
        <w:t xml:space="preserve">The manager should be able to show the scope of work broken down into work packages, planning packages, or summary level planning packages and the budgets and ETC's associated with each.  The sum of the work packages and planning packages should equal the control account budget.  The actual costs plus the ETC's should equal the Estimate at Completion.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b/>
          <w:sz w:val="24"/>
          <w:szCs w:val="22"/>
        </w:rPr>
      </w:pPr>
      <w:r w:rsidRPr="00D00DF1">
        <w:rPr>
          <w:rFonts w:ascii="Book Antiqua" w:hAnsi="Book Antiqua"/>
          <w:sz w:val="24"/>
          <w:szCs w:val="22"/>
        </w:rPr>
        <w:t>How did the manager obtain the resources for assigned work?</w:t>
      </w:r>
    </w:p>
    <w:p w:rsidR="00437A50" w:rsidRPr="00D00DF1" w:rsidRDefault="00437A50" w:rsidP="00437A50">
      <w:pPr>
        <w:rPr>
          <w:rFonts w:ascii="Book Antiqua" w:hAnsi="Book Antiqua"/>
          <w:sz w:val="24"/>
          <w:szCs w:val="22"/>
        </w:rPr>
      </w:pPr>
      <w:r w:rsidRPr="00D00DF1">
        <w:rPr>
          <w:rFonts w:ascii="Book Antiqua" w:hAnsi="Book Antiqua"/>
          <w:sz w:val="24"/>
          <w:szCs w:val="22"/>
        </w:rPr>
        <w:tab/>
      </w:r>
    </w:p>
    <w:p w:rsidR="00437A50" w:rsidRPr="00D00DF1" w:rsidRDefault="00437A50" w:rsidP="00437A50">
      <w:pPr>
        <w:ind w:left="1080"/>
        <w:rPr>
          <w:rFonts w:ascii="Book Antiqua" w:hAnsi="Book Antiqua"/>
          <w:sz w:val="24"/>
          <w:szCs w:val="22"/>
        </w:rPr>
      </w:pPr>
      <w:r w:rsidRPr="00D00DF1">
        <w:rPr>
          <w:rFonts w:ascii="Book Antiqua" w:hAnsi="Book Antiqua"/>
          <w:sz w:val="24"/>
          <w:szCs w:val="22"/>
        </w:rPr>
        <w:t xml:space="preserve">Baseline resources should be identified in the work authorization document and changes in scope, cost or schedule requirements should be reflected in change request documentation.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What process did the manager use to develop the resources required to accomplish the current plan and how does this differ from the original plan?</w:t>
      </w:r>
    </w:p>
    <w:p w:rsidR="00437A50" w:rsidRPr="00D00DF1" w:rsidRDefault="00437A50" w:rsidP="00437A50">
      <w:pPr>
        <w:rPr>
          <w:rFonts w:ascii="Book Antiqua" w:hAnsi="Book Antiqua"/>
          <w:b/>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Review the basis of estimate for reasonableness.  </w:t>
      </w:r>
    </w:p>
    <w:p w:rsidR="00437A50" w:rsidRPr="00D00DF1" w:rsidRDefault="00437A50" w:rsidP="00437A50">
      <w:pPr>
        <w:ind w:left="1080"/>
        <w:rPr>
          <w:rFonts w:ascii="Book Antiqua" w:hAnsi="Book Antiqua"/>
          <w:sz w:val="24"/>
          <w:szCs w:val="22"/>
        </w:rPr>
      </w:pPr>
      <w:r w:rsidRPr="00D00DF1">
        <w:rPr>
          <w:rFonts w:ascii="Book Antiqua" w:hAnsi="Book Antiqua"/>
          <w:sz w:val="24"/>
          <w:szCs w:val="22"/>
        </w:rPr>
        <w:t xml:space="preserve">Does the manager believe that the budget or ETC is sufficient to perform the work? Ask the Manager to describe the resource requirement development process.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What is the current EAC?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How was the EAC developed?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Who reviews updates to the EAC?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Does the EAC require program manager approval?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How does the EAC compare to the BAC?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Note: The cost estimate to complete (ETC) should be reviewed monthly by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Elicit a range of possibilities (low and high) that represents as clearly as possible the complete judgment of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as follows:</w:t>
      </w:r>
    </w:p>
    <w:p w:rsidR="00437A50" w:rsidRPr="00D00DF1" w:rsidRDefault="00437A50" w:rsidP="00437A50">
      <w:pPr>
        <w:ind w:left="1890"/>
        <w:rPr>
          <w:rFonts w:ascii="Book Antiqua" w:hAnsi="Book Antiqua"/>
          <w:sz w:val="24"/>
          <w:szCs w:val="22"/>
        </w:rPr>
      </w:pPr>
    </w:p>
    <w:p w:rsidR="00437A50" w:rsidRPr="00D00DF1" w:rsidRDefault="00437A50" w:rsidP="00437A50">
      <w:pPr>
        <w:ind w:left="720"/>
        <w:rPr>
          <w:rFonts w:ascii="Book Antiqua" w:hAnsi="Book Antiqua"/>
          <w:sz w:val="24"/>
          <w:szCs w:val="22"/>
        </w:rPr>
      </w:pPr>
      <w:r w:rsidRPr="00D00DF1">
        <w:rPr>
          <w:rFonts w:ascii="Book Antiqua" w:hAnsi="Book Antiqua"/>
          <w:sz w:val="24"/>
          <w:szCs w:val="22"/>
        </w:rPr>
        <w:t xml:space="preserve">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the basis of estimate (i.e., results from previous projects, etc.).  Does the estimate consider past performance and does the EAC reflect the current cost performance trend?</w:t>
      </w:r>
    </w:p>
    <w:p w:rsidR="00437A50" w:rsidRPr="00D00DF1" w:rsidRDefault="00437A50" w:rsidP="00437A50">
      <w:pPr>
        <w:ind w:left="1890"/>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Identify risks/opportunities that are included/not included in the baseline.  </w:t>
      </w:r>
    </w:p>
    <w:p w:rsidR="00437A50" w:rsidRPr="00D00DF1" w:rsidRDefault="00437A50" w:rsidP="00437A50">
      <w:pPr>
        <w:ind w:left="720"/>
        <w:rPr>
          <w:rFonts w:ascii="Book Antiqua" w:hAnsi="Book Antiqua"/>
          <w:sz w:val="24"/>
          <w:szCs w:val="22"/>
        </w:rPr>
      </w:pPr>
    </w:p>
    <w:p w:rsidR="00437A50" w:rsidRPr="00D00DF1" w:rsidRDefault="00437A50" w:rsidP="00437A50">
      <w:pPr>
        <w:ind w:left="720"/>
        <w:rPr>
          <w:rFonts w:ascii="Book Antiqua" w:hAnsi="Book Antiqua"/>
          <w:sz w:val="24"/>
          <w:szCs w:val="22"/>
        </w:rPr>
      </w:pPr>
      <w:r w:rsidRPr="00D00DF1">
        <w:rPr>
          <w:rFonts w:ascii="Book Antiqua" w:hAnsi="Book Antiqua"/>
          <w:sz w:val="24"/>
          <w:szCs w:val="22"/>
        </w:rPr>
        <w:t xml:space="preserve">What are the major risks or challenges remaining to accomplish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's or subcontractor's responsibilities? </w:t>
      </w:r>
    </w:p>
    <w:p w:rsidR="00437A50" w:rsidRPr="00D00DF1" w:rsidRDefault="00437A50" w:rsidP="00437A50">
      <w:pPr>
        <w:ind w:left="1890"/>
        <w:rPr>
          <w:rFonts w:ascii="Book Antiqua" w:hAnsi="Book Antiqua"/>
          <w:sz w:val="24"/>
          <w:szCs w:val="22"/>
        </w:rPr>
      </w:pPr>
    </w:p>
    <w:p w:rsidR="00437A50" w:rsidRPr="00D00DF1" w:rsidRDefault="00437A50" w:rsidP="00437A50">
      <w:pPr>
        <w:ind w:left="720"/>
        <w:rPr>
          <w:rFonts w:ascii="Book Antiqua" w:hAnsi="Book Antiqua"/>
          <w:sz w:val="24"/>
          <w:szCs w:val="22"/>
        </w:rPr>
      </w:pPr>
      <w:r w:rsidRPr="00D00DF1">
        <w:rPr>
          <w:rFonts w:ascii="Book Antiqua" w:hAnsi="Book Antiqua"/>
          <w:sz w:val="24"/>
          <w:szCs w:val="22"/>
        </w:rPr>
        <w:t xml:space="preserve">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to describe why it is a risk or opportunity. </w:t>
      </w:r>
    </w:p>
    <w:p w:rsidR="00437A50" w:rsidRPr="00D00DF1" w:rsidRDefault="00437A50" w:rsidP="00437A50">
      <w:pPr>
        <w:ind w:left="720"/>
        <w:rPr>
          <w:rFonts w:ascii="Book Antiqua" w:hAnsi="Book Antiqua"/>
          <w:sz w:val="24"/>
          <w:szCs w:val="22"/>
        </w:rPr>
      </w:pPr>
    </w:p>
    <w:p w:rsidR="00437A50" w:rsidRPr="00D00DF1" w:rsidRDefault="00437A50" w:rsidP="00437A50">
      <w:pPr>
        <w:ind w:firstLine="720"/>
        <w:rPr>
          <w:rFonts w:ascii="Book Antiqua" w:hAnsi="Book Antiqua"/>
          <w:sz w:val="24"/>
          <w:szCs w:val="22"/>
        </w:rPr>
      </w:pPr>
      <w:r w:rsidRPr="00D00DF1">
        <w:rPr>
          <w:rFonts w:ascii="Book Antiqua" w:hAnsi="Book Antiqua"/>
          <w:sz w:val="24"/>
          <w:szCs w:val="22"/>
        </w:rPr>
        <w:t>Exchange ideas about risks or opportunities.</w:t>
      </w:r>
    </w:p>
    <w:p w:rsidR="00437A50" w:rsidRPr="00D00DF1" w:rsidRDefault="00437A50" w:rsidP="00437A50">
      <w:pPr>
        <w:ind w:firstLine="720"/>
        <w:rPr>
          <w:rFonts w:ascii="Book Antiqua" w:hAnsi="Book Antiqua"/>
          <w:sz w:val="24"/>
          <w:szCs w:val="22"/>
        </w:rPr>
      </w:pPr>
    </w:p>
    <w:p w:rsidR="00437A50" w:rsidRPr="00D00DF1" w:rsidRDefault="00437A50" w:rsidP="00437A50">
      <w:pPr>
        <w:ind w:firstLine="720"/>
        <w:rPr>
          <w:rFonts w:ascii="Book Antiqua" w:hAnsi="Book Antiqua"/>
          <w:sz w:val="24"/>
          <w:szCs w:val="22"/>
        </w:rPr>
      </w:pPr>
      <w:r w:rsidRPr="00D00DF1">
        <w:rPr>
          <w:rFonts w:ascii="Book Antiqua" w:hAnsi="Book Antiqua"/>
          <w:sz w:val="24"/>
          <w:szCs w:val="22"/>
        </w:rPr>
        <w:t xml:space="preserve">Establish the likelihood of the risk/opportunity event.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to explain the risk mitigation plan emphasizing risk mitigation milestones and associated risk performance measurement. </w:t>
      </w:r>
    </w:p>
    <w:p w:rsidR="00437A50" w:rsidRPr="00D00DF1" w:rsidRDefault="00437A50" w:rsidP="00437A50">
      <w:pPr>
        <w:rPr>
          <w:rFonts w:ascii="Book Antiqua" w:hAnsi="Book Antiqua"/>
          <w:sz w:val="24"/>
          <w:szCs w:val="22"/>
        </w:rPr>
      </w:pPr>
    </w:p>
    <w:p w:rsidR="00437A50" w:rsidRPr="00D00DF1" w:rsidRDefault="00437A50" w:rsidP="00437A50">
      <w:pPr>
        <w:ind w:firstLine="720"/>
        <w:rPr>
          <w:rFonts w:ascii="Book Antiqua" w:hAnsi="Book Antiqua"/>
          <w:sz w:val="24"/>
          <w:szCs w:val="22"/>
        </w:rPr>
      </w:pPr>
      <w:r w:rsidRPr="00D00DF1">
        <w:rPr>
          <w:rFonts w:ascii="Book Antiqua" w:hAnsi="Book Antiqua"/>
          <w:sz w:val="24"/>
          <w:szCs w:val="22"/>
        </w:rPr>
        <w:t xml:space="preserve">Determine the impact (cost/schedule) for medium and high risks. </w:t>
      </w:r>
    </w:p>
    <w:p w:rsidR="00437A50" w:rsidRPr="00D00DF1" w:rsidRDefault="00437A50" w:rsidP="00437A50">
      <w:pPr>
        <w:ind w:firstLine="720"/>
        <w:rPr>
          <w:rFonts w:ascii="Book Antiqua" w:hAnsi="Book Antiqua"/>
          <w:sz w:val="24"/>
          <w:szCs w:val="22"/>
        </w:rPr>
      </w:pPr>
    </w:p>
    <w:p w:rsidR="00437A50" w:rsidRPr="00D00DF1" w:rsidRDefault="00437A50" w:rsidP="00437A50">
      <w:pPr>
        <w:ind w:left="720"/>
        <w:rPr>
          <w:rFonts w:ascii="Book Antiqua" w:hAnsi="Book Antiqua"/>
          <w:caps/>
          <w:sz w:val="24"/>
          <w:szCs w:val="22"/>
        </w:rPr>
      </w:pPr>
      <w:r w:rsidRPr="00D00DF1">
        <w:rPr>
          <w:rFonts w:ascii="Book Antiqua" w:hAnsi="Book Antiqua"/>
          <w:sz w:val="24"/>
          <w:szCs w:val="22"/>
        </w:rPr>
        <w:t xml:space="preserve">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to consider extreme values for his effort (optimistic/pessimistic).</w:t>
      </w:r>
    </w:p>
    <w:p w:rsidR="00437A50" w:rsidRPr="00D00DF1" w:rsidRDefault="00437A50" w:rsidP="00437A50">
      <w:pPr>
        <w:rPr>
          <w:rFonts w:ascii="Book Antiqua" w:hAnsi="Book Antiqua"/>
          <w:sz w:val="24"/>
          <w:szCs w:val="22"/>
        </w:rPr>
      </w:pPr>
    </w:p>
    <w:p w:rsidR="00437A50" w:rsidRPr="00D00DF1" w:rsidRDefault="00437A50" w:rsidP="00437A50">
      <w:pPr>
        <w:ind w:firstLine="720"/>
        <w:rPr>
          <w:rFonts w:ascii="Book Antiqua" w:hAnsi="Book Antiqua"/>
          <w:caps/>
          <w:sz w:val="24"/>
          <w:szCs w:val="22"/>
        </w:rPr>
      </w:pPr>
      <w:r w:rsidRPr="00D00DF1">
        <w:rPr>
          <w:rFonts w:ascii="Book Antiqua" w:hAnsi="Book Antiqua"/>
          <w:sz w:val="24"/>
          <w:szCs w:val="22"/>
        </w:rPr>
        <w:t>Document results on the Risk Assessment Form</w:t>
      </w:r>
    </w:p>
    <w:p w:rsidR="00437A50" w:rsidRPr="00503728" w:rsidRDefault="00437A50" w:rsidP="00437A50">
      <w:pPr>
        <w:pStyle w:val="Heading3"/>
        <w:rPr>
          <w:rFonts w:ascii="Book Antiqua" w:hAnsi="Book Antiqua"/>
        </w:rPr>
      </w:pPr>
      <w:bookmarkStart w:id="313" w:name="_Toc227465756"/>
      <w:bookmarkStart w:id="314" w:name="_Toc244386941"/>
      <w:bookmarkStart w:id="315" w:name="_Toc244387228"/>
      <w:bookmarkStart w:id="316" w:name="_Toc250620975"/>
      <w:r w:rsidRPr="00503728">
        <w:rPr>
          <w:rFonts w:ascii="Book Antiqua" w:hAnsi="Book Antiqua"/>
        </w:rPr>
        <w:lastRenderedPageBreak/>
        <w:t>AUTHORIZATION</w:t>
      </w:r>
      <w:bookmarkEnd w:id="313"/>
      <w:bookmarkEnd w:id="314"/>
      <w:bookmarkEnd w:id="315"/>
      <w:bookmarkEnd w:id="316"/>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are you authorized to begin work?  (Provide an example of work authorization documentation.)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Show me your work authorization document(s), which define the work you must accomplish and relate these requirements to the work remaining within your team/WBS element at the time the cost to complete, was analyzed/developed. </w:t>
      </w:r>
    </w:p>
    <w:p w:rsidR="00437A50" w:rsidRPr="00D00DF1" w:rsidRDefault="00437A50" w:rsidP="00437A50">
      <w:pPr>
        <w:spacing w:before="240"/>
        <w:rPr>
          <w:rFonts w:ascii="Book Antiqua" w:hAnsi="Book Antiqua"/>
          <w:color w:val="000000"/>
          <w:sz w:val="24"/>
          <w:szCs w:val="22"/>
        </w:rPr>
      </w:pPr>
    </w:p>
    <w:p w:rsidR="00437A50" w:rsidRPr="00503728" w:rsidRDefault="00437A50" w:rsidP="00437A50">
      <w:pPr>
        <w:pStyle w:val="Heading3"/>
        <w:rPr>
          <w:rFonts w:ascii="Book Antiqua" w:hAnsi="Book Antiqua"/>
        </w:rPr>
      </w:pPr>
      <w:bookmarkStart w:id="317" w:name="_Toc227465757"/>
      <w:bookmarkStart w:id="318" w:name="_Toc244386942"/>
      <w:bookmarkStart w:id="319" w:name="_Toc244387229"/>
      <w:bookmarkStart w:id="320" w:name="_Toc250620976"/>
      <w:r w:rsidRPr="00503728">
        <w:rPr>
          <w:rFonts w:ascii="Book Antiqua" w:hAnsi="Book Antiqua"/>
        </w:rPr>
        <w:t>BUDGET</w:t>
      </w:r>
      <w:bookmarkEnd w:id="317"/>
      <w:bookmarkEnd w:id="318"/>
      <w:bookmarkEnd w:id="319"/>
      <w:bookmarkEnd w:id="320"/>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role did you play in formulating the budget?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did you arrive at your budget figures?  Do you have the backup or worksheets from which you arrived at your estimates?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Was there a negotiation process for your budgets?  Is your budget adequate?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were you advised of budget?  Of tasks?  Of schedule?  Of changes? </w:t>
      </w:r>
    </w:p>
    <w:p w:rsidR="00437A50" w:rsidRPr="00503728" w:rsidRDefault="00437A50" w:rsidP="00437A50">
      <w:pPr>
        <w:pStyle w:val="Heading3"/>
        <w:rPr>
          <w:rFonts w:ascii="Book Antiqua" w:hAnsi="Book Antiqua"/>
        </w:rPr>
      </w:pPr>
      <w:bookmarkStart w:id="321" w:name="_Toc227465758"/>
      <w:bookmarkStart w:id="322" w:name="_Toc244386943"/>
      <w:bookmarkStart w:id="323" w:name="_Toc244387230"/>
      <w:bookmarkStart w:id="324" w:name="_Toc250620977"/>
      <w:r w:rsidRPr="00503728">
        <w:rPr>
          <w:rFonts w:ascii="Book Antiqua" w:hAnsi="Book Antiqua"/>
        </w:rPr>
        <w:t>CONTROL ACCOUNT</w:t>
      </w:r>
      <w:bookmarkEnd w:id="321"/>
      <w:bookmarkEnd w:id="322"/>
      <w:bookmarkEnd w:id="323"/>
      <w:bookmarkEnd w:id="324"/>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many control accounts are you responsible for and what is the total dollar value of your accounts?  May we see a control account plan?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are your budgets time-phased, and is this reflected in your control account plan?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you status your accounts?  How does the performance status of your accounts get into the system?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have any LOE accounts?  Please describe the tasks of these accounts.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have any control accounts that contain a mixture of LOE and discrete effort?  What is the highest percentage of LOE within an account that also contains discrete effort?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you open a control account? </w:t>
      </w:r>
    </w:p>
    <w:p w:rsidR="00437A50" w:rsidRPr="00D00DF1" w:rsidRDefault="00437A50" w:rsidP="00437A50">
      <w:pPr>
        <w:spacing w:before="240"/>
        <w:rPr>
          <w:rFonts w:ascii="Book Antiqua" w:hAnsi="Book Antiqua"/>
          <w:b/>
          <w:color w:val="0000FF"/>
          <w:sz w:val="24"/>
          <w:szCs w:val="22"/>
        </w:rPr>
      </w:pPr>
      <w:r w:rsidRPr="00D00DF1">
        <w:rPr>
          <w:rFonts w:ascii="Book Antiqua" w:hAnsi="Book Antiqua"/>
          <w:color w:val="000000"/>
          <w:sz w:val="24"/>
          <w:szCs w:val="22"/>
        </w:rPr>
        <w:t xml:space="preserve">How do you close a control account?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can you tell when a control account is opened or closed?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reports do you receive that give you cost and schedule progress of your control accounts? </w:t>
      </w:r>
    </w:p>
    <w:p w:rsidR="00437A50" w:rsidRPr="00503728" w:rsidRDefault="00437A50" w:rsidP="00437A50">
      <w:pPr>
        <w:pStyle w:val="Heading3"/>
        <w:rPr>
          <w:rFonts w:ascii="Book Antiqua" w:hAnsi="Book Antiqua"/>
        </w:rPr>
      </w:pPr>
      <w:bookmarkStart w:id="325" w:name="_Toc227465759"/>
      <w:bookmarkStart w:id="326" w:name="_Toc244386944"/>
      <w:bookmarkStart w:id="327" w:name="_Toc244387231"/>
      <w:bookmarkStart w:id="328" w:name="_Toc250620978"/>
      <w:r w:rsidRPr="00503728">
        <w:rPr>
          <w:rFonts w:ascii="Book Antiqua" w:hAnsi="Book Antiqua"/>
        </w:rPr>
        <w:lastRenderedPageBreak/>
        <w:t>WORK PACKAGE</w:t>
      </w:r>
      <w:bookmarkEnd w:id="325"/>
      <w:bookmarkEnd w:id="326"/>
      <w:bookmarkEnd w:id="327"/>
      <w:bookmarkEnd w:id="328"/>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percent of your work is measured or discrete effort?  What percent is Level of Effort (LOE)?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does your work package relate to the CWBS or WBS?  Please discuss with actual examples.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are your work package activities related to the Integrated Master Schedule or underlying intermediate supporting schedules?  Actual examples will support this discussion. </w:t>
      </w:r>
    </w:p>
    <w:p w:rsidR="00437A50" w:rsidRPr="00D00DF1" w:rsidRDefault="00437A50" w:rsidP="00437A50">
      <w:pPr>
        <w:rPr>
          <w:rFonts w:ascii="Book Antiqua" w:hAnsi="Book Antiqua"/>
          <w:color w:val="000000"/>
          <w:sz w:val="24"/>
          <w:szCs w:val="22"/>
        </w:rPr>
      </w:pPr>
    </w:p>
    <w:p w:rsidR="00437A50" w:rsidRPr="00D00DF1" w:rsidRDefault="00437A50" w:rsidP="00437A50">
      <w:pPr>
        <w:rPr>
          <w:rFonts w:ascii="Book Antiqua" w:hAnsi="Book Antiqua"/>
          <w:color w:val="000000"/>
          <w:sz w:val="24"/>
          <w:szCs w:val="22"/>
        </w:rPr>
      </w:pPr>
      <w:r w:rsidRPr="00D00DF1">
        <w:rPr>
          <w:rFonts w:ascii="Book Antiqua" w:hAnsi="Book Antiqua"/>
          <w:color w:val="000000"/>
          <w:sz w:val="24"/>
          <w:szCs w:val="22"/>
        </w:rPr>
        <w:t xml:space="preserve">How was the budget time-phased for each work package, i.e., what was the basis for the spread?  Is the time-phased budget related to planned activities of the work package?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For the example control account, what is your total budget amount?  Of this total budget amount, how much is distributed to work packages and how much is retained in planning packages?  Do you have an undistributed budget or management reserve account?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use interim milestones on any of your work packages to measure BCWP?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you define a work package?  What is the difference between a work package and a planning package?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many work packages do you have responsibility for?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options does your management system provide for taking BCWP?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your control account plans indicate the method used in taking BCWP?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you know when a work package is opened or closed?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Have you ever opened work packages earlier than the scheduled start date?  If so, how is this accomplished?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Who prepares the budgets for your work packages?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Demonstrate how you earn BCWP in the same way that BCWS was planned?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Can you provide examples of how you measure BCWP or earned value for work-in-process?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Does anyone review labor hours charged to your work packages?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ever have mischarges to your work packages?  How are these corrected? </w:t>
      </w:r>
    </w:p>
    <w:p w:rsidR="00437A50" w:rsidRPr="00503728" w:rsidRDefault="00437A50" w:rsidP="00437A50">
      <w:pPr>
        <w:pStyle w:val="Heading3"/>
        <w:rPr>
          <w:rFonts w:ascii="Book Antiqua" w:hAnsi="Book Antiqua"/>
        </w:rPr>
      </w:pPr>
      <w:bookmarkStart w:id="329" w:name="_Toc227465760"/>
      <w:bookmarkStart w:id="330" w:name="_Toc244386945"/>
      <w:bookmarkStart w:id="331" w:name="_Toc244387232"/>
      <w:bookmarkStart w:id="332" w:name="_Toc250620979"/>
      <w:r w:rsidRPr="00503728">
        <w:rPr>
          <w:rFonts w:ascii="Book Antiqua" w:hAnsi="Book Antiqua"/>
        </w:rPr>
        <w:lastRenderedPageBreak/>
        <w:t>PLANNING PACKAGE</w:t>
      </w:r>
      <w:bookmarkEnd w:id="329"/>
      <w:bookmarkEnd w:id="330"/>
      <w:bookmarkEnd w:id="331"/>
      <w:bookmarkEnd w:id="332"/>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is the procedure and time frame for discretely developing work packages from the planning packages?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Are your planning packages time-phased? </w:t>
      </w:r>
    </w:p>
    <w:p w:rsidR="00437A50" w:rsidRPr="00503728" w:rsidRDefault="00437A50" w:rsidP="00437A50">
      <w:pPr>
        <w:pStyle w:val="Heading3"/>
        <w:rPr>
          <w:rFonts w:ascii="Book Antiqua" w:hAnsi="Book Antiqua"/>
        </w:rPr>
      </w:pPr>
      <w:bookmarkStart w:id="333" w:name="_Toc227465761"/>
      <w:bookmarkStart w:id="334" w:name="_Toc244386946"/>
      <w:bookmarkStart w:id="335" w:name="_Toc244387233"/>
      <w:bookmarkStart w:id="336" w:name="_Toc250620980"/>
      <w:r w:rsidRPr="00503728">
        <w:rPr>
          <w:rFonts w:ascii="Book Antiqua" w:hAnsi="Book Antiqua"/>
        </w:rPr>
        <w:t>SCHEDULE</w:t>
      </w:r>
      <w:bookmarkEnd w:id="333"/>
      <w:bookmarkEnd w:id="334"/>
      <w:bookmarkEnd w:id="335"/>
      <w:bookmarkEnd w:id="336"/>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are your schedule responsibilities?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What schedule milestones did the manager use in planning the control account(s)?  Ask the Manager to show the team the schedule milestones used in the planning of the control accounts.  How does the current schedule compare with the baseline schedule?</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The manager should discuss:</w:t>
      </w:r>
    </w:p>
    <w:p w:rsidR="00437A50" w:rsidRPr="00D00DF1" w:rsidRDefault="00437A50" w:rsidP="00437A50">
      <w:pPr>
        <w:ind w:left="1440"/>
        <w:rPr>
          <w:rFonts w:ascii="Book Antiqua" w:hAnsi="Book Antiqua"/>
          <w:sz w:val="24"/>
          <w:szCs w:val="22"/>
        </w:rPr>
      </w:pPr>
      <w:r w:rsidRPr="00D00DF1">
        <w:rPr>
          <w:rFonts w:ascii="Book Antiqua" w:hAnsi="Book Antiqua"/>
          <w:sz w:val="24"/>
          <w:szCs w:val="22"/>
        </w:rPr>
        <w:t>Relationships of work packages to milestones.</w:t>
      </w:r>
    </w:p>
    <w:p w:rsidR="00437A50" w:rsidRPr="00D00DF1" w:rsidRDefault="00437A50" w:rsidP="00437A50">
      <w:pPr>
        <w:ind w:left="1440"/>
        <w:rPr>
          <w:rFonts w:ascii="Book Antiqua" w:hAnsi="Book Antiqua"/>
          <w:sz w:val="24"/>
          <w:szCs w:val="22"/>
        </w:rPr>
      </w:pPr>
      <w:r w:rsidRPr="00D00DF1">
        <w:rPr>
          <w:rFonts w:ascii="Book Antiqua" w:hAnsi="Book Antiqua"/>
          <w:sz w:val="24"/>
          <w:szCs w:val="22"/>
        </w:rPr>
        <w:t>Schedule interfaces and constraints.</w:t>
      </w:r>
    </w:p>
    <w:p w:rsidR="00437A50" w:rsidRPr="00D00DF1" w:rsidRDefault="00437A50" w:rsidP="00437A50">
      <w:pPr>
        <w:ind w:left="1440"/>
        <w:rPr>
          <w:rFonts w:ascii="Book Antiqua" w:hAnsi="Book Antiqua"/>
          <w:sz w:val="24"/>
          <w:szCs w:val="22"/>
        </w:rPr>
      </w:pPr>
      <w:r w:rsidRPr="00D00DF1">
        <w:rPr>
          <w:rFonts w:ascii="Book Antiqua" w:hAnsi="Book Antiqua"/>
          <w:sz w:val="24"/>
          <w:szCs w:val="22"/>
        </w:rPr>
        <w:t>Resource levels to support schedule milestones.</w:t>
      </w:r>
    </w:p>
    <w:p w:rsidR="00437A50" w:rsidRPr="00D00DF1" w:rsidRDefault="00437A50" w:rsidP="00437A50">
      <w:pPr>
        <w:ind w:left="1440"/>
        <w:rPr>
          <w:rFonts w:ascii="Book Antiqua" w:hAnsi="Book Antiqua"/>
          <w:sz w:val="24"/>
          <w:szCs w:val="22"/>
        </w:rPr>
      </w:pPr>
      <w:r w:rsidRPr="00D00DF1">
        <w:rPr>
          <w:rFonts w:ascii="Book Antiqua" w:hAnsi="Book Antiqua"/>
          <w:sz w:val="24"/>
          <w:szCs w:val="22"/>
        </w:rPr>
        <w:t>Relationships to other organizations.</w:t>
      </w:r>
    </w:p>
    <w:p w:rsidR="00437A50" w:rsidRPr="00D00DF1" w:rsidRDefault="00437A50" w:rsidP="00437A50">
      <w:pPr>
        <w:ind w:left="1440"/>
        <w:rPr>
          <w:rFonts w:ascii="Book Antiqua" w:hAnsi="Book Antiqua"/>
          <w:sz w:val="24"/>
          <w:szCs w:val="22"/>
        </w:rPr>
      </w:pPr>
      <w:r w:rsidRPr="00D00DF1">
        <w:rPr>
          <w:rFonts w:ascii="Book Antiqua" w:hAnsi="Book Antiqua"/>
          <w:sz w:val="24"/>
          <w:szCs w:val="22"/>
        </w:rPr>
        <w:t>Schedule impacts related to other work/organizations.</w:t>
      </w:r>
    </w:p>
    <w:p w:rsidR="00437A50" w:rsidRPr="00D00DF1" w:rsidRDefault="00437A50" w:rsidP="00437A50">
      <w:pPr>
        <w:ind w:left="1440"/>
        <w:rPr>
          <w:rFonts w:ascii="Book Antiqua" w:hAnsi="Book Antiqua"/>
          <w:sz w:val="24"/>
          <w:szCs w:val="22"/>
        </w:rPr>
      </w:pPr>
      <w:r w:rsidRPr="00D00DF1">
        <w:rPr>
          <w:rFonts w:ascii="Book Antiqua" w:hAnsi="Book Antiqua"/>
          <w:sz w:val="24"/>
          <w:szCs w:val="22"/>
        </w:rPr>
        <w:t>Level of Effort tasks that support the schedule.</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How did the manager time-phase the work to achieve the schedule?  All work should be logically planned in compliance with the SOW and schedule.</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Has the manager considered risks in developing the plan?</w:t>
      </w:r>
      <w:r w:rsidRPr="00D00DF1">
        <w:rPr>
          <w:rFonts w:ascii="Book Antiqua" w:hAnsi="Book Antiqua"/>
          <w:b/>
          <w:sz w:val="24"/>
          <w:szCs w:val="22"/>
        </w:rPr>
        <w:t xml:space="preserve"> </w:t>
      </w:r>
    </w:p>
    <w:p w:rsidR="00437A50" w:rsidRPr="00D00DF1" w:rsidRDefault="00437A50" w:rsidP="00437A50">
      <w:pPr>
        <w:spacing w:before="240"/>
        <w:rPr>
          <w:rFonts w:ascii="Book Antiqua" w:hAnsi="Book Antiqua"/>
          <w:sz w:val="24"/>
          <w:szCs w:val="22"/>
        </w:rPr>
      </w:pPr>
      <w:r w:rsidRPr="00D00DF1">
        <w:rPr>
          <w:rFonts w:ascii="Book Antiqua" w:hAnsi="Book Antiqua"/>
          <w:sz w:val="24"/>
          <w:szCs w:val="22"/>
        </w:rPr>
        <w:t>Has the manager adequately planned and time-phased resources to meet the plan?</w:t>
      </w:r>
    </w:p>
    <w:p w:rsidR="00437A50" w:rsidRPr="00D00DF1" w:rsidRDefault="00437A50" w:rsidP="00437A50">
      <w:pPr>
        <w:spacing w:before="240"/>
        <w:rPr>
          <w:rFonts w:ascii="Book Antiqua" w:hAnsi="Book Antiqua"/>
          <w:color w:val="000000"/>
          <w:sz w:val="24"/>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Do you directly support any major master or intermediate schedule milestones?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have detailed schedules below the work package?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detailed schedules below the work package support the work package schedules?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are you informed by other organizations of changes in their output that may affect your control accounts schedules?  (Horizontal Trace)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Demonstrate that the progress reflected on the master project schedule or underlying intermediate schedules correlates to the relative progress reflected in the EVM system. </w:t>
      </w:r>
    </w:p>
    <w:p w:rsidR="00437A50" w:rsidRPr="00503728" w:rsidRDefault="00437A50" w:rsidP="00437A50">
      <w:pPr>
        <w:pStyle w:val="Heading3"/>
        <w:rPr>
          <w:rFonts w:ascii="Book Antiqua" w:hAnsi="Book Antiqua"/>
        </w:rPr>
      </w:pPr>
      <w:bookmarkStart w:id="337" w:name="_Toc227465762"/>
      <w:bookmarkStart w:id="338" w:name="_Toc244386947"/>
      <w:bookmarkStart w:id="339" w:name="_Toc244387234"/>
      <w:bookmarkStart w:id="340" w:name="_Toc250620981"/>
      <w:r w:rsidRPr="00503728">
        <w:rPr>
          <w:rFonts w:ascii="Book Antiqua" w:hAnsi="Book Antiqua"/>
        </w:rPr>
        <w:lastRenderedPageBreak/>
        <w:t>CHANGE CONTROL</w:t>
      </w:r>
      <w:bookmarkEnd w:id="337"/>
      <w:bookmarkEnd w:id="338"/>
      <w:bookmarkEnd w:id="339"/>
      <w:bookmarkEnd w:id="340"/>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Have you had retroactive changes and/or replanning efforts to the budget baseline?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Have you had any changes to your accounts?  (Provide example of how these are handled.)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Are budget transfers between your accounts and management reserve and undistributed budget traceable?  How?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have any work originally planned for in-house that was off-loaded?  How was this accomplished?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For off-loaded work, was the budget transferred directly, returned to management reserve, or to undistributed budget? </w:t>
      </w:r>
    </w:p>
    <w:p w:rsidR="00437A50" w:rsidRPr="00503728" w:rsidRDefault="00437A50" w:rsidP="00437A50">
      <w:pPr>
        <w:pStyle w:val="Heading3"/>
        <w:rPr>
          <w:rFonts w:ascii="Book Antiqua" w:hAnsi="Book Antiqua"/>
        </w:rPr>
      </w:pPr>
      <w:bookmarkStart w:id="341" w:name="_Toc227465763"/>
      <w:bookmarkStart w:id="342" w:name="_Toc244386948"/>
      <w:bookmarkStart w:id="343" w:name="_Toc244387235"/>
      <w:bookmarkStart w:id="344" w:name="_Toc250620982"/>
      <w:r w:rsidRPr="00503728">
        <w:rPr>
          <w:rFonts w:ascii="Book Antiqua" w:hAnsi="Book Antiqua"/>
        </w:rPr>
        <w:t>EARNED VALUE</w:t>
      </w:r>
      <w:bookmarkEnd w:id="341"/>
      <w:bookmarkEnd w:id="342"/>
      <w:bookmarkEnd w:id="343"/>
      <w:bookmarkEnd w:id="344"/>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Is progress toward accomplishing identified and planned activities used to determine earned value?  If yes, describe the process.  If no, how is earned value assessed?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What type(s) of earned value measurement indicators have been assigned by the manager?</w:t>
      </w:r>
    </w:p>
    <w:p w:rsidR="00437A50" w:rsidRPr="00D00DF1" w:rsidRDefault="00437A50" w:rsidP="00437A50">
      <w:pPr>
        <w:ind w:left="720"/>
        <w:rPr>
          <w:rFonts w:ascii="Book Antiqua" w:hAnsi="Book Antiqua"/>
          <w:sz w:val="24"/>
          <w:szCs w:val="22"/>
        </w:rPr>
      </w:pPr>
    </w:p>
    <w:p w:rsidR="00437A50" w:rsidRPr="00D00DF1" w:rsidRDefault="00437A50" w:rsidP="00437A50">
      <w:pPr>
        <w:pStyle w:val="BodyText2"/>
        <w:spacing w:line="240" w:lineRule="auto"/>
        <w:ind w:left="1080"/>
        <w:rPr>
          <w:rFonts w:ascii="Book Antiqua" w:hAnsi="Book Antiqua"/>
          <w:sz w:val="24"/>
          <w:szCs w:val="22"/>
        </w:rPr>
      </w:pPr>
      <w:r w:rsidRPr="00D00DF1">
        <w:rPr>
          <w:rFonts w:ascii="Book Antiqua" w:hAnsi="Book Antiqua"/>
          <w:sz w:val="24"/>
          <w:szCs w:val="22"/>
        </w:rPr>
        <w:t>Is the earned value method chosen appropriate for the type of work being performed?</w:t>
      </w:r>
    </w:p>
    <w:p w:rsidR="00437A50" w:rsidRPr="00D00DF1" w:rsidRDefault="00437A50" w:rsidP="00437A50">
      <w:pPr>
        <w:ind w:left="1080"/>
        <w:rPr>
          <w:rFonts w:ascii="Book Antiqua" w:hAnsi="Book Antiqua"/>
          <w:sz w:val="24"/>
          <w:szCs w:val="22"/>
        </w:rPr>
      </w:pPr>
      <w:r w:rsidRPr="00D00DF1">
        <w:rPr>
          <w:rFonts w:ascii="Book Antiqua" w:hAnsi="Book Antiqua"/>
          <w:sz w:val="24"/>
          <w:szCs w:val="22"/>
        </w:rPr>
        <w:t>Does the method chosen objectively measure performance?</w:t>
      </w:r>
    </w:p>
    <w:p w:rsidR="00437A50" w:rsidRPr="00D00DF1" w:rsidRDefault="00437A50" w:rsidP="00437A50">
      <w:pPr>
        <w:ind w:left="1080"/>
        <w:rPr>
          <w:rFonts w:ascii="Book Antiqua" w:hAnsi="Book Antiqua"/>
          <w:sz w:val="24"/>
          <w:szCs w:val="22"/>
        </w:rPr>
      </w:pPr>
    </w:p>
    <w:p w:rsidR="00437A50" w:rsidRPr="00D00DF1" w:rsidRDefault="00437A50" w:rsidP="00437A50">
      <w:pPr>
        <w:ind w:left="1080"/>
        <w:rPr>
          <w:rFonts w:ascii="Book Antiqua" w:hAnsi="Book Antiqua"/>
          <w:sz w:val="24"/>
          <w:szCs w:val="22"/>
        </w:rPr>
      </w:pPr>
      <w:r w:rsidRPr="00D00DF1">
        <w:rPr>
          <w:rFonts w:ascii="Book Antiqua" w:hAnsi="Book Antiqua"/>
          <w:sz w:val="24"/>
          <w:szCs w:val="22"/>
        </w:rPr>
        <w:t>Does the earned value assessment correlate with technical achievement?</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What methods and tools does the manager use in administering the plan?</w:t>
      </w:r>
    </w:p>
    <w:p w:rsidR="00437A50" w:rsidRPr="00D00DF1" w:rsidRDefault="00437A50" w:rsidP="00437A50">
      <w:pPr>
        <w:rPr>
          <w:rFonts w:ascii="Book Antiqua" w:hAnsi="Book Antiqua"/>
          <w:sz w:val="24"/>
          <w:szCs w:val="22"/>
        </w:rPr>
      </w:pPr>
    </w:p>
    <w:p w:rsidR="00437A50" w:rsidRPr="00D00DF1" w:rsidRDefault="00437A50" w:rsidP="00437A50">
      <w:pPr>
        <w:ind w:left="720"/>
        <w:rPr>
          <w:rFonts w:ascii="Book Antiqua" w:hAnsi="Book Antiqua"/>
          <w:sz w:val="24"/>
          <w:szCs w:val="22"/>
        </w:rPr>
      </w:pPr>
      <w:r w:rsidRPr="00D00DF1">
        <w:rPr>
          <w:rFonts w:ascii="Book Antiqua" w:hAnsi="Book Antiqua"/>
          <w:sz w:val="24"/>
          <w:szCs w:val="22"/>
        </w:rPr>
        <w:t xml:space="preserve">Some examples are weekly or monthly earned value reports; master, intermediate, and detail schedules; periodic meetings; independent assessments of technical progress, etc.  </w:t>
      </w:r>
    </w:p>
    <w:p w:rsidR="00437A50" w:rsidRPr="00D00DF1" w:rsidRDefault="00437A50" w:rsidP="00437A50">
      <w:pPr>
        <w:ind w:left="720"/>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Determine how changes are incorporated.   Evaluate the effect of changes on performance measurement information.  Assess whether changes are done in accordance with the EVM system description or documented management processes.</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formal training have you had in EVM?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feel you have had adequate training or do you need more? </w:t>
      </w:r>
    </w:p>
    <w:p w:rsidR="00437A50" w:rsidRPr="00503728" w:rsidRDefault="00437A50" w:rsidP="00437A50">
      <w:pPr>
        <w:pStyle w:val="Heading3"/>
        <w:rPr>
          <w:rFonts w:ascii="Book Antiqua" w:hAnsi="Book Antiqua"/>
        </w:rPr>
      </w:pPr>
      <w:bookmarkStart w:id="345" w:name="_Toc227465764"/>
      <w:bookmarkStart w:id="346" w:name="_Toc244386949"/>
      <w:bookmarkStart w:id="347" w:name="_Toc244387236"/>
      <w:bookmarkStart w:id="348" w:name="_Toc250620983"/>
      <w:r w:rsidRPr="00503728">
        <w:rPr>
          <w:rFonts w:ascii="Book Antiqua" w:hAnsi="Book Antiqua"/>
        </w:rPr>
        <w:lastRenderedPageBreak/>
        <w:t>ESTIMATE AT COMPLETION (EAC) / COST-TO-COMPLETE (CTC)</w:t>
      </w:r>
      <w:bookmarkEnd w:id="345"/>
      <w:bookmarkEnd w:id="346"/>
      <w:bookmarkEnd w:id="347"/>
      <w:bookmarkEnd w:id="348"/>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does Estimate at Completion (EAC) mean to you?  How do you arrive at an EAC?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often is your EAC reviewed and revised?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guidance or instructions did you receive from management in order to develop your EAC?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If written instructions were provided, what were these and who authored them?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Define the work remaining within your WBS element at the time the cost to complete was analyzed/developed.  Identify effort to be performed by major subcontractors.</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did you determine the effort or resource amounts required to complete the remaining work? </w:t>
      </w:r>
    </w:p>
    <w:p w:rsidR="00437A50" w:rsidRPr="00D00DF1" w:rsidRDefault="00437A50" w:rsidP="00254DDE">
      <w:pPr>
        <w:numPr>
          <w:ilvl w:val="1"/>
          <w:numId w:val="21"/>
        </w:numPr>
        <w:spacing w:before="240"/>
        <w:rPr>
          <w:rFonts w:ascii="Book Antiqua" w:hAnsi="Book Antiqua"/>
          <w:color w:val="000000"/>
          <w:sz w:val="24"/>
          <w:szCs w:val="22"/>
        </w:rPr>
      </w:pPr>
      <w:r w:rsidRPr="00D00DF1">
        <w:rPr>
          <w:rFonts w:ascii="Book Antiqua" w:hAnsi="Book Antiqua"/>
          <w:color w:val="000000"/>
          <w:sz w:val="24"/>
          <w:szCs w:val="22"/>
        </w:rPr>
        <w:t>Outline the steps you took to arrive at your estimate.</w:t>
      </w:r>
    </w:p>
    <w:p w:rsidR="00437A50" w:rsidRPr="00D00DF1" w:rsidRDefault="00437A50" w:rsidP="00254DDE">
      <w:pPr>
        <w:numPr>
          <w:ilvl w:val="1"/>
          <w:numId w:val="21"/>
        </w:numPr>
        <w:spacing w:before="240"/>
        <w:rPr>
          <w:rFonts w:ascii="Book Antiqua" w:hAnsi="Book Antiqua"/>
          <w:color w:val="000000"/>
          <w:sz w:val="24"/>
          <w:szCs w:val="22"/>
        </w:rPr>
      </w:pPr>
      <w:r w:rsidRPr="00D00DF1">
        <w:rPr>
          <w:rFonts w:ascii="Book Antiqua" w:hAnsi="Book Antiqua"/>
          <w:color w:val="000000"/>
          <w:sz w:val="24"/>
          <w:szCs w:val="22"/>
        </w:rPr>
        <w:t xml:space="preserve">What project/performance risks have been considered in your estimate? </w:t>
      </w:r>
    </w:p>
    <w:p w:rsidR="00437A50" w:rsidRPr="00D00DF1" w:rsidRDefault="00437A50" w:rsidP="00254DDE">
      <w:pPr>
        <w:numPr>
          <w:ilvl w:val="1"/>
          <w:numId w:val="21"/>
        </w:numPr>
        <w:spacing w:before="240"/>
        <w:rPr>
          <w:rFonts w:ascii="Book Antiqua" w:hAnsi="Book Antiqua"/>
          <w:color w:val="000000"/>
          <w:sz w:val="24"/>
          <w:szCs w:val="22"/>
        </w:rPr>
      </w:pPr>
      <w:r w:rsidRPr="00D00DF1">
        <w:rPr>
          <w:rFonts w:ascii="Book Antiqua" w:hAnsi="Book Antiqua"/>
          <w:color w:val="000000"/>
          <w:sz w:val="24"/>
          <w:szCs w:val="22"/>
        </w:rPr>
        <w:t>What performance level was assumed and why?</w:t>
      </w:r>
    </w:p>
    <w:p w:rsidR="00437A50" w:rsidRPr="00D00DF1" w:rsidRDefault="00437A50" w:rsidP="00254DDE">
      <w:pPr>
        <w:numPr>
          <w:ilvl w:val="1"/>
          <w:numId w:val="21"/>
        </w:numPr>
        <w:spacing w:before="240"/>
        <w:rPr>
          <w:rFonts w:ascii="Book Antiqua" w:hAnsi="Book Antiqua"/>
          <w:color w:val="000000"/>
          <w:sz w:val="24"/>
          <w:szCs w:val="22"/>
        </w:rPr>
      </w:pPr>
      <w:r w:rsidRPr="00D00DF1">
        <w:rPr>
          <w:rFonts w:ascii="Book Antiqua" w:hAnsi="Book Antiqua"/>
          <w:color w:val="000000"/>
          <w:sz w:val="24"/>
          <w:szCs w:val="22"/>
        </w:rPr>
        <w:t>How does the projected performance level compare to your experienced level of performance?</w:t>
      </w:r>
    </w:p>
    <w:p w:rsidR="00437A50" w:rsidRPr="00D00DF1" w:rsidRDefault="00437A50" w:rsidP="00254DDE">
      <w:pPr>
        <w:numPr>
          <w:ilvl w:val="1"/>
          <w:numId w:val="21"/>
        </w:numPr>
        <w:spacing w:before="240"/>
        <w:rPr>
          <w:rFonts w:ascii="Book Antiqua" w:hAnsi="Book Antiqua"/>
          <w:color w:val="000000"/>
          <w:sz w:val="24"/>
          <w:szCs w:val="22"/>
        </w:rPr>
      </w:pPr>
      <w:r w:rsidRPr="00D00DF1">
        <w:rPr>
          <w:rFonts w:ascii="Book Antiqua" w:hAnsi="Book Antiqua"/>
          <w:color w:val="000000"/>
          <w:sz w:val="24"/>
          <w:szCs w:val="22"/>
        </w:rPr>
        <w:t>How are EAC</w:t>
      </w:r>
      <w:r>
        <w:rPr>
          <w:rFonts w:ascii="Book Antiqua" w:hAnsi="Book Antiqua"/>
          <w:color w:val="000000"/>
          <w:sz w:val="24"/>
          <w:szCs w:val="22"/>
        </w:rPr>
        <w:t>'</w:t>
      </w:r>
      <w:r w:rsidRPr="00D00DF1">
        <w:rPr>
          <w:rFonts w:ascii="Book Antiqua" w:hAnsi="Book Antiqua"/>
          <w:color w:val="000000"/>
          <w:sz w:val="24"/>
          <w:szCs w:val="22"/>
        </w:rPr>
        <w:t>s calculated for material?</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Demonstrate that your EAC is segregated by labor, material, and other direct charge categories.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current and future events and performance factors have been included in your current cost to complete?  Examples: task changes, make-buy decisions, performance factors, etc.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Describe and demonstrate how you projected the cost to complete over the time remaining. </w:t>
      </w:r>
    </w:p>
    <w:p w:rsidR="00437A50" w:rsidRPr="00D00DF1" w:rsidRDefault="00437A50" w:rsidP="00437A50">
      <w:pPr>
        <w:spacing w:before="240"/>
        <w:rPr>
          <w:rFonts w:ascii="Book Antiqua" w:hAnsi="Book Antiqua"/>
          <w:b/>
          <w:color w:val="000000"/>
          <w:sz w:val="24"/>
          <w:szCs w:val="22"/>
          <w:u w:val="single"/>
        </w:rPr>
      </w:pPr>
      <w:r w:rsidRPr="00D00DF1">
        <w:rPr>
          <w:rFonts w:ascii="Book Antiqua" w:hAnsi="Book Antiqua"/>
          <w:color w:val="000000"/>
          <w:sz w:val="24"/>
          <w:szCs w:val="22"/>
        </w:rPr>
        <w:t xml:space="preserve">Discuss your management's involvement in developing the estimate of the cost remaining to complete your program tasks. </w:t>
      </w:r>
    </w:p>
    <w:p w:rsidR="00437A50" w:rsidRPr="00503728" w:rsidRDefault="00437A50" w:rsidP="00437A50">
      <w:pPr>
        <w:pStyle w:val="Heading3"/>
        <w:rPr>
          <w:rFonts w:ascii="Book Antiqua" w:hAnsi="Book Antiqua"/>
        </w:rPr>
      </w:pPr>
      <w:bookmarkStart w:id="349" w:name="_Toc227465765"/>
      <w:bookmarkStart w:id="350" w:name="_Toc244386950"/>
      <w:bookmarkStart w:id="351" w:name="_Toc244387237"/>
      <w:bookmarkStart w:id="352" w:name="_Toc250620984"/>
      <w:r w:rsidRPr="00503728">
        <w:rPr>
          <w:rFonts w:ascii="Book Antiqua" w:hAnsi="Book Antiqua"/>
        </w:rPr>
        <w:t>SUBCONTRACTOR/EXTERNAL WORK</w:t>
      </w:r>
      <w:bookmarkEnd w:id="349"/>
      <w:bookmarkEnd w:id="350"/>
      <w:bookmarkEnd w:id="351"/>
      <w:bookmarkEnd w:id="352"/>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Are you responsible for any subcontracts?  How do you monitor performance on these?  How do you take BCWP? </w:t>
      </w:r>
    </w:p>
    <w:p w:rsidR="00437A50" w:rsidRPr="00D00DF1" w:rsidRDefault="00437A50" w:rsidP="00437A50">
      <w:pPr>
        <w:tabs>
          <w:tab w:val="left" w:pos="1260"/>
        </w:tabs>
        <w:rPr>
          <w:rFonts w:ascii="Book Antiqua" w:hAnsi="Book Antiqua"/>
          <w:sz w:val="24"/>
          <w:szCs w:val="22"/>
        </w:rPr>
      </w:pPr>
      <w:r w:rsidRPr="00D00DF1">
        <w:rPr>
          <w:rFonts w:ascii="Book Antiqua" w:hAnsi="Book Antiqua"/>
          <w:sz w:val="24"/>
          <w:szCs w:val="22"/>
        </w:rPr>
        <w:lastRenderedPageBreak/>
        <w:t>How are subcontracts managed? Ask the Subcontracts Manager to describe the process for managing subcontractor earned value.</w:t>
      </w:r>
    </w:p>
    <w:p w:rsidR="00437A50" w:rsidRPr="00D00DF1" w:rsidRDefault="00437A50" w:rsidP="00437A50">
      <w:pPr>
        <w:tabs>
          <w:tab w:val="left" w:pos="1260"/>
        </w:tabs>
        <w:rPr>
          <w:rFonts w:ascii="Book Antiqua" w:hAnsi="Book Antiqua"/>
          <w:sz w:val="24"/>
          <w:szCs w:val="22"/>
        </w:rPr>
      </w:pPr>
    </w:p>
    <w:p w:rsidR="00437A50" w:rsidRPr="00D00DF1" w:rsidRDefault="00437A50" w:rsidP="00437A50">
      <w:pPr>
        <w:tabs>
          <w:tab w:val="left" w:pos="1800"/>
          <w:tab w:val="left" w:pos="2070"/>
          <w:tab w:val="left" w:pos="2160"/>
        </w:tabs>
        <w:rPr>
          <w:rFonts w:ascii="Book Antiqua" w:hAnsi="Book Antiqua"/>
          <w:sz w:val="24"/>
          <w:szCs w:val="22"/>
        </w:rPr>
      </w:pPr>
      <w:r w:rsidRPr="00D00DF1">
        <w:rPr>
          <w:rFonts w:ascii="Book Antiqua" w:hAnsi="Book Antiqua"/>
          <w:sz w:val="24"/>
          <w:szCs w:val="22"/>
        </w:rPr>
        <w:t>What subcontracts are your responsibility?  What criteria determine whether a subcontract or a Purchase Order is used?  What types of subcontracts exist or plan to be negotiated (fixed price vs. cost plus)?</w:t>
      </w:r>
    </w:p>
    <w:p w:rsidR="00437A50" w:rsidRPr="00D00DF1" w:rsidRDefault="00437A50" w:rsidP="00437A50">
      <w:pPr>
        <w:tabs>
          <w:tab w:val="left" w:pos="1800"/>
          <w:tab w:val="left" w:pos="2070"/>
          <w:tab w:val="left" w:pos="2160"/>
        </w:tabs>
        <w:rPr>
          <w:rFonts w:ascii="Book Antiqua" w:hAnsi="Book Antiqua"/>
          <w:sz w:val="24"/>
          <w:szCs w:val="22"/>
        </w:rPr>
      </w:pPr>
    </w:p>
    <w:p w:rsidR="00437A50" w:rsidRPr="00D00DF1" w:rsidRDefault="00437A50" w:rsidP="00437A50">
      <w:pPr>
        <w:tabs>
          <w:tab w:val="left" w:pos="1260"/>
        </w:tabs>
        <w:rPr>
          <w:rFonts w:ascii="Book Antiqua" w:hAnsi="Book Antiqua"/>
          <w:sz w:val="24"/>
          <w:szCs w:val="22"/>
        </w:rPr>
      </w:pPr>
      <w:r w:rsidRPr="00D00DF1">
        <w:rPr>
          <w:rFonts w:ascii="Book Antiqua" w:hAnsi="Book Antiqua"/>
          <w:sz w:val="24"/>
          <w:szCs w:val="22"/>
        </w:rPr>
        <w:t>What are the major challenges or risks to the subcontractor in accomplishing project responsibilities?</w:t>
      </w:r>
    </w:p>
    <w:p w:rsidR="00437A50" w:rsidRPr="00D00DF1" w:rsidRDefault="00437A50" w:rsidP="00437A50">
      <w:pPr>
        <w:tabs>
          <w:tab w:val="left" w:pos="1260"/>
          <w:tab w:val="left" w:pos="1800"/>
        </w:tabs>
        <w:rPr>
          <w:rFonts w:ascii="Book Antiqua" w:hAnsi="Book Antiqua"/>
          <w:sz w:val="24"/>
          <w:szCs w:val="22"/>
        </w:rPr>
      </w:pPr>
    </w:p>
    <w:p w:rsidR="00437A50" w:rsidRPr="00D00DF1" w:rsidRDefault="00437A50" w:rsidP="00437A50">
      <w:pPr>
        <w:tabs>
          <w:tab w:val="left" w:pos="1890"/>
        </w:tabs>
        <w:rPr>
          <w:rFonts w:ascii="Book Antiqua" w:hAnsi="Book Antiqua"/>
          <w:sz w:val="24"/>
          <w:szCs w:val="22"/>
        </w:rPr>
      </w:pPr>
      <w:r w:rsidRPr="00D00DF1">
        <w:rPr>
          <w:rFonts w:ascii="Book Antiqua" w:hAnsi="Book Antiqua"/>
          <w:sz w:val="24"/>
          <w:szCs w:val="22"/>
        </w:rPr>
        <w:t>Are these items tracked by the Project Management Office or Functional Manager in a risk register or plan?</w:t>
      </w:r>
      <w:r w:rsidRPr="00D00DF1">
        <w:rPr>
          <w:rFonts w:ascii="Book Antiqua" w:hAnsi="Book Antiqua"/>
          <w:sz w:val="24"/>
          <w:szCs w:val="22"/>
        </w:rPr>
        <w:tab/>
      </w:r>
    </w:p>
    <w:p w:rsidR="00437A50" w:rsidRPr="00D00DF1" w:rsidRDefault="00437A50" w:rsidP="00437A50">
      <w:pPr>
        <w:tabs>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What subcontractor technical, schedule and cost reports are required to be submitted to you or your team?</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What is your total budget (for each subcontract and the corresponding control accounts)?  How is profit or fee included in your budget?</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How was the budget established?  Does it reflect an achievable value for the resources to fully accomplish the control account scope of effort?</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What rationale was used to time phase the budget into planning packages, tasks, work packages or summary activities?</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Are the time phased budget resources consistent with your integrated master schedule?  Show the trace from your control account to intermediate or master schedules.</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When are you required to detail plan planning packages or summary activities?  What schedule document or system is used to develop detail planning for your control account?</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How do you know that the work within your control accounts to be performed by subcontractor has been properly planned?</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How do you check the status and performance of work on your control account by a subcontractor?</w:t>
      </w: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How are actual costs recorded against your control account?</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What techniques are available for determining Earned Value?  Explain the application of each technique.</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How and when is risk assessment or risk management plan updated for technical/schedule/cost risk items affecting your control account?</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How and when is the actual and forecast schedule update provided for your control account effort?</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Are variance analysis thresholds or requirements established for reporting technical, schedule or cost variances to planned goals established for your control accounts?  Do you informally/formally report the cause of variance, impact or corrective action for these variances?</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What is your current Estimated Cost at Completion (EAC)?  How often is it updated?  Does your EAC reflect current cost performance trend?</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What document authorizes you to begin work on a subcontract?</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For these selected work packages, what specific outputs, products, or objectives are to be accomplished?</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What is specifically needed by you from other control account managers to generate subcontractor outputs or products?  How do you monitor its progress?</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Who specifically needs the subcontractor outputs or products to perform their program functions?  How do you status others on the progress of your outputs to them?</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Specifically, what technical items are currently producing the greatest risk to achieving technical, schedule or cost goals?  Are these items reviewed as part of a risk assessment, management plan or other reporting tool to your boss or the project management office?</w:t>
      </w:r>
    </w:p>
    <w:p w:rsidR="00437A50" w:rsidRPr="00D00DF1" w:rsidRDefault="00437A50" w:rsidP="00437A50">
      <w:pPr>
        <w:tabs>
          <w:tab w:val="left" w:pos="1800"/>
          <w:tab w:val="left" w:pos="1890"/>
        </w:tabs>
        <w:rPr>
          <w:rFonts w:ascii="Book Antiqua" w:hAnsi="Book Antiqua"/>
          <w:sz w:val="24"/>
          <w:szCs w:val="22"/>
        </w:rPr>
      </w:pPr>
    </w:p>
    <w:p w:rsidR="00437A50" w:rsidRPr="00D00DF1" w:rsidRDefault="00437A50" w:rsidP="00437A50">
      <w:pPr>
        <w:tabs>
          <w:tab w:val="left" w:pos="1800"/>
          <w:tab w:val="left" w:pos="1890"/>
        </w:tabs>
        <w:rPr>
          <w:rFonts w:ascii="Book Antiqua" w:hAnsi="Book Antiqua"/>
          <w:sz w:val="24"/>
          <w:szCs w:val="22"/>
        </w:rPr>
      </w:pPr>
      <w:r w:rsidRPr="00D00DF1">
        <w:rPr>
          <w:rFonts w:ascii="Book Antiqua" w:hAnsi="Book Antiqua"/>
          <w:sz w:val="24"/>
          <w:szCs w:val="22"/>
        </w:rPr>
        <w:t>How do you determine whether the reported cost variance is due to subcontractor effort or a company overhead rate?</w:t>
      </w:r>
    </w:p>
    <w:p w:rsidR="00437A50" w:rsidRPr="00D00DF1" w:rsidRDefault="00437A50" w:rsidP="00437A50">
      <w:pPr>
        <w:pStyle w:val="Footer"/>
        <w:tabs>
          <w:tab w:val="clear" w:pos="4320"/>
          <w:tab w:val="clear" w:pos="8640"/>
          <w:tab w:val="left" w:pos="1620"/>
          <w:tab w:val="left" w:pos="1800"/>
        </w:tabs>
        <w:rPr>
          <w:rFonts w:ascii="Book Antiqua" w:hAnsi="Book Antiqua"/>
        </w:rPr>
      </w:pPr>
      <w:r w:rsidRPr="00D00DF1">
        <w:rPr>
          <w:rFonts w:ascii="Book Antiqua" w:hAnsi="Book Antiqua"/>
        </w:rPr>
        <w:t xml:space="preserve">How are material budgets planned?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you track material prior to delivery?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you track material when deliveries are late?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When is BCWP or earned value taken on material?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much BCWP is earned when material is withdrawn from inventory or received? </w:t>
      </w:r>
    </w:p>
    <w:p w:rsidR="00437A50" w:rsidRPr="00503728" w:rsidRDefault="00437A50" w:rsidP="00437A50">
      <w:pPr>
        <w:pStyle w:val="Heading3"/>
        <w:rPr>
          <w:rFonts w:ascii="Book Antiqua" w:hAnsi="Book Antiqua"/>
        </w:rPr>
      </w:pPr>
      <w:bookmarkStart w:id="353" w:name="_Toc227465766"/>
      <w:bookmarkStart w:id="354" w:name="_Toc244386951"/>
      <w:bookmarkStart w:id="355" w:name="_Toc244387238"/>
      <w:bookmarkStart w:id="356" w:name="_Toc250620985"/>
      <w:r w:rsidRPr="00503728">
        <w:rPr>
          <w:rFonts w:ascii="Book Antiqua" w:hAnsi="Book Antiqua"/>
        </w:rPr>
        <w:t>ANALYSIS</w:t>
      </w:r>
      <w:bookmarkEnd w:id="353"/>
      <w:bookmarkEnd w:id="354"/>
      <w:bookmarkEnd w:id="355"/>
      <w:bookmarkEnd w:id="356"/>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have any variance thresholds of your control accounts?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What are the variance thresholds of your control accounts?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lastRenderedPageBreak/>
        <w:t xml:space="preserve">How do you know when you have exceeded a threshold?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rate changes affect your control accounts?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Who is responsible for rate variance analysis?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Will an account accept BCWP or ACWP if there is no BCWS?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do you know when you must prepare a variance report?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Do you have samples of any variance analysis reports?  (Do these show a statement of problem, the variance, cause, impact and proposed corrective action?)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Who receives your variance reports?  What action is taken on the reports?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Which reports do you use most frequently?  Why? </w:t>
      </w:r>
    </w:p>
    <w:p w:rsidR="00437A50" w:rsidRPr="00D00DF1" w:rsidRDefault="00437A50" w:rsidP="00437A50">
      <w:pPr>
        <w:rPr>
          <w:rFonts w:ascii="Book Antiqua" w:hAnsi="Book Antiqua"/>
          <w:b/>
          <w:color w:val="000000"/>
          <w:sz w:val="24"/>
          <w:szCs w:val="22"/>
          <w:u w:val="single"/>
        </w:rPr>
      </w:pPr>
    </w:p>
    <w:p w:rsidR="00437A50" w:rsidRPr="00503728" w:rsidRDefault="00437A50" w:rsidP="00437A50">
      <w:pPr>
        <w:pStyle w:val="Heading3"/>
        <w:rPr>
          <w:rFonts w:ascii="Book Antiqua" w:hAnsi="Book Antiqua"/>
        </w:rPr>
      </w:pPr>
      <w:bookmarkStart w:id="357" w:name="_Toc227465767"/>
      <w:bookmarkStart w:id="358" w:name="_Toc244386952"/>
      <w:bookmarkStart w:id="359" w:name="_Toc244387239"/>
      <w:bookmarkStart w:id="360" w:name="_Toc250620986"/>
      <w:r w:rsidRPr="00503728">
        <w:rPr>
          <w:rFonts w:ascii="Book Antiqua" w:hAnsi="Book Antiqua"/>
        </w:rPr>
        <w:t>OTHER</w:t>
      </w:r>
      <w:bookmarkEnd w:id="357"/>
      <w:bookmarkEnd w:id="358"/>
      <w:bookmarkEnd w:id="359"/>
      <w:bookmarkEnd w:id="360"/>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How are you reporting labor, material, and other direct costs? </w:t>
      </w:r>
    </w:p>
    <w:p w:rsidR="00437A50" w:rsidRPr="00D00DF1" w:rsidRDefault="00437A50" w:rsidP="00437A50">
      <w:pPr>
        <w:spacing w:before="240"/>
        <w:rPr>
          <w:rFonts w:ascii="Book Antiqua" w:hAnsi="Book Antiqua"/>
          <w:color w:val="000000"/>
          <w:sz w:val="24"/>
          <w:szCs w:val="22"/>
        </w:rPr>
      </w:pPr>
      <w:r w:rsidRPr="00D00DF1">
        <w:rPr>
          <w:rFonts w:ascii="Book Antiqua" w:hAnsi="Book Antiqua"/>
          <w:color w:val="000000"/>
          <w:sz w:val="24"/>
          <w:szCs w:val="22"/>
        </w:rPr>
        <w:t xml:space="preserve">Has your effort been impacted by any directed or contractual change?  When did you receive authorization to proceed with the change and how did you incorporate the change in your plan (schedule and budget time phasing)? </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What changes have been made to the control account planning (technical definition of scope, schedule, budget resources, ETC’s)?</w:t>
      </w:r>
    </w:p>
    <w:p w:rsidR="00437A50" w:rsidRPr="00D00DF1" w:rsidRDefault="00437A50" w:rsidP="00254DDE">
      <w:pPr>
        <w:numPr>
          <w:ilvl w:val="0"/>
          <w:numId w:val="22"/>
        </w:numPr>
        <w:tabs>
          <w:tab w:val="clear" w:pos="2520"/>
          <w:tab w:val="num" w:pos="1080"/>
        </w:tabs>
        <w:ind w:left="1080"/>
        <w:rPr>
          <w:rFonts w:ascii="Book Antiqua" w:hAnsi="Book Antiqua"/>
          <w:sz w:val="24"/>
          <w:szCs w:val="22"/>
        </w:rPr>
      </w:pPr>
      <w:r w:rsidRPr="00D00DF1">
        <w:rPr>
          <w:rFonts w:ascii="Book Antiqua" w:hAnsi="Book Antiqua"/>
          <w:sz w:val="24"/>
          <w:szCs w:val="22"/>
        </w:rPr>
        <w:t>What documents are involved in a change to the control accounts' scope of work, schedule, budget, or ETC?</w:t>
      </w:r>
    </w:p>
    <w:p w:rsidR="00437A50" w:rsidRPr="00D00DF1" w:rsidRDefault="00437A50" w:rsidP="00254DDE">
      <w:pPr>
        <w:numPr>
          <w:ilvl w:val="0"/>
          <w:numId w:val="23"/>
        </w:numPr>
        <w:tabs>
          <w:tab w:val="clear" w:pos="2520"/>
          <w:tab w:val="num" w:pos="1080"/>
        </w:tabs>
        <w:ind w:left="1080"/>
        <w:rPr>
          <w:rFonts w:ascii="Book Antiqua" w:hAnsi="Book Antiqua"/>
          <w:sz w:val="24"/>
          <w:szCs w:val="22"/>
        </w:rPr>
      </w:pPr>
      <w:r w:rsidRPr="00D00DF1">
        <w:rPr>
          <w:rFonts w:ascii="Book Antiqua" w:hAnsi="Book Antiqua"/>
          <w:sz w:val="24"/>
          <w:szCs w:val="22"/>
        </w:rPr>
        <w:t xml:space="preserve">Did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re-phase or replan work?  In process work?  Completed work?  Unopened work packages?  Make current period or retroactive changes?</w:t>
      </w:r>
    </w:p>
    <w:p w:rsidR="00437A50" w:rsidRPr="00D00DF1" w:rsidRDefault="00437A50" w:rsidP="00254DDE">
      <w:pPr>
        <w:numPr>
          <w:ilvl w:val="0"/>
          <w:numId w:val="23"/>
        </w:numPr>
        <w:tabs>
          <w:tab w:val="clear" w:pos="2520"/>
          <w:tab w:val="num" w:pos="1080"/>
        </w:tabs>
        <w:ind w:left="1080"/>
        <w:rPr>
          <w:rFonts w:ascii="Book Antiqua" w:hAnsi="Book Antiqua"/>
          <w:sz w:val="24"/>
          <w:szCs w:val="22"/>
        </w:rPr>
      </w:pPr>
      <w:r w:rsidRPr="00D00DF1">
        <w:rPr>
          <w:rFonts w:ascii="Book Antiqua" w:hAnsi="Book Antiqua"/>
          <w:sz w:val="24"/>
          <w:szCs w:val="22"/>
        </w:rPr>
        <w:t xml:space="preserve">Did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transfer budget between control accounts?</w:t>
      </w:r>
    </w:p>
    <w:p w:rsidR="00437A50" w:rsidRPr="00D00DF1" w:rsidRDefault="00437A50" w:rsidP="00254DDE">
      <w:pPr>
        <w:numPr>
          <w:ilvl w:val="0"/>
          <w:numId w:val="23"/>
        </w:numPr>
        <w:tabs>
          <w:tab w:val="clear" w:pos="2520"/>
          <w:tab w:val="num" w:pos="1080"/>
        </w:tabs>
        <w:ind w:left="1080"/>
        <w:rPr>
          <w:rFonts w:ascii="Book Antiqua" w:hAnsi="Book Antiqua"/>
          <w:sz w:val="24"/>
          <w:szCs w:val="22"/>
        </w:rPr>
      </w:pPr>
      <w:r w:rsidRPr="00D00DF1">
        <w:rPr>
          <w:rFonts w:ascii="Book Antiqua" w:hAnsi="Book Antiqua"/>
          <w:sz w:val="24"/>
          <w:szCs w:val="22"/>
        </w:rPr>
        <w:t>How have contract changes or other changes been incorporated into the control account?</w:t>
      </w:r>
    </w:p>
    <w:p w:rsidR="00437A50" w:rsidRPr="00D00DF1" w:rsidRDefault="00437A50" w:rsidP="00254DDE">
      <w:pPr>
        <w:numPr>
          <w:ilvl w:val="0"/>
          <w:numId w:val="23"/>
        </w:numPr>
        <w:tabs>
          <w:tab w:val="clear" w:pos="2520"/>
          <w:tab w:val="num" w:pos="1080"/>
        </w:tabs>
        <w:ind w:left="1080"/>
        <w:rPr>
          <w:rFonts w:ascii="Book Antiqua" w:hAnsi="Book Antiqua"/>
          <w:sz w:val="24"/>
          <w:szCs w:val="22"/>
        </w:rPr>
      </w:pPr>
      <w:r w:rsidRPr="00D00DF1">
        <w:rPr>
          <w:rFonts w:ascii="Book Antiqua" w:hAnsi="Book Antiqua"/>
          <w:sz w:val="24"/>
          <w:szCs w:val="22"/>
        </w:rPr>
        <w:t xml:space="preserve">If one of the control accounts had an unfavorable cost or schedule variance did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replan or request management reserve to reduce or eliminate the variance?</w:t>
      </w:r>
    </w:p>
    <w:p w:rsidR="00437A50" w:rsidRPr="00D00DF1" w:rsidRDefault="00437A50" w:rsidP="00437A50">
      <w:pPr>
        <w:pStyle w:val="Footer"/>
        <w:tabs>
          <w:tab w:val="clear" w:pos="4320"/>
          <w:tab w:val="clear" w:pos="8640"/>
          <w:tab w:val="left" w:pos="1620"/>
          <w:tab w:val="left" w:pos="1800"/>
        </w:tabs>
        <w:rPr>
          <w:rFonts w:ascii="Book Antiqua" w:hAnsi="Book Antiqua"/>
          <w:szCs w:val="22"/>
        </w:rPr>
      </w:pPr>
      <w:r w:rsidRPr="00D00DF1">
        <w:rPr>
          <w:rFonts w:ascii="Book Antiqua" w:hAnsi="Book Antiqua"/>
          <w:szCs w:val="22"/>
        </w:rPr>
        <w:tab/>
      </w:r>
      <w:r w:rsidRPr="00D00DF1">
        <w:rPr>
          <w:rFonts w:ascii="Book Antiqua" w:hAnsi="Book Antiqua"/>
          <w:szCs w:val="22"/>
        </w:rPr>
        <w:tab/>
      </w:r>
      <w:r w:rsidRPr="00D00DF1">
        <w:rPr>
          <w:rFonts w:ascii="Book Antiqua" w:hAnsi="Book Antiqua"/>
          <w:szCs w:val="22"/>
        </w:rPr>
        <w:tab/>
      </w:r>
    </w:p>
    <w:p w:rsidR="00437A50" w:rsidRPr="00D00DF1" w:rsidRDefault="00437A50" w:rsidP="00437A50">
      <w:pPr>
        <w:pStyle w:val="Footer"/>
        <w:tabs>
          <w:tab w:val="clear" w:pos="4320"/>
          <w:tab w:val="clear" w:pos="8640"/>
        </w:tabs>
        <w:rPr>
          <w:rFonts w:ascii="Book Antiqua" w:hAnsi="Book Antiqua"/>
          <w:szCs w:val="22"/>
        </w:rPr>
      </w:pPr>
      <w:r w:rsidRPr="00D00DF1">
        <w:rPr>
          <w:rFonts w:ascii="Book Antiqua" w:hAnsi="Book Antiqua"/>
          <w:szCs w:val="22"/>
        </w:rPr>
        <w:br w:type="page"/>
      </w:r>
    </w:p>
    <w:p w:rsidR="00437A50" w:rsidRPr="00D00DF1" w:rsidRDefault="00437A50" w:rsidP="00437A50">
      <w:pPr>
        <w:rPr>
          <w:rFonts w:ascii="Book Antiqua" w:hAnsi="Book Antiqua"/>
          <w:sz w:val="24"/>
          <w:szCs w:val="22"/>
          <w:u w:val="single"/>
        </w:rPr>
      </w:pPr>
    </w:p>
    <w:p w:rsidR="00437A50" w:rsidRPr="00503728" w:rsidRDefault="00437A50" w:rsidP="00437A50">
      <w:pPr>
        <w:pStyle w:val="Heading2"/>
        <w:rPr>
          <w:rFonts w:ascii="Book Antiqua" w:hAnsi="Book Antiqua"/>
          <w:sz w:val="28"/>
          <w:szCs w:val="28"/>
        </w:rPr>
      </w:pPr>
      <w:bookmarkStart w:id="361" w:name="_Toc227465768"/>
      <w:bookmarkStart w:id="362" w:name="_Toc244386953"/>
      <w:bookmarkStart w:id="363" w:name="_Toc244387240"/>
      <w:bookmarkStart w:id="364" w:name="_Toc250620987"/>
      <w:r w:rsidRPr="00503728">
        <w:rPr>
          <w:rFonts w:ascii="Book Antiqua" w:hAnsi="Book Antiqua"/>
          <w:sz w:val="28"/>
          <w:szCs w:val="28"/>
        </w:rPr>
        <w:t>DISCUSSION GUIDELINES</w:t>
      </w:r>
      <w:bookmarkEnd w:id="361"/>
      <w:bookmarkEnd w:id="362"/>
      <w:bookmarkEnd w:id="363"/>
      <w:bookmarkEnd w:id="364"/>
    </w:p>
    <w:p w:rsidR="00437A50" w:rsidRPr="00D00DF1" w:rsidRDefault="00437A50" w:rsidP="00437A50">
      <w:pPr>
        <w:rPr>
          <w:rFonts w:ascii="Book Antiqua" w:hAnsi="Book Antiqua"/>
          <w:sz w:val="24"/>
          <w:szCs w:val="22"/>
          <w:u w:val="single"/>
        </w:rPr>
      </w:pPr>
    </w:p>
    <w:p w:rsidR="00437A50" w:rsidRPr="00503728" w:rsidRDefault="00437A50" w:rsidP="00437A50">
      <w:pPr>
        <w:pStyle w:val="Heading3"/>
        <w:rPr>
          <w:rFonts w:ascii="Book Antiqua" w:hAnsi="Book Antiqua"/>
        </w:rPr>
      </w:pPr>
      <w:bookmarkStart w:id="365" w:name="_Toc227465769"/>
      <w:bookmarkStart w:id="366" w:name="_Toc244386954"/>
      <w:bookmarkStart w:id="367" w:name="_Toc244387241"/>
      <w:bookmarkStart w:id="368" w:name="_Toc250620988"/>
      <w:r>
        <w:rPr>
          <w:rFonts w:ascii="Book Antiqua" w:hAnsi="Book Antiqua"/>
        </w:rPr>
        <w:t>LOCATION OF DISCUSSION</w:t>
      </w:r>
      <w:bookmarkEnd w:id="365"/>
      <w:bookmarkEnd w:id="366"/>
      <w:bookmarkEnd w:id="367"/>
      <w:bookmarkEnd w:id="368"/>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ab/>
        <w:t>Conference Rooms will be provided by the supplier for the on-site review.</w:t>
      </w:r>
    </w:p>
    <w:p w:rsidR="00437A50" w:rsidRPr="00D00DF1" w:rsidRDefault="00437A50" w:rsidP="00437A50">
      <w:pPr>
        <w:rPr>
          <w:rFonts w:ascii="Book Antiqua" w:hAnsi="Book Antiqua"/>
          <w:sz w:val="24"/>
          <w:szCs w:val="22"/>
        </w:rPr>
      </w:pPr>
    </w:p>
    <w:p w:rsidR="00437A50" w:rsidRPr="00503728" w:rsidRDefault="00437A50" w:rsidP="00437A50">
      <w:pPr>
        <w:pStyle w:val="Heading3"/>
        <w:rPr>
          <w:rFonts w:ascii="Book Antiqua" w:hAnsi="Book Antiqua"/>
        </w:rPr>
      </w:pPr>
      <w:bookmarkStart w:id="369" w:name="_Toc227465770"/>
      <w:bookmarkStart w:id="370" w:name="_Toc244386955"/>
      <w:bookmarkStart w:id="371" w:name="_Toc244387242"/>
      <w:bookmarkStart w:id="372" w:name="_Toc250620989"/>
      <w:r>
        <w:rPr>
          <w:rFonts w:ascii="Book Antiqua" w:hAnsi="Book Antiqua"/>
        </w:rPr>
        <w:t>STRUCTURING THE DISCUSSION</w:t>
      </w:r>
      <w:bookmarkEnd w:id="369"/>
      <w:bookmarkEnd w:id="370"/>
      <w:bookmarkEnd w:id="371"/>
      <w:bookmarkEnd w:id="372"/>
    </w:p>
    <w:p w:rsidR="00437A50" w:rsidRPr="00D00DF1" w:rsidRDefault="00437A50" w:rsidP="00437A50">
      <w:pPr>
        <w:rPr>
          <w:rFonts w:ascii="Book Antiqua" w:hAnsi="Book Antiqua"/>
          <w:sz w:val="24"/>
          <w:szCs w:val="22"/>
        </w:rPr>
      </w:pPr>
    </w:p>
    <w:p w:rsidR="00437A50" w:rsidRPr="00D00DF1" w:rsidRDefault="00437A50" w:rsidP="00254DDE">
      <w:pPr>
        <w:numPr>
          <w:ilvl w:val="0"/>
          <w:numId w:val="24"/>
        </w:numPr>
        <w:tabs>
          <w:tab w:val="clear" w:pos="2520"/>
          <w:tab w:val="num" w:pos="900"/>
        </w:tabs>
        <w:ind w:left="900"/>
        <w:rPr>
          <w:rFonts w:ascii="Book Antiqua" w:hAnsi="Book Antiqua"/>
          <w:sz w:val="24"/>
          <w:szCs w:val="22"/>
        </w:rPr>
      </w:pPr>
      <w:r w:rsidRPr="00D00DF1">
        <w:rPr>
          <w:rFonts w:ascii="Book Antiqua" w:hAnsi="Book Antiqua"/>
          <w:sz w:val="24"/>
          <w:szCs w:val="22"/>
        </w:rPr>
        <w:t>Have an objective.  What is the purpose for speaking with this particular manager?  What do you expect to gain from the discussion?</w:t>
      </w:r>
    </w:p>
    <w:p w:rsidR="00437A50" w:rsidRPr="00D00DF1" w:rsidRDefault="00437A50" w:rsidP="00437A50">
      <w:pPr>
        <w:rPr>
          <w:rFonts w:ascii="Book Antiqua" w:hAnsi="Book Antiqua"/>
          <w:sz w:val="24"/>
          <w:szCs w:val="22"/>
        </w:rPr>
      </w:pPr>
    </w:p>
    <w:p w:rsidR="00437A50" w:rsidRPr="00D00DF1" w:rsidRDefault="00437A50" w:rsidP="00254DDE">
      <w:pPr>
        <w:numPr>
          <w:ilvl w:val="0"/>
          <w:numId w:val="24"/>
        </w:numPr>
        <w:tabs>
          <w:tab w:val="clear" w:pos="2520"/>
          <w:tab w:val="num" w:pos="900"/>
        </w:tabs>
        <w:ind w:left="900"/>
        <w:rPr>
          <w:rFonts w:ascii="Book Antiqua" w:hAnsi="Book Antiqua"/>
          <w:sz w:val="24"/>
          <w:szCs w:val="22"/>
        </w:rPr>
      </w:pPr>
      <w:r w:rsidRPr="00D00DF1">
        <w:rPr>
          <w:rFonts w:ascii="Book Antiqua" w:hAnsi="Book Antiqua"/>
          <w:sz w:val="24"/>
          <w:szCs w:val="22"/>
        </w:rPr>
        <w:t>What questions will you ask to achieve the objective?</w:t>
      </w:r>
    </w:p>
    <w:p w:rsidR="00437A50" w:rsidRPr="00D00DF1" w:rsidRDefault="00437A50" w:rsidP="00437A50">
      <w:pPr>
        <w:ind w:left="900"/>
        <w:rPr>
          <w:rFonts w:ascii="Book Antiqua" w:hAnsi="Book Antiqua"/>
          <w:sz w:val="24"/>
          <w:szCs w:val="22"/>
        </w:rPr>
      </w:pPr>
    </w:p>
    <w:p w:rsidR="00437A50" w:rsidRPr="00D00DF1" w:rsidRDefault="00437A50" w:rsidP="00254DDE">
      <w:pPr>
        <w:numPr>
          <w:ilvl w:val="0"/>
          <w:numId w:val="24"/>
        </w:numPr>
        <w:tabs>
          <w:tab w:val="clear" w:pos="2520"/>
          <w:tab w:val="num" w:pos="900"/>
        </w:tabs>
        <w:ind w:left="900"/>
        <w:rPr>
          <w:rFonts w:ascii="Book Antiqua" w:hAnsi="Book Antiqua"/>
          <w:sz w:val="24"/>
          <w:szCs w:val="22"/>
        </w:rPr>
      </w:pPr>
      <w:r w:rsidRPr="00D00DF1">
        <w:rPr>
          <w:rFonts w:ascii="Book Antiqua" w:hAnsi="Book Antiqua"/>
          <w:sz w:val="24"/>
          <w:szCs w:val="22"/>
        </w:rPr>
        <w:t>Prepare a tentative list of basic questions to serve as a framework for the discussion.  This will open the way for spontaneous in-depth conversation and follow-up questions.</w:t>
      </w:r>
    </w:p>
    <w:p w:rsidR="00437A50" w:rsidRPr="00D00DF1" w:rsidRDefault="00437A50" w:rsidP="00437A50">
      <w:pPr>
        <w:rPr>
          <w:rFonts w:ascii="Book Antiqua" w:hAnsi="Book Antiqua"/>
          <w:sz w:val="24"/>
          <w:szCs w:val="22"/>
        </w:rPr>
      </w:pPr>
    </w:p>
    <w:p w:rsidR="00437A50" w:rsidRPr="00D00DF1" w:rsidRDefault="00437A50" w:rsidP="00254DDE">
      <w:pPr>
        <w:numPr>
          <w:ilvl w:val="0"/>
          <w:numId w:val="24"/>
        </w:numPr>
        <w:tabs>
          <w:tab w:val="clear" w:pos="2520"/>
          <w:tab w:val="num" w:pos="900"/>
        </w:tabs>
        <w:ind w:left="900"/>
        <w:rPr>
          <w:rFonts w:ascii="Book Antiqua" w:hAnsi="Book Antiqua"/>
          <w:sz w:val="24"/>
          <w:szCs w:val="22"/>
        </w:rPr>
      </w:pPr>
      <w:r w:rsidRPr="00D00DF1">
        <w:rPr>
          <w:rFonts w:ascii="Book Antiqua" w:hAnsi="Book Antiqua"/>
          <w:sz w:val="24"/>
          <w:szCs w:val="22"/>
        </w:rPr>
        <w:t>Designate a person to take notes</w:t>
      </w:r>
    </w:p>
    <w:p w:rsidR="00437A50" w:rsidRPr="00D00DF1" w:rsidRDefault="00437A50" w:rsidP="00437A50">
      <w:pPr>
        <w:rPr>
          <w:rFonts w:ascii="Book Antiqua" w:hAnsi="Book Antiqua"/>
          <w:sz w:val="24"/>
          <w:szCs w:val="22"/>
        </w:rPr>
      </w:pPr>
    </w:p>
    <w:p w:rsidR="00437A50" w:rsidRPr="00503728" w:rsidRDefault="00437A50" w:rsidP="00437A50">
      <w:pPr>
        <w:pStyle w:val="Heading3"/>
        <w:rPr>
          <w:rFonts w:ascii="Book Antiqua" w:hAnsi="Book Antiqua"/>
        </w:rPr>
      </w:pPr>
      <w:bookmarkStart w:id="373" w:name="_Toc227465771"/>
      <w:bookmarkStart w:id="374" w:name="_Toc244386956"/>
      <w:bookmarkStart w:id="375" w:name="_Toc244387243"/>
      <w:bookmarkStart w:id="376" w:name="_Toc250620990"/>
      <w:r>
        <w:rPr>
          <w:rFonts w:ascii="Book Antiqua" w:hAnsi="Book Antiqua"/>
        </w:rPr>
        <w:t>THE DISCUSSION PROCESS</w:t>
      </w:r>
      <w:bookmarkEnd w:id="373"/>
      <w:bookmarkEnd w:id="374"/>
      <w:bookmarkEnd w:id="375"/>
      <w:bookmarkEnd w:id="376"/>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cs="Arial"/>
          <w:sz w:val="24"/>
          <w:szCs w:val="24"/>
        </w:rPr>
      </w:pPr>
      <w:r w:rsidRPr="00D00DF1">
        <w:rPr>
          <w:rFonts w:ascii="Book Antiqua" w:hAnsi="Book Antiqua" w:cs="Arial"/>
          <w:sz w:val="24"/>
          <w:szCs w:val="24"/>
        </w:rPr>
        <w:t xml:space="preserve">Below is a list of suggested techniques for all team members to consider before and during the </w:t>
      </w:r>
      <w:smartTag w:uri="urn:schemas-microsoft-com:office:smarttags" w:element="place">
        <w:r w:rsidRPr="00D00DF1">
          <w:rPr>
            <w:rFonts w:ascii="Book Antiqua" w:hAnsi="Book Antiqua" w:cs="Arial"/>
            <w:sz w:val="24"/>
            <w:szCs w:val="24"/>
          </w:rPr>
          <w:t>CAM</w:t>
        </w:r>
      </w:smartTag>
      <w:r w:rsidRPr="00D00DF1">
        <w:rPr>
          <w:rFonts w:ascii="Book Antiqua" w:hAnsi="Book Antiqua" w:cs="Arial"/>
          <w:sz w:val="24"/>
          <w:szCs w:val="24"/>
        </w:rPr>
        <w:t xml:space="preserve"> discussions.  </w:t>
      </w:r>
    </w:p>
    <w:p w:rsidR="00437A50" w:rsidRPr="00D00DF1" w:rsidRDefault="00437A50" w:rsidP="00437A50">
      <w:pPr>
        <w:tabs>
          <w:tab w:val="left" w:pos="720"/>
        </w:tabs>
        <w:overflowPunct w:val="0"/>
        <w:autoSpaceDE w:val="0"/>
        <w:autoSpaceDN w:val="0"/>
        <w:adjustRightInd w:val="0"/>
        <w:spacing w:line="227" w:lineRule="atLeast"/>
        <w:textAlignment w:val="baseline"/>
        <w:rPr>
          <w:rFonts w:ascii="Book Antiqua" w:hAnsi="Book Antiqua" w:cs="Arial"/>
          <w:sz w:val="24"/>
          <w:szCs w:val="24"/>
        </w:rPr>
      </w:pPr>
    </w:p>
    <w:p w:rsidR="00437A50" w:rsidRPr="00D00DF1" w:rsidRDefault="00437A50" w:rsidP="00254DDE">
      <w:pPr>
        <w:numPr>
          <w:ilvl w:val="0"/>
          <w:numId w:val="25"/>
        </w:numPr>
        <w:tabs>
          <w:tab w:val="left" w:pos="720"/>
        </w:tabs>
        <w:overflowPunct w:val="0"/>
        <w:autoSpaceDE w:val="0"/>
        <w:autoSpaceDN w:val="0"/>
        <w:adjustRightInd w:val="0"/>
        <w:spacing w:line="227" w:lineRule="atLeast"/>
        <w:textAlignment w:val="baseline"/>
        <w:rPr>
          <w:rFonts w:ascii="Book Antiqua" w:hAnsi="Book Antiqua"/>
          <w:sz w:val="24"/>
        </w:rPr>
      </w:pPr>
      <w:r w:rsidRPr="00D00DF1">
        <w:rPr>
          <w:rFonts w:ascii="Book Antiqua" w:hAnsi="Book Antiqua"/>
          <w:sz w:val="24"/>
        </w:rPr>
        <w:t xml:space="preserve">Prior to the discussions, the IBR Team members should be familiar with areas previously identified for discussion.  Review the documentation thoroughly.  </w:t>
      </w:r>
    </w:p>
    <w:p w:rsidR="00437A50" w:rsidRPr="00D00DF1" w:rsidRDefault="00437A50" w:rsidP="00437A50">
      <w:pPr>
        <w:tabs>
          <w:tab w:val="left" w:pos="720"/>
        </w:tabs>
        <w:overflowPunct w:val="0"/>
        <w:autoSpaceDE w:val="0"/>
        <w:autoSpaceDN w:val="0"/>
        <w:adjustRightInd w:val="0"/>
        <w:spacing w:line="227" w:lineRule="atLeast"/>
        <w:textAlignment w:val="baseline"/>
        <w:rPr>
          <w:rFonts w:ascii="Book Antiqua" w:hAnsi="Book Antiqua"/>
          <w:sz w:val="24"/>
        </w:rPr>
      </w:pPr>
    </w:p>
    <w:p w:rsidR="00437A50" w:rsidRPr="00D00DF1" w:rsidRDefault="00437A50" w:rsidP="00254DDE">
      <w:pPr>
        <w:numPr>
          <w:ilvl w:val="0"/>
          <w:numId w:val="25"/>
        </w:numPr>
        <w:tabs>
          <w:tab w:val="left" w:pos="720"/>
        </w:tabs>
        <w:overflowPunct w:val="0"/>
        <w:autoSpaceDE w:val="0"/>
        <w:autoSpaceDN w:val="0"/>
        <w:adjustRightInd w:val="0"/>
        <w:spacing w:line="227" w:lineRule="atLeast"/>
        <w:textAlignment w:val="baseline"/>
        <w:rPr>
          <w:rFonts w:ascii="Book Antiqua" w:hAnsi="Book Antiqua"/>
          <w:sz w:val="24"/>
        </w:rPr>
      </w:pPr>
      <w:r w:rsidRPr="00D00DF1">
        <w:rPr>
          <w:rFonts w:ascii="Book Antiqua" w:hAnsi="Book Antiqua"/>
          <w:sz w:val="24"/>
        </w:rPr>
        <w:t xml:space="preserve">Introduce yourself and identify the organization you represent.  You may also wish to indicate your team affiliation in the review.  </w:t>
      </w:r>
    </w:p>
    <w:p w:rsidR="00437A50" w:rsidRPr="00D00DF1" w:rsidRDefault="00437A50" w:rsidP="00437A50">
      <w:pPr>
        <w:tabs>
          <w:tab w:val="left" w:pos="720"/>
        </w:tabs>
        <w:overflowPunct w:val="0"/>
        <w:autoSpaceDE w:val="0"/>
        <w:autoSpaceDN w:val="0"/>
        <w:adjustRightInd w:val="0"/>
        <w:spacing w:line="227" w:lineRule="atLeast"/>
        <w:textAlignment w:val="baseline"/>
        <w:rPr>
          <w:rFonts w:ascii="Book Antiqua" w:hAnsi="Book Antiqua"/>
          <w:sz w:val="24"/>
        </w:rPr>
      </w:pPr>
    </w:p>
    <w:p w:rsidR="00437A50" w:rsidRPr="00D00DF1" w:rsidRDefault="00437A50" w:rsidP="00254DDE">
      <w:pPr>
        <w:numPr>
          <w:ilvl w:val="0"/>
          <w:numId w:val="25"/>
        </w:numPr>
        <w:tabs>
          <w:tab w:val="left" w:pos="720"/>
        </w:tabs>
        <w:overflowPunct w:val="0"/>
        <w:autoSpaceDE w:val="0"/>
        <w:autoSpaceDN w:val="0"/>
        <w:adjustRightInd w:val="0"/>
        <w:spacing w:line="227" w:lineRule="atLeast"/>
        <w:textAlignment w:val="baseline"/>
        <w:rPr>
          <w:rFonts w:ascii="Book Antiqua" w:hAnsi="Book Antiqua"/>
          <w:sz w:val="24"/>
        </w:rPr>
      </w:pPr>
      <w:r w:rsidRPr="00D00DF1">
        <w:rPr>
          <w:rFonts w:ascii="Book Antiqua" w:hAnsi="Book Antiqua"/>
          <w:sz w:val="24"/>
        </w:rPr>
        <w:t>Be well prepared and maintain a tempo that keeps the discussion moving along toward satisfying your objective.  Be friendly, but avoid long conversations extraneous to the discussion.</w:t>
      </w:r>
    </w:p>
    <w:p w:rsidR="00437A50" w:rsidRPr="00D00DF1" w:rsidRDefault="00437A50" w:rsidP="00437A50">
      <w:pPr>
        <w:tabs>
          <w:tab w:val="left" w:pos="720"/>
        </w:tabs>
        <w:overflowPunct w:val="0"/>
        <w:autoSpaceDE w:val="0"/>
        <w:autoSpaceDN w:val="0"/>
        <w:adjustRightInd w:val="0"/>
        <w:spacing w:line="227" w:lineRule="atLeast"/>
        <w:textAlignment w:val="baseline"/>
        <w:rPr>
          <w:rFonts w:ascii="Book Antiqua" w:hAnsi="Book Antiqua"/>
          <w:sz w:val="24"/>
        </w:rPr>
      </w:pPr>
    </w:p>
    <w:p w:rsidR="00437A50" w:rsidRPr="00D00DF1" w:rsidRDefault="00437A50" w:rsidP="00254DDE">
      <w:pPr>
        <w:numPr>
          <w:ilvl w:val="0"/>
          <w:numId w:val="25"/>
        </w:numPr>
        <w:tabs>
          <w:tab w:val="left" w:pos="720"/>
        </w:tabs>
        <w:overflowPunct w:val="0"/>
        <w:autoSpaceDE w:val="0"/>
        <w:autoSpaceDN w:val="0"/>
        <w:adjustRightInd w:val="0"/>
        <w:spacing w:line="227" w:lineRule="atLeast"/>
        <w:textAlignment w:val="baseline"/>
        <w:rPr>
          <w:rFonts w:ascii="Book Antiqua" w:hAnsi="Book Antiqua"/>
          <w:sz w:val="24"/>
        </w:rPr>
      </w:pPr>
      <w:r w:rsidRPr="00D00DF1">
        <w:rPr>
          <w:rFonts w:ascii="Book Antiqua" w:hAnsi="Book Antiqua"/>
          <w:sz w:val="24"/>
        </w:rPr>
        <w:t xml:space="preserve">Take notes. The discussion leader (normally the Sub-team Technical Lead) or an accompanying team member should take notes during the discussion. </w:t>
      </w:r>
    </w:p>
    <w:p w:rsidR="00437A50" w:rsidRPr="00D00DF1" w:rsidRDefault="00437A50" w:rsidP="00437A50">
      <w:pPr>
        <w:tabs>
          <w:tab w:val="left" w:pos="720"/>
        </w:tabs>
        <w:overflowPunct w:val="0"/>
        <w:autoSpaceDE w:val="0"/>
        <w:autoSpaceDN w:val="0"/>
        <w:adjustRightInd w:val="0"/>
        <w:spacing w:line="227" w:lineRule="atLeast"/>
        <w:textAlignment w:val="baseline"/>
        <w:rPr>
          <w:rFonts w:ascii="Book Antiqua" w:hAnsi="Book Antiqua"/>
          <w:sz w:val="24"/>
        </w:rPr>
      </w:pPr>
    </w:p>
    <w:p w:rsidR="00437A50" w:rsidRPr="00D00DF1" w:rsidRDefault="00437A50" w:rsidP="00254DDE">
      <w:pPr>
        <w:numPr>
          <w:ilvl w:val="0"/>
          <w:numId w:val="25"/>
        </w:numPr>
        <w:tabs>
          <w:tab w:val="left" w:pos="720"/>
        </w:tabs>
        <w:overflowPunct w:val="0"/>
        <w:autoSpaceDE w:val="0"/>
        <w:autoSpaceDN w:val="0"/>
        <w:adjustRightInd w:val="0"/>
        <w:spacing w:line="227" w:lineRule="atLeast"/>
        <w:textAlignment w:val="baseline"/>
        <w:rPr>
          <w:rFonts w:ascii="Book Antiqua" w:hAnsi="Book Antiqua"/>
          <w:sz w:val="24"/>
        </w:rPr>
      </w:pPr>
      <w:r w:rsidRPr="00D00DF1">
        <w:rPr>
          <w:rFonts w:ascii="Book Antiqua" w:hAnsi="Book Antiqua"/>
          <w:sz w:val="24"/>
        </w:rPr>
        <w:t xml:space="preserve">Request copies of documents only if necessary to accomplish the objective of the discussion.  If documentation is not readily available, complete a </w:t>
      </w:r>
      <w:r w:rsidRPr="00D00DF1">
        <w:rPr>
          <w:rFonts w:ascii="Book Antiqua" w:hAnsi="Book Antiqua"/>
          <w:sz w:val="24"/>
        </w:rPr>
        <w:lastRenderedPageBreak/>
        <w:t>Documentation Request Form.  See Appendix F for a sample Documentation Request Form.</w:t>
      </w:r>
    </w:p>
    <w:p w:rsidR="00437A50" w:rsidRPr="00D00DF1" w:rsidRDefault="00437A50" w:rsidP="00437A50">
      <w:pPr>
        <w:tabs>
          <w:tab w:val="left" w:pos="720"/>
        </w:tabs>
        <w:overflowPunct w:val="0"/>
        <w:autoSpaceDE w:val="0"/>
        <w:autoSpaceDN w:val="0"/>
        <w:adjustRightInd w:val="0"/>
        <w:spacing w:line="227" w:lineRule="atLeast"/>
        <w:textAlignment w:val="baseline"/>
        <w:rPr>
          <w:rFonts w:ascii="Book Antiqua" w:hAnsi="Book Antiqua"/>
          <w:sz w:val="24"/>
        </w:rPr>
      </w:pPr>
    </w:p>
    <w:p w:rsidR="00437A50" w:rsidRPr="00D00DF1" w:rsidRDefault="00437A50" w:rsidP="00254DDE">
      <w:pPr>
        <w:numPr>
          <w:ilvl w:val="0"/>
          <w:numId w:val="25"/>
        </w:numPr>
        <w:tabs>
          <w:tab w:val="left" w:pos="720"/>
        </w:tabs>
        <w:overflowPunct w:val="0"/>
        <w:autoSpaceDE w:val="0"/>
        <w:autoSpaceDN w:val="0"/>
        <w:adjustRightInd w:val="0"/>
        <w:spacing w:line="227" w:lineRule="atLeast"/>
        <w:textAlignment w:val="baseline"/>
        <w:rPr>
          <w:rFonts w:ascii="Book Antiqua" w:hAnsi="Book Antiqua"/>
          <w:sz w:val="24"/>
        </w:rPr>
      </w:pPr>
      <w:r w:rsidRPr="00D00DF1">
        <w:rPr>
          <w:rFonts w:ascii="Book Antiqua" w:hAnsi="Book Antiqua"/>
          <w:sz w:val="24"/>
        </w:rPr>
        <w:t xml:space="preserve">Watch the time.  Discussions are normally scheduled for two hours in length.  Should additional time be required to complete the discussion, coordinate with the Team Leader </w:t>
      </w:r>
    </w:p>
    <w:p w:rsidR="00437A50" w:rsidRPr="00D00DF1" w:rsidRDefault="00437A50" w:rsidP="00437A50">
      <w:pPr>
        <w:tabs>
          <w:tab w:val="left" w:pos="720"/>
        </w:tabs>
        <w:overflowPunct w:val="0"/>
        <w:autoSpaceDE w:val="0"/>
        <w:autoSpaceDN w:val="0"/>
        <w:adjustRightInd w:val="0"/>
        <w:spacing w:line="227" w:lineRule="atLeast"/>
        <w:textAlignment w:val="baseline"/>
        <w:rPr>
          <w:rFonts w:ascii="Book Antiqua" w:hAnsi="Book Antiqua"/>
          <w:sz w:val="24"/>
        </w:rPr>
      </w:pPr>
    </w:p>
    <w:p w:rsidR="00437A50" w:rsidRPr="00D00DF1" w:rsidRDefault="00437A50" w:rsidP="00254DDE">
      <w:pPr>
        <w:numPr>
          <w:ilvl w:val="0"/>
          <w:numId w:val="25"/>
        </w:numPr>
        <w:tabs>
          <w:tab w:val="left" w:pos="720"/>
        </w:tabs>
        <w:overflowPunct w:val="0"/>
        <w:autoSpaceDE w:val="0"/>
        <w:autoSpaceDN w:val="0"/>
        <w:adjustRightInd w:val="0"/>
        <w:spacing w:line="227" w:lineRule="atLeast"/>
        <w:textAlignment w:val="baseline"/>
        <w:rPr>
          <w:rFonts w:ascii="Book Antiqua" w:hAnsi="Book Antiqua"/>
          <w:sz w:val="24"/>
        </w:rPr>
      </w:pPr>
      <w:r w:rsidRPr="00D00DF1">
        <w:rPr>
          <w:rFonts w:ascii="Book Antiqua" w:hAnsi="Book Antiqua"/>
          <w:sz w:val="24"/>
        </w:rPr>
        <w:t>If disagreements arise which cannot be resolved, the team member should write a description of the disagreement in a Concern Area Report and submit it to the Team Leader for disposition.  The Team Leader will handle any continuing discussion with the Project Team.</w:t>
      </w:r>
    </w:p>
    <w:p w:rsidR="00437A50" w:rsidRPr="00D00DF1" w:rsidRDefault="00437A50" w:rsidP="00437A50">
      <w:pPr>
        <w:numPr>
          <w:ilvl w:val="12"/>
          <w:numId w:val="0"/>
        </w:numPr>
        <w:spacing w:line="227" w:lineRule="atLeast"/>
        <w:ind w:left="360"/>
        <w:rPr>
          <w:rFonts w:ascii="Book Antiqua" w:hAnsi="Book Antiqua"/>
          <w:sz w:val="24"/>
        </w:rPr>
      </w:pPr>
    </w:p>
    <w:p w:rsidR="00437A50" w:rsidRPr="00503728" w:rsidRDefault="00437A50" w:rsidP="00437A50">
      <w:pPr>
        <w:pStyle w:val="Heading3"/>
        <w:rPr>
          <w:rFonts w:ascii="Book Antiqua" w:hAnsi="Book Antiqua"/>
        </w:rPr>
      </w:pPr>
      <w:bookmarkStart w:id="377" w:name="_Toc227465772"/>
      <w:bookmarkStart w:id="378" w:name="_Toc244386957"/>
      <w:bookmarkStart w:id="379" w:name="_Toc244387244"/>
      <w:bookmarkStart w:id="380" w:name="_Toc250620991"/>
      <w:r>
        <w:rPr>
          <w:rFonts w:ascii="Book Antiqua" w:hAnsi="Book Antiqua"/>
        </w:rPr>
        <w:t>AFTER THE DISCUSSION</w:t>
      </w:r>
      <w:bookmarkEnd w:id="377"/>
      <w:bookmarkEnd w:id="378"/>
      <w:bookmarkEnd w:id="379"/>
      <w:bookmarkEnd w:id="380"/>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Complete the written discussion assessment form directly after the discussion.  Use this as a reference during the daily Government team meetings.  Submit the forms and all concern area reports to the IBR Coordinator.</w:t>
      </w:r>
    </w:p>
    <w:p w:rsidR="00437A50" w:rsidRPr="00D00DF1" w:rsidRDefault="00437A50" w:rsidP="00437A50">
      <w:pPr>
        <w:rPr>
          <w:rFonts w:ascii="Book Antiqua" w:hAnsi="Book Antiqua"/>
          <w:sz w:val="24"/>
          <w:szCs w:val="22"/>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Be sure to follow up on any outstanding issues or questions, especially if you address them in your discussion assessment forms, or if you have committed to obtaining additional information in support of your assessments.  Do not leave any loose ends. </w:t>
      </w:r>
    </w:p>
    <w:p w:rsidR="00437A50" w:rsidRPr="00D00DF1" w:rsidRDefault="00437A50" w:rsidP="00437A50">
      <w:pPr>
        <w:rPr>
          <w:rFonts w:ascii="Book Antiqua" w:hAnsi="Book Antiqua"/>
          <w:sz w:val="24"/>
          <w:szCs w:val="22"/>
        </w:rPr>
      </w:pPr>
    </w:p>
    <w:p w:rsidR="00437A50" w:rsidRPr="00503728" w:rsidRDefault="00437A50" w:rsidP="00437A50">
      <w:pPr>
        <w:pStyle w:val="Heading3"/>
        <w:rPr>
          <w:rFonts w:ascii="Book Antiqua" w:hAnsi="Book Antiqua"/>
        </w:rPr>
      </w:pPr>
      <w:bookmarkStart w:id="381" w:name="_Toc227465773"/>
      <w:bookmarkStart w:id="382" w:name="_Toc244386958"/>
      <w:bookmarkStart w:id="383" w:name="_Toc244387245"/>
      <w:bookmarkStart w:id="384" w:name="_Toc250620992"/>
      <w:r>
        <w:rPr>
          <w:rFonts w:ascii="Book Antiqua" w:hAnsi="Book Antiqua"/>
        </w:rPr>
        <w:t>TEAM ASSESSMENTS</w:t>
      </w:r>
      <w:r w:rsidRPr="00503728">
        <w:rPr>
          <w:rFonts w:ascii="Book Antiqua" w:hAnsi="Book Antiqua"/>
        </w:rPr>
        <w:t>:</w:t>
      </w:r>
      <w:bookmarkEnd w:id="381"/>
      <w:bookmarkEnd w:id="382"/>
      <w:bookmarkEnd w:id="383"/>
      <w:bookmarkEnd w:id="384"/>
      <w:r w:rsidRPr="00503728">
        <w:rPr>
          <w:rFonts w:ascii="Book Antiqua" w:hAnsi="Book Antiqua"/>
        </w:rPr>
        <w:t xml:space="preserve">  </w:t>
      </w:r>
    </w:p>
    <w:p w:rsidR="00437A50" w:rsidRPr="00D00DF1" w:rsidRDefault="00437A50" w:rsidP="00437A50">
      <w:pPr>
        <w:rPr>
          <w:rFonts w:ascii="Book Antiqua" w:hAnsi="Book Antiqua"/>
          <w:sz w:val="24"/>
          <w:szCs w:val="22"/>
          <w:u w:val="single"/>
        </w:rPr>
      </w:pPr>
    </w:p>
    <w:p w:rsidR="00437A50" w:rsidRPr="00D00DF1" w:rsidRDefault="00437A50" w:rsidP="00437A50">
      <w:pPr>
        <w:rPr>
          <w:rFonts w:ascii="Book Antiqua" w:hAnsi="Book Antiqua"/>
          <w:sz w:val="24"/>
          <w:szCs w:val="22"/>
        </w:rPr>
      </w:pPr>
      <w:r w:rsidRPr="00D00DF1">
        <w:rPr>
          <w:rFonts w:ascii="Book Antiqua" w:hAnsi="Book Antiqua"/>
          <w:sz w:val="24"/>
          <w:szCs w:val="22"/>
        </w:rPr>
        <w:t xml:space="preserve">The following provides additional guidance for assessing the adequacy of the scope, schedules, resource plans, and earned value methods. </w:t>
      </w:r>
    </w:p>
    <w:p w:rsidR="00437A50" w:rsidRPr="00D00DF1" w:rsidRDefault="00437A50" w:rsidP="00437A50">
      <w:pPr>
        <w:rPr>
          <w:rFonts w:ascii="Book Antiqua" w:hAnsi="Book Antiqua"/>
          <w:sz w:val="24"/>
          <w:szCs w:val="22"/>
        </w:rPr>
      </w:pPr>
    </w:p>
    <w:p w:rsidR="00437A50" w:rsidRPr="00D00DF1" w:rsidRDefault="00437A50" w:rsidP="00437A50">
      <w:pPr>
        <w:ind w:left="1080" w:hanging="360"/>
        <w:rPr>
          <w:rFonts w:ascii="Book Antiqua" w:hAnsi="Book Antiqua"/>
          <w:sz w:val="24"/>
          <w:szCs w:val="22"/>
        </w:rPr>
      </w:pPr>
      <w:r w:rsidRPr="00D00DF1">
        <w:rPr>
          <w:rFonts w:ascii="Book Antiqua" w:hAnsi="Book Antiqua"/>
          <w:sz w:val="24"/>
          <w:szCs w:val="22"/>
        </w:rPr>
        <w:t xml:space="preserve">a. </w:t>
      </w:r>
      <w:r w:rsidRPr="00D00DF1">
        <w:rPr>
          <w:rFonts w:ascii="Book Antiqua" w:hAnsi="Book Antiqua"/>
          <w:b/>
          <w:sz w:val="24"/>
          <w:szCs w:val="22"/>
        </w:rPr>
        <w:t>Technical Scope</w:t>
      </w:r>
      <w:r w:rsidRPr="00D00DF1">
        <w:rPr>
          <w:rFonts w:ascii="Book Antiqua" w:hAnsi="Book Antiqua"/>
          <w:sz w:val="24"/>
          <w:szCs w:val="22"/>
        </w:rPr>
        <w:t xml:space="preserve">: Evaluate the technical content described by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and compare that to the definitions provided in the CWBS or WBS Dictionary, control accounts, and work packages.  Ensure that the work scope described is consistent with the Statement of Work and specifications and that it is clear, sufficiently detailed, well understood, and complete.  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if there is any planned effort that is not included or fully identified in the documentation.</w:t>
      </w:r>
    </w:p>
    <w:p w:rsidR="00437A50" w:rsidRPr="00D00DF1" w:rsidRDefault="00437A50" w:rsidP="00437A50">
      <w:pPr>
        <w:rPr>
          <w:rFonts w:ascii="Book Antiqua" w:hAnsi="Book Antiqua"/>
          <w:sz w:val="24"/>
          <w:szCs w:val="22"/>
        </w:rPr>
      </w:pPr>
    </w:p>
    <w:p w:rsidR="00437A50" w:rsidRPr="00D00DF1" w:rsidRDefault="00437A50" w:rsidP="00437A50">
      <w:pPr>
        <w:ind w:left="1080" w:hanging="360"/>
        <w:rPr>
          <w:rFonts w:ascii="Book Antiqua" w:hAnsi="Book Antiqua"/>
          <w:sz w:val="24"/>
          <w:szCs w:val="22"/>
        </w:rPr>
      </w:pPr>
      <w:r w:rsidRPr="00D00DF1">
        <w:rPr>
          <w:rFonts w:ascii="Book Antiqua" w:hAnsi="Book Antiqua"/>
          <w:sz w:val="24"/>
          <w:szCs w:val="22"/>
        </w:rPr>
        <w:t xml:space="preserve">b. </w:t>
      </w:r>
      <w:r w:rsidRPr="00D00DF1">
        <w:rPr>
          <w:rFonts w:ascii="Book Antiqua" w:hAnsi="Book Antiqua"/>
          <w:b/>
          <w:sz w:val="24"/>
          <w:szCs w:val="22"/>
        </w:rPr>
        <w:t>Schedules</w:t>
      </w:r>
      <w:r w:rsidRPr="00D00DF1">
        <w:rPr>
          <w:rFonts w:ascii="Book Antiqua" w:hAnsi="Book Antiqua"/>
          <w:sz w:val="24"/>
          <w:szCs w:val="22"/>
        </w:rPr>
        <w:t xml:space="preserve">:  Examine the detailed, intermediate, and master schedules.  The scheduled milestones and activities reflected in the work packages and control account plans should be consistent with intermediate schedules and project milestones.  The sequence of planned activities/events should be logical.  Time frames allocated to accomplish these schedules should be reasonable.  To the extent practicable, schedules should identify the </w:t>
      </w:r>
      <w:r w:rsidRPr="00D00DF1">
        <w:rPr>
          <w:rFonts w:ascii="Book Antiqua" w:hAnsi="Book Antiqua"/>
          <w:sz w:val="24"/>
          <w:szCs w:val="22"/>
        </w:rPr>
        <w:lastRenderedPageBreak/>
        <w:t xml:space="preserve">significant task interdependencies needed to meet the requirements of the project.  Significant decision points, constraints, and interfaces should be identified as key milestones.  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to identify any known risks or barriers in meeting the schedules.</w:t>
      </w:r>
    </w:p>
    <w:p w:rsidR="00437A50" w:rsidRPr="00D00DF1" w:rsidRDefault="00437A50" w:rsidP="00437A50">
      <w:pPr>
        <w:rPr>
          <w:rFonts w:ascii="Book Antiqua" w:hAnsi="Book Antiqua"/>
          <w:sz w:val="24"/>
          <w:szCs w:val="22"/>
        </w:rPr>
      </w:pPr>
    </w:p>
    <w:p w:rsidR="00437A50" w:rsidRPr="00D00DF1" w:rsidRDefault="00437A50" w:rsidP="00437A50">
      <w:pPr>
        <w:ind w:left="1080" w:hanging="360"/>
        <w:rPr>
          <w:rFonts w:ascii="Book Antiqua" w:hAnsi="Book Antiqua"/>
          <w:sz w:val="24"/>
          <w:szCs w:val="22"/>
        </w:rPr>
      </w:pPr>
      <w:r w:rsidRPr="00D00DF1">
        <w:rPr>
          <w:rFonts w:ascii="Book Antiqua" w:hAnsi="Book Antiqua"/>
          <w:sz w:val="24"/>
          <w:szCs w:val="22"/>
        </w:rPr>
        <w:t xml:space="preserve">c. </w:t>
      </w:r>
      <w:r w:rsidRPr="00D00DF1">
        <w:rPr>
          <w:rFonts w:ascii="Book Antiqua" w:hAnsi="Book Antiqua"/>
          <w:b/>
          <w:sz w:val="24"/>
          <w:szCs w:val="22"/>
        </w:rPr>
        <w:t>Resource Plan</w:t>
      </w:r>
      <w:r w:rsidRPr="00D00DF1">
        <w:rPr>
          <w:rFonts w:ascii="Book Antiqua" w:hAnsi="Book Antiqua"/>
          <w:sz w:val="24"/>
          <w:szCs w:val="22"/>
        </w:rPr>
        <w:t xml:space="preserve">: Determine the adequacy of the amount and time-phasing of hours, materials, and other required resources planned to accomplish the work identified in control accounts, work packages, and planning packages.  The basis of estimate should be reasonable.  Determine whether the supplier has or anticipates potential difficulties in obtaining or using the required resources to accomplish the work.  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to identify any known risks in meeting the plan.</w:t>
      </w:r>
    </w:p>
    <w:p w:rsidR="00437A50" w:rsidRPr="00D00DF1" w:rsidRDefault="00437A50" w:rsidP="00437A50">
      <w:pPr>
        <w:rPr>
          <w:rFonts w:ascii="Book Antiqua" w:hAnsi="Book Antiqua"/>
          <w:sz w:val="24"/>
          <w:szCs w:val="22"/>
        </w:rPr>
      </w:pPr>
    </w:p>
    <w:p w:rsidR="00437A50" w:rsidRPr="00D00DF1" w:rsidRDefault="00437A50" w:rsidP="00437A50">
      <w:pPr>
        <w:ind w:left="1080" w:hanging="360"/>
        <w:rPr>
          <w:rFonts w:ascii="Book Antiqua" w:hAnsi="Book Antiqua"/>
          <w:sz w:val="24"/>
          <w:szCs w:val="22"/>
        </w:rPr>
      </w:pPr>
      <w:r w:rsidRPr="00D00DF1">
        <w:rPr>
          <w:rFonts w:ascii="Book Antiqua" w:hAnsi="Book Antiqua"/>
          <w:sz w:val="24"/>
          <w:szCs w:val="22"/>
        </w:rPr>
        <w:t xml:space="preserve">d. </w:t>
      </w:r>
      <w:r w:rsidRPr="00D00DF1">
        <w:rPr>
          <w:rFonts w:ascii="Book Antiqua" w:hAnsi="Book Antiqua"/>
          <w:b/>
          <w:sz w:val="24"/>
          <w:szCs w:val="22"/>
        </w:rPr>
        <w:t>Earned Value Methods</w:t>
      </w:r>
      <w:r w:rsidRPr="00D00DF1">
        <w:rPr>
          <w:rFonts w:ascii="Book Antiqua" w:hAnsi="Book Antiqua"/>
          <w:sz w:val="24"/>
          <w:szCs w:val="22"/>
        </w:rPr>
        <w:t xml:space="preserve">: Be familiar with the supplier's earned value methods.  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why a particular type of earned value method was chosen.  Determine whether the supplier is using the best method for the identified type of work.  There should be a meaningful correlation between technical achievement and cost and schedule control.  Ask the </w:t>
      </w:r>
      <w:smartTag w:uri="urn:schemas-microsoft-com:office:smarttags" w:element="place">
        <w:r w:rsidRPr="00D00DF1">
          <w:rPr>
            <w:rFonts w:ascii="Book Antiqua" w:hAnsi="Book Antiqua"/>
            <w:sz w:val="24"/>
            <w:szCs w:val="22"/>
          </w:rPr>
          <w:t>CAM</w:t>
        </w:r>
      </w:smartTag>
      <w:r w:rsidRPr="00D00DF1">
        <w:rPr>
          <w:rFonts w:ascii="Book Antiqua" w:hAnsi="Book Antiqua"/>
          <w:sz w:val="24"/>
          <w:szCs w:val="22"/>
        </w:rPr>
        <w:t xml:space="preserve"> how he or she ensures that measurable earned value assessments correlate with technical achievement.  Ensure that earned value methods and assessments are as objective as possible, that the assessments represent actual technical progress, and that a reasonable quantitative approach exits to assess technical status.</w:t>
      </w:r>
    </w:p>
    <w:p w:rsidR="00437A50" w:rsidRPr="00D00DF1" w:rsidRDefault="00437A50" w:rsidP="00437A50">
      <w:pPr>
        <w:pStyle w:val="Footer"/>
        <w:tabs>
          <w:tab w:val="clear" w:pos="4320"/>
          <w:tab w:val="clear" w:pos="8640"/>
        </w:tabs>
        <w:rPr>
          <w:rFonts w:ascii="Book Antiqua" w:hAnsi="Book Antiqua"/>
          <w:szCs w:val="22"/>
        </w:rPr>
      </w:pPr>
    </w:p>
    <w:p w:rsidR="00437A50" w:rsidRPr="00503728" w:rsidRDefault="00437A50" w:rsidP="00437A50">
      <w:pPr>
        <w:pStyle w:val="Heading2"/>
        <w:rPr>
          <w:rFonts w:ascii="Book Antiqua" w:hAnsi="Book Antiqua"/>
          <w:sz w:val="28"/>
          <w:szCs w:val="28"/>
        </w:rPr>
      </w:pPr>
      <w:bookmarkStart w:id="385" w:name="_Toc109619832"/>
      <w:bookmarkStart w:id="386" w:name="_Toc109620109"/>
      <w:bookmarkStart w:id="387" w:name="_Toc109629100"/>
      <w:bookmarkStart w:id="388" w:name="_Toc109629149"/>
      <w:bookmarkStart w:id="389" w:name="_Toc109708531"/>
      <w:bookmarkStart w:id="390" w:name="_Toc109718496"/>
      <w:bookmarkStart w:id="391" w:name="_Toc110388400"/>
      <w:bookmarkStart w:id="392" w:name="_Toc110388809"/>
      <w:bookmarkStart w:id="393" w:name="_Toc110393599"/>
      <w:bookmarkStart w:id="394" w:name="_Toc135202623"/>
      <w:bookmarkStart w:id="395" w:name="_Toc135446325"/>
      <w:bookmarkStart w:id="396" w:name="_Toc138131484"/>
      <w:bookmarkStart w:id="397" w:name="_Toc138581385"/>
      <w:bookmarkStart w:id="398" w:name="_Toc138643726"/>
      <w:r w:rsidRPr="00D00DF1">
        <w:br w:type="page"/>
      </w:r>
      <w:bookmarkStart w:id="399" w:name="_Toc138745421"/>
      <w:bookmarkStart w:id="400" w:name="_Toc138745807"/>
      <w:bookmarkStart w:id="401" w:name="_Toc138745954"/>
      <w:bookmarkStart w:id="402" w:name="_Toc139349555"/>
      <w:bookmarkStart w:id="403" w:name="_Toc226424800"/>
      <w:bookmarkStart w:id="404" w:name="_Toc227465774"/>
      <w:bookmarkStart w:id="405" w:name="_Toc244386959"/>
      <w:bookmarkStart w:id="406" w:name="_Toc244387246"/>
      <w:bookmarkStart w:id="407" w:name="_Toc250620993"/>
      <w:r w:rsidRPr="00503728">
        <w:rPr>
          <w:rFonts w:ascii="Book Antiqua" w:hAnsi="Book Antiqua"/>
          <w:sz w:val="28"/>
          <w:szCs w:val="28"/>
        </w:rPr>
        <w:lastRenderedPageBreak/>
        <w:t>DOCUMENTATION GUIDELINES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t xml:space="preserve">Each Sub-Team Leader is responsible for documenting the sub team’s assessments and findings.  The Team Leader uses the documentation to support overall team assessments and required corrective actions.  </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t xml:space="preserve">The following forms have been developed to facilitate review documentation.  </w:t>
      </w:r>
    </w:p>
    <w:p w:rsidR="00437A50" w:rsidRPr="00D00DF1" w:rsidRDefault="00437A50" w:rsidP="00437A50">
      <w:pPr>
        <w:rPr>
          <w:rFonts w:ascii="Book Antiqua" w:hAnsi="Book Antiqua"/>
          <w:bCs/>
          <w:sz w:val="24"/>
          <w:szCs w:val="22"/>
        </w:rPr>
      </w:pPr>
    </w:p>
    <w:p w:rsidR="00437A50" w:rsidRPr="00D00DF1" w:rsidRDefault="00437A50" w:rsidP="00437A50">
      <w:pPr>
        <w:tabs>
          <w:tab w:val="left" w:pos="720"/>
        </w:tabs>
        <w:ind w:left="720"/>
        <w:rPr>
          <w:rFonts w:ascii="Book Antiqua" w:hAnsi="Book Antiqua"/>
          <w:bCs/>
          <w:sz w:val="24"/>
          <w:szCs w:val="22"/>
        </w:rPr>
      </w:pPr>
      <w:r w:rsidRPr="00D00DF1">
        <w:rPr>
          <w:rFonts w:ascii="Book Antiqua" w:hAnsi="Book Antiqua"/>
          <w:bCs/>
          <w:sz w:val="24"/>
          <w:szCs w:val="22"/>
        </w:rPr>
        <w:t>a.</w:t>
      </w:r>
      <w:r w:rsidRPr="00D00DF1">
        <w:rPr>
          <w:rFonts w:ascii="Book Antiqua" w:hAnsi="Book Antiqua"/>
          <w:bCs/>
          <w:sz w:val="24"/>
          <w:szCs w:val="22"/>
        </w:rPr>
        <w:tab/>
      </w:r>
      <w:r w:rsidRPr="00D00DF1">
        <w:rPr>
          <w:rFonts w:ascii="Book Antiqua" w:hAnsi="Book Antiqua"/>
          <w:b/>
          <w:bCs/>
          <w:sz w:val="24"/>
          <w:szCs w:val="22"/>
          <w:u w:val="single"/>
        </w:rPr>
        <w:t>Discussion Assessment</w:t>
      </w:r>
      <w:r w:rsidRPr="00D00DF1">
        <w:rPr>
          <w:rFonts w:ascii="Book Antiqua" w:hAnsi="Book Antiqua"/>
          <w:bCs/>
          <w:sz w:val="24"/>
          <w:szCs w:val="22"/>
          <w:u w:val="single"/>
        </w:rPr>
        <w:t xml:space="preserve"> </w:t>
      </w:r>
      <w:r w:rsidRPr="00D00DF1">
        <w:rPr>
          <w:rFonts w:ascii="Book Antiqua" w:hAnsi="Book Antiqua"/>
          <w:b/>
          <w:bCs/>
          <w:sz w:val="24"/>
          <w:szCs w:val="22"/>
          <w:u w:val="single"/>
        </w:rPr>
        <w:t>Form</w:t>
      </w:r>
      <w:r w:rsidRPr="00D00DF1">
        <w:rPr>
          <w:rFonts w:ascii="Book Antiqua" w:hAnsi="Book Antiqua"/>
          <w:bCs/>
          <w:sz w:val="24"/>
          <w:szCs w:val="22"/>
          <w:u w:val="single"/>
        </w:rPr>
        <w:t>:</w:t>
      </w:r>
      <w:r w:rsidRPr="00D00DF1">
        <w:rPr>
          <w:rFonts w:ascii="Book Antiqua" w:hAnsi="Book Antiqua"/>
          <w:bCs/>
          <w:sz w:val="24"/>
          <w:szCs w:val="22"/>
        </w:rPr>
        <w:t xml:space="preserve">  </w:t>
      </w:r>
      <w:r w:rsidRPr="00D00DF1">
        <w:rPr>
          <w:rFonts w:ascii="Book Antiqua" w:hAnsi="Book Antiqua" w:cs="Arial"/>
          <w:bCs/>
          <w:sz w:val="24"/>
          <w:szCs w:val="22"/>
        </w:rPr>
        <w:t>The Team/Sub-team should complete one of these forms after each discussion.  The Team/Sub-team Technical Leader is responsible for reviewing this form and submitting it to the Team Leader.  Concerns noted should be documented in the Concern Area Report (CAR)</w:t>
      </w:r>
      <w:r w:rsidRPr="00D00DF1">
        <w:rPr>
          <w:rFonts w:ascii="Book Antiqua" w:hAnsi="Book Antiqua" w:cs="Arial"/>
          <w:bCs/>
          <w:color w:val="0000FF"/>
          <w:sz w:val="24"/>
          <w:szCs w:val="22"/>
        </w:rPr>
        <w:t xml:space="preserve">.  </w:t>
      </w:r>
      <w:r w:rsidRPr="00D00DF1">
        <w:rPr>
          <w:rFonts w:ascii="Book Antiqua" w:hAnsi="Book Antiqua" w:cs="Arial"/>
          <w:bCs/>
          <w:sz w:val="24"/>
          <w:szCs w:val="22"/>
        </w:rPr>
        <w:t>Keep in mind that the Discussion Assessment Form can be tailored based on risks associated with the project.</w:t>
      </w:r>
    </w:p>
    <w:p w:rsidR="00437A50" w:rsidRPr="00D00DF1" w:rsidRDefault="00437A50" w:rsidP="00437A50">
      <w:pPr>
        <w:rPr>
          <w:rFonts w:ascii="Book Antiqua" w:hAnsi="Book Antiqua"/>
          <w:bCs/>
          <w:sz w:val="24"/>
          <w:szCs w:val="22"/>
        </w:rPr>
      </w:pPr>
    </w:p>
    <w:p w:rsidR="00437A50" w:rsidRPr="00D00DF1" w:rsidRDefault="00437A50" w:rsidP="00437A50">
      <w:pPr>
        <w:tabs>
          <w:tab w:val="left" w:pos="720"/>
        </w:tabs>
        <w:ind w:left="720"/>
        <w:rPr>
          <w:rFonts w:ascii="Book Antiqua" w:hAnsi="Book Antiqua" w:cs="Arial"/>
          <w:bCs/>
          <w:sz w:val="24"/>
          <w:szCs w:val="22"/>
        </w:rPr>
      </w:pPr>
      <w:r w:rsidRPr="00D00DF1">
        <w:rPr>
          <w:rFonts w:ascii="Book Antiqua" w:hAnsi="Book Antiqua"/>
          <w:bCs/>
          <w:sz w:val="24"/>
          <w:szCs w:val="22"/>
        </w:rPr>
        <w:t>b.</w:t>
      </w:r>
      <w:r w:rsidRPr="00D00DF1">
        <w:rPr>
          <w:rFonts w:ascii="Book Antiqua" w:hAnsi="Book Antiqua"/>
          <w:bCs/>
          <w:sz w:val="24"/>
          <w:szCs w:val="22"/>
        </w:rPr>
        <w:tab/>
      </w:r>
      <w:r w:rsidRPr="00D00DF1">
        <w:rPr>
          <w:rFonts w:ascii="Book Antiqua" w:hAnsi="Book Antiqua"/>
          <w:b/>
          <w:bCs/>
          <w:sz w:val="24"/>
          <w:szCs w:val="22"/>
          <w:u w:val="single"/>
        </w:rPr>
        <w:t>Concern Area Report</w:t>
      </w:r>
      <w:r>
        <w:rPr>
          <w:rFonts w:ascii="Book Antiqua" w:hAnsi="Book Antiqua"/>
          <w:b/>
          <w:bCs/>
          <w:sz w:val="24"/>
          <w:szCs w:val="22"/>
          <w:u w:val="single"/>
        </w:rPr>
        <w:t xml:space="preserve"> (CAR)</w:t>
      </w:r>
      <w:r w:rsidRPr="00D00DF1">
        <w:rPr>
          <w:rFonts w:ascii="Book Antiqua" w:hAnsi="Book Antiqua"/>
          <w:bCs/>
          <w:sz w:val="24"/>
          <w:szCs w:val="22"/>
        </w:rPr>
        <w:t xml:space="preserve">:  </w:t>
      </w:r>
      <w:r w:rsidRPr="00D00DF1">
        <w:rPr>
          <w:rFonts w:ascii="Book Antiqua" w:hAnsi="Book Antiqua" w:cs="Arial"/>
          <w:bCs/>
          <w:sz w:val="24"/>
          <w:szCs w:val="22"/>
        </w:rPr>
        <w:t xml:space="preserve">A CAR should be completed for each concern noted.  Generally, concerns noted are items that require follow-up action.  Information on this form should be clear and as specific as possible because it will be provided to the supplier to obtain a response and resolution.  Spell out abbreviations.  These forms should be submitted immediately to the Team Leader, and as soon as practical to the supplier.  Responses should be provided to the team as soon as possible.  Again, the Team/Sub-team Leader is responsible for reviewing this form, and submitting it to the Team Leader.  All forms will be compiled and logged. </w:t>
      </w:r>
    </w:p>
    <w:p w:rsidR="00437A50" w:rsidRPr="00D00DF1" w:rsidRDefault="00437A50" w:rsidP="00437A50">
      <w:pPr>
        <w:pStyle w:val="Footer"/>
        <w:tabs>
          <w:tab w:val="clear" w:pos="4320"/>
          <w:tab w:val="clear" w:pos="8640"/>
        </w:tabs>
        <w:rPr>
          <w:rFonts w:ascii="Book Antiqua" w:hAnsi="Book Antiqua"/>
          <w:bCs/>
          <w:szCs w:val="22"/>
        </w:rPr>
      </w:pPr>
    </w:p>
    <w:p w:rsidR="00437A50" w:rsidRPr="00D00DF1" w:rsidRDefault="00437A50" w:rsidP="00437A50">
      <w:pPr>
        <w:ind w:left="720"/>
        <w:rPr>
          <w:rFonts w:ascii="Book Antiqua" w:hAnsi="Book Antiqua" w:cs="Arial"/>
          <w:bCs/>
          <w:sz w:val="24"/>
          <w:szCs w:val="22"/>
        </w:rPr>
      </w:pPr>
      <w:r w:rsidRPr="00D00DF1">
        <w:rPr>
          <w:rFonts w:ascii="Book Antiqua" w:hAnsi="Book Antiqua"/>
          <w:bCs/>
          <w:sz w:val="24"/>
          <w:szCs w:val="22"/>
        </w:rPr>
        <w:t xml:space="preserve">c.  </w:t>
      </w:r>
      <w:r w:rsidRPr="00D00DF1">
        <w:rPr>
          <w:rFonts w:ascii="Book Antiqua" w:hAnsi="Book Antiqua"/>
          <w:bCs/>
          <w:sz w:val="24"/>
          <w:szCs w:val="22"/>
        </w:rPr>
        <w:tab/>
      </w:r>
      <w:r w:rsidRPr="00D00DF1">
        <w:rPr>
          <w:rFonts w:ascii="Book Antiqua" w:hAnsi="Book Antiqua"/>
          <w:b/>
          <w:bCs/>
          <w:sz w:val="24"/>
          <w:szCs w:val="22"/>
          <w:u w:val="single"/>
        </w:rPr>
        <w:t>Documentation Request Form</w:t>
      </w:r>
      <w:r w:rsidRPr="00D00DF1">
        <w:rPr>
          <w:rFonts w:ascii="Book Antiqua" w:hAnsi="Book Antiqua"/>
          <w:bCs/>
          <w:sz w:val="24"/>
          <w:szCs w:val="22"/>
          <w:u w:val="single"/>
        </w:rPr>
        <w:t xml:space="preserve">: </w:t>
      </w:r>
      <w:r w:rsidRPr="00D00DF1">
        <w:rPr>
          <w:rFonts w:ascii="Book Antiqua" w:hAnsi="Book Antiqua"/>
          <w:bCs/>
          <w:sz w:val="24"/>
          <w:szCs w:val="22"/>
        </w:rPr>
        <w:t xml:space="preserve"> </w:t>
      </w:r>
      <w:r w:rsidRPr="00D00DF1">
        <w:rPr>
          <w:rFonts w:ascii="Book Antiqua" w:hAnsi="Book Antiqua" w:cs="Arial"/>
          <w:bCs/>
          <w:sz w:val="24"/>
          <w:szCs w:val="22"/>
        </w:rPr>
        <w:t xml:space="preserve">During your discussions, you may find that you require additional documentation to gain a better understanding of the issue in question.  Use the form to obtain required documentation.  Submit the completed form to the Team Leader.  All forms will be tracked in order to reduce redundancies and ensure receipt of all the requested material.  </w:t>
      </w:r>
    </w:p>
    <w:p w:rsidR="00437A50" w:rsidRPr="00D00DF1" w:rsidRDefault="00437A50" w:rsidP="00437A50">
      <w:pPr>
        <w:ind w:firstLine="720"/>
        <w:rPr>
          <w:rFonts w:ascii="Book Antiqua" w:hAnsi="Book Antiqua"/>
          <w:bCs/>
          <w:sz w:val="24"/>
          <w:szCs w:val="22"/>
        </w:rPr>
      </w:pPr>
    </w:p>
    <w:p w:rsidR="00437A50" w:rsidRPr="00D00DF1" w:rsidRDefault="00437A50" w:rsidP="00437A50">
      <w:pPr>
        <w:ind w:firstLine="720"/>
        <w:rPr>
          <w:rFonts w:ascii="Book Antiqua" w:hAnsi="Book Antiqua"/>
          <w:bCs/>
          <w:sz w:val="24"/>
          <w:szCs w:val="22"/>
        </w:rPr>
      </w:pPr>
    </w:p>
    <w:p w:rsidR="00437A50" w:rsidRDefault="00437A50" w:rsidP="00437A50">
      <w:pPr>
        <w:ind w:left="720"/>
        <w:rPr>
          <w:rFonts w:ascii="Book Antiqua" w:hAnsi="Book Antiqua" w:cs="Arial"/>
          <w:bCs/>
          <w:sz w:val="24"/>
          <w:szCs w:val="22"/>
        </w:rPr>
      </w:pPr>
      <w:r w:rsidRPr="00D00DF1">
        <w:rPr>
          <w:rFonts w:ascii="Book Antiqua" w:hAnsi="Book Antiqua"/>
          <w:bCs/>
          <w:sz w:val="24"/>
          <w:szCs w:val="22"/>
        </w:rPr>
        <w:t>d.</w:t>
      </w:r>
      <w:r w:rsidRPr="00D00DF1">
        <w:rPr>
          <w:rFonts w:ascii="Book Antiqua" w:hAnsi="Book Antiqua"/>
          <w:bCs/>
          <w:sz w:val="24"/>
          <w:szCs w:val="22"/>
        </w:rPr>
        <w:tab/>
      </w:r>
      <w:r w:rsidRPr="00D00DF1">
        <w:rPr>
          <w:rFonts w:ascii="Book Antiqua" w:hAnsi="Book Antiqua"/>
          <w:b/>
          <w:bCs/>
          <w:sz w:val="24"/>
          <w:szCs w:val="22"/>
          <w:u w:val="single"/>
        </w:rPr>
        <w:t>Risk Assessment Form</w:t>
      </w:r>
      <w:r w:rsidRPr="00D00DF1">
        <w:rPr>
          <w:rFonts w:ascii="Book Antiqua" w:hAnsi="Book Antiqua"/>
          <w:bCs/>
          <w:sz w:val="24"/>
          <w:szCs w:val="22"/>
        </w:rPr>
        <w:t xml:space="preserve">: </w:t>
      </w:r>
      <w:r w:rsidRPr="00D00DF1">
        <w:rPr>
          <w:rFonts w:ascii="Book Antiqua" w:hAnsi="Book Antiqua" w:cs="Arial"/>
          <w:bCs/>
          <w:sz w:val="24"/>
          <w:szCs w:val="22"/>
        </w:rPr>
        <w:t xml:space="preserve">A risk assessment form should be completed after each discussion.  Each risk and opportunity identified during the CAM Discussion is assigned a probability of occurrence.  A potential cost and schedule impact for each risk and opportunity should be estimated, and a determination made as to whether this risk has been accounted for in the baseline.  Each risk is classified as cost, schedule, technical, resource, or management process and assigned a rating based on risk evaluation criteria established by the NASA PM prior to the IBR.  The ultimate goal of the Risk Assessment area of the IBR is an updated Estimate At Complete (EAC) or Life Cycle Cost Estimate (LCCE) which incorporates quantified risks.  The Team/Sub-team Leader is responsible for </w:t>
      </w:r>
      <w:r w:rsidRPr="00D00DF1">
        <w:rPr>
          <w:rFonts w:ascii="Book Antiqua" w:hAnsi="Book Antiqua" w:cs="Arial"/>
          <w:bCs/>
          <w:sz w:val="24"/>
          <w:szCs w:val="22"/>
        </w:rPr>
        <w:lastRenderedPageBreak/>
        <w:t xml:space="preserve">reviewing this form and submitting it to the Team Leader.  Risks identified at the IBR should be incorporated into the project’s </w:t>
      </w:r>
      <w:r>
        <w:rPr>
          <w:rFonts w:ascii="Book Antiqua" w:hAnsi="Book Antiqua" w:cs="Arial"/>
          <w:bCs/>
          <w:sz w:val="24"/>
          <w:szCs w:val="22"/>
        </w:rPr>
        <w:t xml:space="preserve">existing risk management plan.  This is just a sample.  If your program or project has a specific risk management process, be sure to use that methodology.  For Constellation Program IBR’s, see Appendix P of the CxP Candidate Risk Assessment Form and the CxP IBR Management Guide for risk evaluation criteria and guidance. </w:t>
      </w:r>
    </w:p>
    <w:p w:rsidR="00437A50" w:rsidRDefault="00437A50" w:rsidP="00437A50">
      <w:pPr>
        <w:ind w:left="720"/>
        <w:rPr>
          <w:rFonts w:ascii="Book Antiqua" w:hAnsi="Book Antiqua" w:cs="Arial"/>
          <w:bCs/>
          <w:sz w:val="24"/>
          <w:szCs w:val="22"/>
        </w:rPr>
      </w:pPr>
    </w:p>
    <w:p w:rsidR="00437A50" w:rsidRPr="00CA5D72" w:rsidRDefault="00437A50" w:rsidP="00437A50">
      <w:pPr>
        <w:ind w:left="720"/>
        <w:rPr>
          <w:rFonts w:ascii="Book Antiqua" w:hAnsi="Book Antiqua"/>
          <w:sz w:val="24"/>
          <w:szCs w:val="24"/>
        </w:rPr>
      </w:pPr>
      <w:r>
        <w:rPr>
          <w:rFonts w:ascii="Book Antiqua" w:hAnsi="Book Antiqua" w:cs="Arial"/>
          <w:bCs/>
          <w:sz w:val="24"/>
          <w:szCs w:val="22"/>
        </w:rPr>
        <w:t>e.</w:t>
      </w:r>
      <w:r>
        <w:rPr>
          <w:rFonts w:ascii="Book Antiqua" w:hAnsi="Book Antiqua" w:cs="Arial"/>
          <w:bCs/>
          <w:sz w:val="24"/>
          <w:szCs w:val="22"/>
        </w:rPr>
        <w:tab/>
      </w:r>
      <w:r w:rsidRPr="00CA5D72">
        <w:rPr>
          <w:rFonts w:ascii="Book Antiqua" w:hAnsi="Book Antiqua" w:cs="Arial"/>
          <w:b/>
          <w:bCs/>
          <w:sz w:val="24"/>
          <w:szCs w:val="22"/>
          <w:u w:val="single"/>
        </w:rPr>
        <w:t>General Assessment Form</w:t>
      </w:r>
      <w:r w:rsidRPr="00CA5D72">
        <w:rPr>
          <w:rFonts w:ascii="Book Antiqua" w:hAnsi="Book Antiqua" w:cs="Arial"/>
          <w:b/>
          <w:bCs/>
          <w:sz w:val="24"/>
          <w:szCs w:val="22"/>
        </w:rPr>
        <w:t>:</w:t>
      </w:r>
      <w:r>
        <w:rPr>
          <w:rFonts w:ascii="Book Antiqua" w:hAnsi="Book Antiqua" w:cs="Arial"/>
          <w:bCs/>
          <w:sz w:val="24"/>
          <w:szCs w:val="22"/>
        </w:rPr>
        <w:t xml:space="preserve">  The </w:t>
      </w:r>
      <w:r>
        <w:rPr>
          <w:rFonts w:ascii="Book Antiqua" w:hAnsi="Book Antiqua"/>
          <w:bCs/>
          <w:sz w:val="24"/>
          <w:szCs w:val="24"/>
        </w:rPr>
        <w:t>form is used</w:t>
      </w:r>
      <w:r w:rsidRPr="00CA5D72">
        <w:rPr>
          <w:rFonts w:ascii="Book Antiqua" w:hAnsi="Book Antiqua"/>
          <w:sz w:val="24"/>
          <w:szCs w:val="24"/>
        </w:rPr>
        <w:t xml:space="preserve"> to document observations for those things that are “not CAR worthy”, but might help EVM efficiencies (such as automatic links between IMS and EVM engine), as well as potential problem areas in the future based on previous IBR lessons learned.  It is also used to document “best practices” for those things that improve the EVM process. </w:t>
      </w:r>
    </w:p>
    <w:p w:rsidR="00437A50" w:rsidRPr="00D00DF1" w:rsidRDefault="00437A50" w:rsidP="00437A50">
      <w:pPr>
        <w:ind w:left="720"/>
        <w:rPr>
          <w:rFonts w:ascii="Book Antiqua" w:hAnsi="Book Antiqua" w:cs="Arial"/>
          <w:bCs/>
          <w:sz w:val="24"/>
          <w:szCs w:val="22"/>
        </w:rPr>
      </w:pPr>
    </w:p>
    <w:p w:rsidR="00437A50" w:rsidRPr="00D00DF1" w:rsidRDefault="00437A50" w:rsidP="00437A50">
      <w:pPr>
        <w:pStyle w:val="Footer"/>
        <w:tabs>
          <w:tab w:val="clear" w:pos="4320"/>
          <w:tab w:val="clear" w:pos="8640"/>
        </w:tabs>
        <w:rPr>
          <w:rFonts w:ascii="Book Antiqua" w:hAnsi="Book Antiqua"/>
          <w:bCs/>
          <w:szCs w:val="22"/>
        </w:rPr>
      </w:pPr>
    </w:p>
    <w:p w:rsidR="00437A50" w:rsidRPr="00503728" w:rsidRDefault="00437A50" w:rsidP="00437A50">
      <w:pPr>
        <w:pStyle w:val="Heading2"/>
        <w:rPr>
          <w:rFonts w:ascii="Book Antiqua" w:hAnsi="Book Antiqua"/>
          <w:sz w:val="28"/>
          <w:szCs w:val="28"/>
        </w:rPr>
      </w:pPr>
      <w:r w:rsidRPr="00D00DF1">
        <w:br w:type="page"/>
      </w:r>
      <w:bookmarkStart w:id="408" w:name="_Toc227465775"/>
      <w:bookmarkStart w:id="409" w:name="_Toc244386960"/>
      <w:bookmarkStart w:id="410" w:name="_Toc244387247"/>
      <w:bookmarkStart w:id="411" w:name="_Toc250620994"/>
      <w:r w:rsidRPr="00503728">
        <w:rPr>
          <w:rFonts w:ascii="Book Antiqua" w:hAnsi="Book Antiqua"/>
          <w:sz w:val="28"/>
          <w:szCs w:val="28"/>
        </w:rPr>
        <w:lastRenderedPageBreak/>
        <w:t>IBR DISCUSSION ASSESSMENT FORM</w:t>
      </w:r>
      <w:bookmarkEnd w:id="408"/>
      <w:bookmarkEnd w:id="409"/>
      <w:bookmarkEnd w:id="410"/>
      <w:bookmarkEnd w:id="411"/>
      <w:r w:rsidRPr="00503728">
        <w:rPr>
          <w:rFonts w:ascii="Book Antiqua" w:hAnsi="Book Antiqua"/>
          <w:sz w:val="28"/>
          <w:szCs w:val="28"/>
        </w:rPr>
        <w:t xml:space="preserve"> </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LOG#</w:t>
      </w:r>
      <w:r w:rsidRPr="00D00DF1">
        <w:rPr>
          <w:rFonts w:ascii="Book Antiqua" w:hAnsi="Book Antiqua"/>
          <w:bCs/>
          <w:sz w:val="24"/>
          <w:szCs w:val="22"/>
        </w:rPr>
        <w:tab/>
        <w:t>______________</w:t>
      </w:r>
      <w:r w:rsidRPr="00D00DF1">
        <w:rPr>
          <w:rFonts w:ascii="Book Antiqua" w:hAnsi="Book Antiqua"/>
          <w:bCs/>
          <w:sz w:val="24"/>
          <w:szCs w:val="22"/>
        </w:rPr>
        <w:tab/>
        <w:t>Team________</w:t>
      </w:r>
      <w:r w:rsidRPr="00D00DF1">
        <w:rPr>
          <w:rFonts w:ascii="Book Antiqua" w:hAnsi="Book Antiqua"/>
          <w:bCs/>
          <w:sz w:val="24"/>
          <w:szCs w:val="22"/>
        </w:rPr>
        <w:tab/>
      </w:r>
      <w:r w:rsidRPr="00D00DF1">
        <w:rPr>
          <w:rFonts w:ascii="Book Antiqua" w:hAnsi="Book Antiqua"/>
          <w:bCs/>
          <w:sz w:val="24"/>
          <w:szCs w:val="22"/>
        </w:rPr>
        <w:tab/>
        <w:t>Date: _______________</w:t>
      </w:r>
    </w:p>
    <w:p w:rsidR="00437A50" w:rsidRPr="00D00DF1" w:rsidRDefault="00437A50" w:rsidP="00437A50">
      <w:pPr>
        <w:rPr>
          <w:rFonts w:ascii="Book Antiqua" w:hAnsi="Book Antiqua"/>
          <w:bCs/>
          <w:sz w:val="24"/>
          <w:szCs w:val="22"/>
        </w:rPr>
      </w:pPr>
    </w:p>
    <w:p w:rsidR="00437A50" w:rsidRPr="00D00DF1" w:rsidRDefault="00437A50" w:rsidP="00437A50">
      <w:pPr>
        <w:ind w:right="-180"/>
        <w:rPr>
          <w:rFonts w:ascii="Book Antiqua" w:hAnsi="Book Antiqua"/>
          <w:bCs/>
          <w:sz w:val="24"/>
          <w:szCs w:val="22"/>
        </w:rPr>
      </w:pPr>
      <w:r w:rsidRPr="00D00DF1">
        <w:rPr>
          <w:rFonts w:ascii="Book Antiqua" w:hAnsi="Book Antiqua"/>
          <w:bCs/>
          <w:sz w:val="24"/>
          <w:szCs w:val="22"/>
        </w:rPr>
        <w:t>Manager:</w:t>
      </w:r>
      <w:r w:rsidRPr="00D00DF1">
        <w:rPr>
          <w:rFonts w:ascii="Book Antiqua" w:hAnsi="Book Antiqua"/>
          <w:bCs/>
          <w:sz w:val="24"/>
          <w:szCs w:val="22"/>
          <w:u w:val="single"/>
        </w:rPr>
        <w:tab/>
      </w:r>
      <w:r w:rsidRPr="00D00DF1">
        <w:rPr>
          <w:rFonts w:ascii="Book Antiqua" w:hAnsi="Book Antiqua"/>
          <w:bCs/>
          <w:sz w:val="24"/>
          <w:szCs w:val="22"/>
          <w:u w:val="single"/>
        </w:rPr>
        <w:tab/>
      </w:r>
      <w:r w:rsidRPr="00D00DF1">
        <w:rPr>
          <w:rFonts w:ascii="Book Antiqua" w:hAnsi="Book Antiqua"/>
          <w:bCs/>
          <w:sz w:val="24"/>
          <w:szCs w:val="22"/>
          <w:u w:val="single"/>
        </w:rPr>
        <w:tab/>
        <w:t xml:space="preserve">    </w:t>
      </w:r>
      <w:r w:rsidRPr="00D00DF1">
        <w:rPr>
          <w:rFonts w:ascii="Book Antiqua" w:hAnsi="Book Antiqua"/>
          <w:bCs/>
          <w:sz w:val="24"/>
          <w:szCs w:val="22"/>
          <w:u w:val="single"/>
        </w:rPr>
        <w:tab/>
        <w:t xml:space="preserve"> </w:t>
      </w:r>
      <w:r w:rsidRPr="00D00DF1">
        <w:rPr>
          <w:rFonts w:ascii="Book Antiqua" w:hAnsi="Book Antiqua"/>
          <w:bCs/>
          <w:sz w:val="24"/>
          <w:szCs w:val="22"/>
        </w:rPr>
        <w:t xml:space="preserve"> Area of Responsibility: __________________</w:t>
      </w:r>
      <w:r w:rsidRPr="00D00DF1">
        <w:rPr>
          <w:rFonts w:ascii="Book Antiqua" w:hAnsi="Book Antiqua"/>
          <w:bCs/>
          <w:sz w:val="24"/>
          <w:szCs w:val="22"/>
          <w:u w:val="single"/>
        </w:rPr>
        <w:t xml:space="preserve">                                    </w:t>
      </w:r>
    </w:p>
    <w:p w:rsidR="00437A50" w:rsidRPr="00D00DF1" w:rsidRDefault="00437A50" w:rsidP="00437A50">
      <w:pPr>
        <w:rPr>
          <w:rFonts w:ascii="Book Antiqua" w:hAnsi="Book Antiqua"/>
          <w:bCs/>
          <w:sz w:val="24"/>
          <w:szCs w:val="22"/>
        </w:rPr>
      </w:pPr>
    </w:p>
    <w:p w:rsidR="00437A50" w:rsidRPr="00D00DF1" w:rsidRDefault="00437A50" w:rsidP="00254DDE">
      <w:pPr>
        <w:numPr>
          <w:ilvl w:val="0"/>
          <w:numId w:val="15"/>
        </w:numPr>
        <w:rPr>
          <w:rFonts w:ascii="Book Antiqua" w:hAnsi="Book Antiqua"/>
          <w:bCs/>
          <w:sz w:val="24"/>
          <w:szCs w:val="22"/>
        </w:rPr>
      </w:pPr>
      <w:r w:rsidRPr="00D00DF1">
        <w:rPr>
          <w:rFonts w:ascii="Book Antiqua" w:hAnsi="Book Antiqua"/>
          <w:bCs/>
          <w:sz w:val="24"/>
          <w:szCs w:val="22"/>
        </w:rPr>
        <w:t>TECHNICAL SCOPE  (Statement of Work):</w:t>
      </w: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t>______ Is there adequate identification, definition, and flow down?</w:t>
      </w: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t>______ Consistent with contract requirements?</w:t>
      </w: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t>______ Adequate assignment of responsibility, authority &amp; accountability?</w:t>
      </w:r>
    </w:p>
    <w:p w:rsidR="00437A50" w:rsidRPr="00D00DF1" w:rsidRDefault="00437A50" w:rsidP="00437A50">
      <w:pPr>
        <w:tabs>
          <w:tab w:val="left" w:pos="360"/>
        </w:tabs>
        <w:ind w:left="360"/>
        <w:rPr>
          <w:rFonts w:ascii="Book Antiqua" w:hAnsi="Book Antiqua"/>
          <w:bCs/>
          <w:sz w:val="24"/>
          <w:szCs w:val="22"/>
        </w:rPr>
      </w:pPr>
    </w:p>
    <w:p w:rsidR="00437A50" w:rsidRPr="00D00DF1" w:rsidRDefault="00437A50" w:rsidP="00254DDE">
      <w:pPr>
        <w:numPr>
          <w:ilvl w:val="0"/>
          <w:numId w:val="16"/>
        </w:numPr>
        <w:tabs>
          <w:tab w:val="left" w:pos="360"/>
        </w:tabs>
        <w:ind w:hanging="720"/>
        <w:rPr>
          <w:rFonts w:ascii="Book Antiqua" w:hAnsi="Book Antiqua"/>
          <w:bCs/>
          <w:sz w:val="24"/>
          <w:szCs w:val="22"/>
        </w:rPr>
      </w:pPr>
      <w:r w:rsidRPr="00D00DF1">
        <w:rPr>
          <w:rFonts w:ascii="Book Antiqua" w:hAnsi="Book Antiqua"/>
          <w:bCs/>
          <w:sz w:val="24"/>
          <w:szCs w:val="22"/>
        </w:rPr>
        <w:t>SCHEDULES    Period of Performance: _______________________</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Realistic planned durations?</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Logical sequence of work planned?</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Consistent with intermediate/master schedule?</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Significant interdependencies, interfaces, &amp; constraints?</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Support contract milestones?</w:t>
      </w:r>
    </w:p>
    <w:p w:rsidR="00437A50" w:rsidRPr="00D00DF1" w:rsidRDefault="00437A50" w:rsidP="00437A50">
      <w:pPr>
        <w:tabs>
          <w:tab w:val="left" w:pos="360"/>
        </w:tabs>
        <w:rPr>
          <w:rFonts w:ascii="Book Antiqua" w:hAnsi="Book Antiqua"/>
          <w:bCs/>
          <w:sz w:val="24"/>
          <w:szCs w:val="22"/>
        </w:rPr>
      </w:pPr>
    </w:p>
    <w:p w:rsidR="00437A50" w:rsidRPr="00D00DF1" w:rsidRDefault="00437A50" w:rsidP="00254DDE">
      <w:pPr>
        <w:numPr>
          <w:ilvl w:val="0"/>
          <w:numId w:val="16"/>
        </w:numPr>
        <w:tabs>
          <w:tab w:val="left" w:pos="360"/>
        </w:tabs>
        <w:ind w:hanging="720"/>
        <w:rPr>
          <w:rFonts w:ascii="Book Antiqua" w:hAnsi="Book Antiqua"/>
          <w:bCs/>
          <w:sz w:val="24"/>
          <w:szCs w:val="22"/>
        </w:rPr>
      </w:pPr>
      <w:r w:rsidRPr="00D00DF1">
        <w:rPr>
          <w:rFonts w:ascii="Book Antiqua" w:hAnsi="Book Antiqua"/>
          <w:bCs/>
          <w:sz w:val="24"/>
          <w:szCs w:val="22"/>
        </w:rPr>
        <w:t>COST AND RESOURCE RISK</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Sound basis of estimate?</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Budget reasonableness (time phasing, levels, mix, type)?</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Budget adequacy (time phasing, levels, mix, type)?</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Resource availability?</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Adequate budget/etc values assigned?</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Provisions for scrap, rework, retest or repair?</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r>
    </w:p>
    <w:p w:rsidR="00437A50" w:rsidRPr="00D00DF1" w:rsidRDefault="00437A50" w:rsidP="00254DDE">
      <w:pPr>
        <w:numPr>
          <w:ilvl w:val="0"/>
          <w:numId w:val="16"/>
        </w:numPr>
        <w:tabs>
          <w:tab w:val="left" w:pos="360"/>
        </w:tabs>
        <w:ind w:hanging="720"/>
        <w:rPr>
          <w:rFonts w:ascii="Book Antiqua" w:hAnsi="Book Antiqua"/>
          <w:bCs/>
          <w:sz w:val="24"/>
          <w:szCs w:val="22"/>
        </w:rPr>
      </w:pPr>
      <w:r w:rsidRPr="00D00DF1">
        <w:rPr>
          <w:rFonts w:ascii="Book Antiqua" w:hAnsi="Book Antiqua"/>
          <w:bCs/>
          <w:sz w:val="24"/>
          <w:szCs w:val="22"/>
        </w:rPr>
        <w:t>MANAGEMENT PROCESS RISK</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Integrated cost/schedule/technical planning?</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Baseline change control?</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Accurate and timely management/performance data?</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Adequate determination and maintenance of EAC’s?</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Adequate subcontract management?</w:t>
      </w:r>
    </w:p>
    <w:p w:rsidR="00437A50" w:rsidRPr="00D00DF1" w:rsidRDefault="00437A50" w:rsidP="00437A50">
      <w:pPr>
        <w:tabs>
          <w:tab w:val="left" w:pos="360"/>
        </w:tabs>
        <w:ind w:right="-720"/>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Risk management process documents risk associated with the PMB?</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Appropriate planned earned value methods?</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Objective determination of progress?</w:t>
      </w:r>
    </w:p>
    <w:p w:rsidR="00437A50" w:rsidRPr="00D00DF1" w:rsidRDefault="00437A50" w:rsidP="00437A50">
      <w:pPr>
        <w:tabs>
          <w:tab w:val="left" w:pos="360"/>
        </w:tabs>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______ Methods correlate with technical achievement?</w:t>
      </w:r>
    </w:p>
    <w:p w:rsidR="00437A50" w:rsidRPr="00D00DF1" w:rsidRDefault="00437A50" w:rsidP="00437A50">
      <w:pPr>
        <w:tabs>
          <w:tab w:val="left" w:pos="360"/>
        </w:tabs>
        <w:rPr>
          <w:rFonts w:ascii="Book Antiqua" w:hAnsi="Book Antiqua"/>
          <w:bCs/>
          <w:sz w:val="24"/>
          <w:szCs w:val="22"/>
        </w:rPr>
      </w:pPr>
    </w:p>
    <w:p w:rsidR="00437A50" w:rsidRPr="00D00DF1" w:rsidRDefault="00437A50" w:rsidP="00254DDE">
      <w:pPr>
        <w:numPr>
          <w:ilvl w:val="0"/>
          <w:numId w:val="16"/>
        </w:numPr>
        <w:ind w:hanging="720"/>
        <w:rPr>
          <w:rFonts w:ascii="Book Antiqua" w:hAnsi="Book Antiqua"/>
          <w:bCs/>
          <w:sz w:val="24"/>
          <w:szCs w:val="22"/>
        </w:rPr>
      </w:pPr>
      <w:r w:rsidRPr="00D00DF1">
        <w:rPr>
          <w:rFonts w:ascii="Book Antiqua" w:hAnsi="Book Antiqua"/>
          <w:bCs/>
          <w:sz w:val="24"/>
          <w:szCs w:val="22"/>
        </w:rPr>
        <w:t>Brief Summary of Discussion</w:t>
      </w:r>
    </w:p>
    <w:p w:rsidR="00437A50" w:rsidRPr="00D00DF1" w:rsidRDefault="00437A50" w:rsidP="00437A50">
      <w:pPr>
        <w:rPr>
          <w:rFonts w:ascii="Book Antiqua" w:hAnsi="Book Antiqua"/>
          <w:bCs/>
          <w:sz w:val="24"/>
          <w:szCs w:val="22"/>
        </w:rPr>
      </w:pPr>
    </w:p>
    <w:p w:rsidR="00437A50" w:rsidRPr="00D00DF1" w:rsidRDefault="00437A50" w:rsidP="00254DDE">
      <w:pPr>
        <w:numPr>
          <w:ilvl w:val="0"/>
          <w:numId w:val="16"/>
        </w:numPr>
        <w:ind w:hanging="720"/>
        <w:rPr>
          <w:rFonts w:ascii="Book Antiqua" w:hAnsi="Book Antiqua"/>
          <w:bCs/>
          <w:sz w:val="24"/>
          <w:szCs w:val="22"/>
        </w:rPr>
      </w:pPr>
      <w:r w:rsidRPr="00D00DF1">
        <w:rPr>
          <w:rFonts w:ascii="Book Antiqua" w:hAnsi="Book Antiqua"/>
          <w:bCs/>
          <w:sz w:val="24"/>
          <w:szCs w:val="22"/>
        </w:rPr>
        <w:t xml:space="preserve">Concern Area Report (CAR) prepared?                  </w:t>
      </w:r>
    </w:p>
    <w:p w:rsidR="00437A50" w:rsidRPr="00D00DF1" w:rsidRDefault="00437A50" w:rsidP="00437A50">
      <w:pPr>
        <w:tabs>
          <w:tab w:val="left" w:pos="360"/>
        </w:tabs>
        <w:spacing w:before="120" w:after="120"/>
        <w:jc w:val="both"/>
        <w:rPr>
          <w:rFonts w:ascii="Book Antiqua" w:hAnsi="Book Antiqua"/>
          <w:color w:val="000000"/>
          <w:sz w:val="24"/>
          <w:szCs w:val="22"/>
        </w:rPr>
      </w:pPr>
      <w:r w:rsidRPr="00D00DF1">
        <w:rPr>
          <w:rFonts w:ascii="Book Antiqua" w:hAnsi="Book Antiqua"/>
          <w:sz w:val="24"/>
          <w:szCs w:val="22"/>
        </w:rPr>
        <w:br w:type="page"/>
      </w:r>
    </w:p>
    <w:p w:rsidR="00437A50" w:rsidRPr="00503728" w:rsidRDefault="00437A50" w:rsidP="00437A50">
      <w:pPr>
        <w:pStyle w:val="Heading2"/>
        <w:rPr>
          <w:rFonts w:ascii="Book Antiqua" w:hAnsi="Book Antiqua"/>
          <w:bCs/>
          <w:sz w:val="28"/>
          <w:szCs w:val="28"/>
        </w:rPr>
      </w:pPr>
      <w:bookmarkStart w:id="412" w:name="_Toc227465776"/>
      <w:bookmarkStart w:id="413" w:name="_Toc244386961"/>
      <w:bookmarkStart w:id="414" w:name="_Toc244387248"/>
      <w:bookmarkStart w:id="415" w:name="_Toc250620995"/>
      <w:r w:rsidRPr="00503728">
        <w:rPr>
          <w:rFonts w:ascii="Book Antiqua" w:hAnsi="Book Antiqua"/>
          <w:sz w:val="28"/>
          <w:szCs w:val="28"/>
        </w:rPr>
        <w:lastRenderedPageBreak/>
        <w:t>IBR CONCERN AREA REPORT</w:t>
      </w:r>
      <w:bookmarkEnd w:id="412"/>
      <w:bookmarkEnd w:id="413"/>
      <w:bookmarkEnd w:id="414"/>
      <w:bookmarkEnd w:id="415"/>
      <w:r w:rsidRPr="00503728">
        <w:rPr>
          <w:rFonts w:ascii="Book Antiqua" w:hAnsi="Book Antiqua"/>
          <w:sz w:val="28"/>
          <w:szCs w:val="28"/>
        </w:rPr>
        <w:t xml:space="preserve"> </w:t>
      </w:r>
    </w:p>
    <w:p w:rsidR="00437A50" w:rsidRPr="00D00DF1" w:rsidRDefault="00437A50" w:rsidP="00437A50">
      <w:pPr>
        <w:tabs>
          <w:tab w:val="left" w:pos="2880"/>
        </w:tabs>
        <w:rPr>
          <w:rFonts w:ascii="Book Antiqua" w:hAnsi="Book Antiqua"/>
          <w:bCs/>
          <w:sz w:val="24"/>
          <w:szCs w:val="22"/>
          <w:u w:val="single"/>
        </w:rPr>
      </w:pPr>
    </w:p>
    <w:p w:rsidR="00437A50" w:rsidRPr="00D00DF1" w:rsidRDefault="00437A50" w:rsidP="00437A50">
      <w:pPr>
        <w:tabs>
          <w:tab w:val="left" w:pos="3600"/>
        </w:tabs>
        <w:rPr>
          <w:rFonts w:ascii="Book Antiqua" w:hAnsi="Book Antiqua"/>
          <w:bCs/>
          <w:sz w:val="24"/>
          <w:szCs w:val="22"/>
        </w:rPr>
      </w:pPr>
      <w:r w:rsidRPr="00D00DF1">
        <w:rPr>
          <w:rFonts w:ascii="Book Antiqua" w:hAnsi="Book Antiqua"/>
          <w:bCs/>
          <w:sz w:val="24"/>
          <w:szCs w:val="22"/>
        </w:rPr>
        <w:t>WBS / CA ________________</w:t>
      </w:r>
      <w:r w:rsidRPr="00D00DF1">
        <w:rPr>
          <w:rFonts w:ascii="Book Antiqua" w:hAnsi="Book Antiqua"/>
          <w:bCs/>
          <w:sz w:val="24"/>
          <w:szCs w:val="22"/>
        </w:rPr>
        <w:tab/>
        <w:t xml:space="preserve">     </w:t>
      </w:r>
      <w:r w:rsidRPr="00D00DF1">
        <w:rPr>
          <w:rFonts w:ascii="Book Antiqua" w:hAnsi="Book Antiqua"/>
          <w:bCs/>
          <w:sz w:val="24"/>
          <w:szCs w:val="22"/>
        </w:rPr>
        <w:tab/>
        <w:t>Log #________________</w:t>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p>
    <w:p w:rsidR="00437A50" w:rsidRPr="00D00DF1" w:rsidRDefault="00437A50" w:rsidP="00437A50">
      <w:pPr>
        <w:tabs>
          <w:tab w:val="left" w:pos="3600"/>
        </w:tabs>
        <w:rPr>
          <w:rFonts w:ascii="Book Antiqua" w:hAnsi="Book Antiqua"/>
          <w:bCs/>
          <w:sz w:val="24"/>
          <w:szCs w:val="22"/>
        </w:rPr>
      </w:pPr>
      <w:r w:rsidRPr="00D00DF1">
        <w:rPr>
          <w:rFonts w:ascii="Book Antiqua" w:hAnsi="Book Antiqua"/>
          <w:bCs/>
          <w:sz w:val="24"/>
          <w:szCs w:val="22"/>
        </w:rPr>
        <w:t>Date: ______________________</w:t>
      </w:r>
      <w:r w:rsidRPr="00D00DF1">
        <w:rPr>
          <w:rFonts w:ascii="Book Antiqua" w:hAnsi="Book Antiqua"/>
          <w:bCs/>
          <w:sz w:val="24"/>
          <w:szCs w:val="22"/>
        </w:rPr>
        <w:tab/>
      </w:r>
    </w:p>
    <w:p w:rsidR="00437A50" w:rsidRPr="00D00DF1" w:rsidRDefault="00437A50" w:rsidP="00437A50">
      <w:pPr>
        <w:tabs>
          <w:tab w:val="left" w:pos="3600"/>
        </w:tabs>
        <w:spacing w:before="240"/>
        <w:rPr>
          <w:rFonts w:ascii="Book Antiqua" w:hAnsi="Book Antiqua"/>
          <w:bCs/>
          <w:sz w:val="24"/>
          <w:szCs w:val="22"/>
        </w:rPr>
      </w:pPr>
    </w:p>
    <w:p w:rsidR="00437A50" w:rsidRPr="00D00DF1" w:rsidRDefault="00437A50" w:rsidP="00437A50">
      <w:pPr>
        <w:tabs>
          <w:tab w:val="left" w:pos="3600"/>
        </w:tabs>
        <w:spacing w:before="240"/>
        <w:rPr>
          <w:rFonts w:ascii="Book Antiqua" w:hAnsi="Book Antiqua"/>
          <w:bCs/>
          <w:sz w:val="24"/>
          <w:szCs w:val="22"/>
        </w:rPr>
      </w:pPr>
      <w:r w:rsidRPr="00D00DF1">
        <w:rPr>
          <w:rFonts w:ascii="Book Antiqua" w:hAnsi="Book Antiqua"/>
          <w:bCs/>
          <w:sz w:val="24"/>
          <w:szCs w:val="22"/>
        </w:rPr>
        <w:t>Submitted by:    _______________________________</w:t>
      </w:r>
    </w:p>
    <w:p w:rsidR="00437A50" w:rsidRPr="00D00DF1" w:rsidRDefault="00437A50" w:rsidP="00437A50">
      <w:pPr>
        <w:tabs>
          <w:tab w:val="left" w:pos="2880"/>
        </w:tabs>
        <w:spacing w:before="240"/>
        <w:rPr>
          <w:rFonts w:ascii="Book Antiqua" w:hAnsi="Book Antiqua"/>
          <w:bCs/>
          <w:sz w:val="24"/>
          <w:szCs w:val="22"/>
        </w:rPr>
      </w:pPr>
      <w:r w:rsidRPr="00D00DF1">
        <w:rPr>
          <w:rFonts w:ascii="Book Antiqua" w:hAnsi="Book Antiqua"/>
          <w:bCs/>
          <w:sz w:val="24"/>
          <w:szCs w:val="22"/>
        </w:rPr>
        <w:t>Subject of Finding:</w:t>
      </w:r>
    </w:p>
    <w:p w:rsidR="00437A50" w:rsidRPr="00D00DF1" w:rsidRDefault="00437A50" w:rsidP="00437A50">
      <w:pPr>
        <w:tabs>
          <w:tab w:val="left" w:pos="2880"/>
        </w:tabs>
        <w:spacing w:before="240"/>
        <w:rPr>
          <w:rFonts w:ascii="Book Antiqua" w:hAnsi="Book Antiqua"/>
          <w:bCs/>
          <w:sz w:val="24"/>
          <w:szCs w:val="22"/>
        </w:rPr>
      </w:pPr>
      <w:r w:rsidRPr="00D00DF1">
        <w:rPr>
          <w:rFonts w:ascii="Book Antiqua" w:hAnsi="Book Antiqua"/>
          <w:bCs/>
          <w:sz w:val="24"/>
          <w:szCs w:val="22"/>
        </w:rPr>
        <w:t>Discussion (Explain root problem and cause.  Provide impact assessment.  Quantify problem and impacts where possible.  Provide recommended actions and exit criteria for resolution.  Attach exhibits if applicable.  Provide reference to control account or work package number).</w:t>
      </w:r>
    </w:p>
    <w:p w:rsidR="00437A50" w:rsidRPr="00D00DF1" w:rsidRDefault="00437A50" w:rsidP="00437A50">
      <w:pPr>
        <w:tabs>
          <w:tab w:val="left" w:pos="2880"/>
        </w:tabs>
        <w:spacing w:before="240"/>
        <w:rPr>
          <w:rFonts w:ascii="Book Antiqua" w:hAnsi="Book Antiqua"/>
          <w:bCs/>
          <w:sz w:val="24"/>
          <w:szCs w:val="22"/>
        </w:rPr>
      </w:pPr>
    </w:p>
    <w:p w:rsidR="00437A50" w:rsidRPr="00D00DF1" w:rsidRDefault="00437A50" w:rsidP="00437A50">
      <w:pPr>
        <w:tabs>
          <w:tab w:val="left" w:pos="2880"/>
        </w:tabs>
        <w:spacing w:before="240"/>
        <w:rPr>
          <w:rFonts w:ascii="Book Antiqua" w:hAnsi="Book Antiqua"/>
          <w:bCs/>
          <w:sz w:val="24"/>
          <w:szCs w:val="22"/>
        </w:rPr>
      </w:pPr>
    </w:p>
    <w:p w:rsidR="00437A50" w:rsidRPr="00D00DF1" w:rsidRDefault="00437A50" w:rsidP="00437A50">
      <w:pPr>
        <w:tabs>
          <w:tab w:val="left" w:pos="2880"/>
        </w:tabs>
        <w:spacing w:before="240"/>
        <w:rPr>
          <w:rFonts w:ascii="Book Antiqua" w:hAnsi="Book Antiqua"/>
          <w:bCs/>
          <w:sz w:val="24"/>
          <w:szCs w:val="22"/>
        </w:rPr>
      </w:pPr>
    </w:p>
    <w:p w:rsidR="00437A50" w:rsidRPr="00D00DF1" w:rsidRDefault="00437A50" w:rsidP="00437A50">
      <w:pPr>
        <w:tabs>
          <w:tab w:val="left" w:pos="2880"/>
        </w:tabs>
        <w:spacing w:before="240"/>
        <w:rPr>
          <w:rFonts w:ascii="Book Antiqua" w:hAnsi="Book Antiqua"/>
          <w:bCs/>
          <w:sz w:val="24"/>
          <w:szCs w:val="22"/>
        </w:rPr>
      </w:pPr>
    </w:p>
    <w:p w:rsidR="00437A50" w:rsidRPr="00D00DF1" w:rsidRDefault="00437A50" w:rsidP="00437A50">
      <w:pPr>
        <w:tabs>
          <w:tab w:val="left" w:pos="2880"/>
        </w:tabs>
        <w:spacing w:before="240"/>
        <w:rPr>
          <w:rFonts w:ascii="Book Antiqua" w:hAnsi="Book Antiqua"/>
          <w:bCs/>
          <w:sz w:val="24"/>
          <w:szCs w:val="22"/>
        </w:rPr>
      </w:pPr>
      <w:r w:rsidRPr="00D00DF1">
        <w:rPr>
          <w:rFonts w:ascii="Book Antiqua" w:hAnsi="Book Antiqua"/>
          <w:bCs/>
          <w:sz w:val="24"/>
          <w:szCs w:val="22"/>
        </w:rPr>
        <w:t>Supplier’s response (Address root cause of the problem, impact, corrective/preventative action plan; identify dates and POC.  Identify exit criteria for corrective action).</w:t>
      </w:r>
    </w:p>
    <w:p w:rsidR="00437A50" w:rsidRPr="00D00DF1" w:rsidRDefault="00437A50" w:rsidP="00437A50">
      <w:pPr>
        <w:tabs>
          <w:tab w:val="left" w:pos="2880"/>
        </w:tabs>
        <w:spacing w:before="240"/>
        <w:rPr>
          <w:rFonts w:ascii="Book Antiqua" w:hAnsi="Book Antiqua"/>
          <w:bCs/>
          <w:sz w:val="24"/>
          <w:szCs w:val="22"/>
        </w:rPr>
      </w:pPr>
    </w:p>
    <w:p w:rsidR="00437A50" w:rsidRPr="00D00DF1" w:rsidRDefault="00437A50" w:rsidP="00437A50">
      <w:pPr>
        <w:tabs>
          <w:tab w:val="left" w:pos="2880"/>
        </w:tabs>
        <w:spacing w:before="240"/>
        <w:rPr>
          <w:rFonts w:ascii="Book Antiqua" w:hAnsi="Book Antiqua"/>
          <w:bCs/>
          <w:sz w:val="24"/>
          <w:szCs w:val="22"/>
        </w:rPr>
      </w:pPr>
    </w:p>
    <w:p w:rsidR="00437A50" w:rsidRPr="00D00DF1" w:rsidRDefault="00437A50" w:rsidP="00437A50">
      <w:pPr>
        <w:tabs>
          <w:tab w:val="left" w:pos="2880"/>
        </w:tabs>
        <w:spacing w:before="240"/>
        <w:rPr>
          <w:rFonts w:ascii="Book Antiqua" w:hAnsi="Book Antiqua"/>
          <w:bCs/>
          <w:sz w:val="24"/>
          <w:szCs w:val="22"/>
        </w:rPr>
      </w:pPr>
    </w:p>
    <w:p w:rsidR="00437A50" w:rsidRPr="00D00DF1" w:rsidRDefault="00437A50" w:rsidP="00437A50">
      <w:pPr>
        <w:pStyle w:val="Footer"/>
        <w:tabs>
          <w:tab w:val="clear" w:pos="8640"/>
          <w:tab w:val="left" w:pos="2880"/>
          <w:tab w:val="left" w:pos="4320"/>
        </w:tabs>
        <w:spacing w:before="240"/>
        <w:rPr>
          <w:rFonts w:ascii="Book Antiqua" w:hAnsi="Book Antiqua"/>
          <w:bCs/>
          <w:szCs w:val="22"/>
        </w:rPr>
      </w:pPr>
    </w:p>
    <w:p w:rsidR="00437A50" w:rsidRPr="00D00DF1" w:rsidRDefault="00437A50" w:rsidP="00437A50">
      <w:pPr>
        <w:pStyle w:val="Footer"/>
        <w:tabs>
          <w:tab w:val="clear" w:pos="8640"/>
          <w:tab w:val="left" w:pos="2880"/>
          <w:tab w:val="left" w:pos="4320"/>
        </w:tabs>
        <w:spacing w:before="240"/>
        <w:rPr>
          <w:rFonts w:ascii="Book Antiqua" w:hAnsi="Book Antiqua"/>
          <w:bCs/>
          <w:szCs w:val="22"/>
        </w:rPr>
      </w:pPr>
    </w:p>
    <w:p w:rsidR="00437A50" w:rsidRPr="00D00DF1" w:rsidRDefault="00437A50" w:rsidP="00437A50">
      <w:pPr>
        <w:pStyle w:val="Footer"/>
        <w:tabs>
          <w:tab w:val="clear" w:pos="8640"/>
          <w:tab w:val="left" w:pos="2880"/>
          <w:tab w:val="left" w:pos="4320"/>
        </w:tabs>
        <w:spacing w:before="240"/>
        <w:rPr>
          <w:rFonts w:ascii="Book Antiqua" w:hAnsi="Book Antiqua"/>
          <w:bCs/>
          <w:szCs w:val="22"/>
        </w:rPr>
      </w:pPr>
    </w:p>
    <w:p w:rsidR="00437A50" w:rsidRPr="00D00DF1" w:rsidRDefault="00437A50" w:rsidP="00437A50">
      <w:pPr>
        <w:pStyle w:val="Footer"/>
        <w:tabs>
          <w:tab w:val="clear" w:pos="8640"/>
          <w:tab w:val="left" w:pos="2880"/>
          <w:tab w:val="left" w:pos="4320"/>
        </w:tabs>
        <w:spacing w:before="240"/>
        <w:rPr>
          <w:rFonts w:ascii="Book Antiqua" w:hAnsi="Book Antiqua"/>
          <w:bCs/>
          <w:szCs w:val="22"/>
        </w:rPr>
      </w:pPr>
      <w:r w:rsidRPr="00D00DF1">
        <w:rPr>
          <w:rFonts w:ascii="Book Antiqua" w:hAnsi="Book Antiqua"/>
          <w:bCs/>
          <w:szCs w:val="22"/>
        </w:rPr>
        <w:t>Sub-team leader signature: _____________________________</w:t>
      </w:r>
    </w:p>
    <w:p w:rsidR="00437A50" w:rsidRPr="00D00DF1" w:rsidRDefault="00437A50" w:rsidP="00437A50">
      <w:pPr>
        <w:pStyle w:val="Footer"/>
        <w:tabs>
          <w:tab w:val="clear" w:pos="8640"/>
          <w:tab w:val="left" w:pos="2880"/>
          <w:tab w:val="left" w:pos="4320"/>
        </w:tabs>
        <w:spacing w:before="240"/>
        <w:rPr>
          <w:rFonts w:ascii="Book Antiqua" w:hAnsi="Book Antiqua"/>
          <w:bCs/>
          <w:szCs w:val="22"/>
        </w:rPr>
      </w:pPr>
      <w:r w:rsidRPr="00D00DF1">
        <w:rPr>
          <w:rFonts w:ascii="Book Antiqua" w:hAnsi="Book Antiqua"/>
          <w:bCs/>
          <w:szCs w:val="22"/>
        </w:rPr>
        <w:t>Team leader signature: _________________________________</w:t>
      </w:r>
    </w:p>
    <w:p w:rsidR="00437A50" w:rsidRDefault="00437A50">
      <w:pPr>
        <w:rPr>
          <w:rFonts w:ascii="Book Antiqua" w:hAnsi="Book Antiqua"/>
          <w:b/>
          <w:sz w:val="28"/>
          <w:szCs w:val="28"/>
          <w:u w:val="single"/>
        </w:rPr>
      </w:pPr>
      <w:bookmarkStart w:id="416" w:name="_Toc227465777"/>
      <w:r>
        <w:rPr>
          <w:rFonts w:ascii="Book Antiqua" w:hAnsi="Book Antiqua"/>
          <w:sz w:val="28"/>
          <w:szCs w:val="28"/>
        </w:rPr>
        <w:br w:type="page"/>
      </w:r>
    </w:p>
    <w:p w:rsidR="00437A50" w:rsidRPr="00503728" w:rsidRDefault="00437A50" w:rsidP="00437A50">
      <w:pPr>
        <w:pStyle w:val="Heading2"/>
        <w:rPr>
          <w:rFonts w:ascii="Book Antiqua" w:hAnsi="Book Antiqua"/>
          <w:sz w:val="28"/>
          <w:szCs w:val="28"/>
        </w:rPr>
      </w:pPr>
      <w:bookmarkStart w:id="417" w:name="_Toc244386962"/>
      <w:bookmarkStart w:id="418" w:name="_Toc244387249"/>
      <w:bookmarkStart w:id="419" w:name="_Toc250620996"/>
      <w:r w:rsidRPr="00503728">
        <w:rPr>
          <w:rFonts w:ascii="Book Antiqua" w:hAnsi="Book Antiqua"/>
          <w:sz w:val="28"/>
          <w:szCs w:val="28"/>
        </w:rPr>
        <w:lastRenderedPageBreak/>
        <w:t>DOCUMENTATION REQUEST FORM</w:t>
      </w:r>
      <w:bookmarkEnd w:id="416"/>
      <w:bookmarkEnd w:id="417"/>
      <w:bookmarkEnd w:id="418"/>
      <w:bookmarkEnd w:id="419"/>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 xml:space="preserve">Log #: ________________    </w:t>
      </w:r>
      <w:r w:rsidRPr="00D00DF1">
        <w:rPr>
          <w:rFonts w:ascii="Book Antiqua" w:hAnsi="Book Antiqua"/>
          <w:bCs/>
          <w:sz w:val="24"/>
          <w:szCs w:val="22"/>
        </w:rPr>
        <w:tab/>
        <w:t xml:space="preserve">Sub-Team________________________ </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Date: ____________________</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Submitted by:</w:t>
      </w:r>
      <w:r w:rsidRPr="00D00DF1">
        <w:rPr>
          <w:rFonts w:ascii="Book Antiqua" w:hAnsi="Book Antiqua"/>
          <w:bCs/>
          <w:sz w:val="24"/>
          <w:szCs w:val="22"/>
        </w:rPr>
        <w:tab/>
        <w:t xml:space="preserve"> </w:t>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 xml:space="preserve">1. </w:t>
      </w:r>
      <w:r w:rsidRPr="00D00DF1">
        <w:rPr>
          <w:rFonts w:ascii="Book Antiqua" w:hAnsi="Book Antiqua"/>
          <w:bCs/>
          <w:sz w:val="24"/>
          <w:szCs w:val="22"/>
        </w:rPr>
        <w:tab/>
        <w:t>Responsible Manager:</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Control Account(s):</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t>Area(s) of Responsibility:</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2.</w:t>
      </w:r>
      <w:r w:rsidRPr="00D00DF1">
        <w:rPr>
          <w:rFonts w:ascii="Book Antiqua" w:hAnsi="Book Antiqua"/>
          <w:bCs/>
          <w:sz w:val="24"/>
          <w:szCs w:val="22"/>
        </w:rPr>
        <w:tab/>
        <w:t>Document Description or Type.</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 xml:space="preserve">3. </w:t>
      </w:r>
      <w:r w:rsidRPr="00D00DF1">
        <w:rPr>
          <w:rFonts w:ascii="Book Antiqua" w:hAnsi="Book Antiqua"/>
          <w:bCs/>
          <w:sz w:val="24"/>
          <w:szCs w:val="22"/>
        </w:rPr>
        <w:tab/>
        <w:t>Reason for Request:</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4.</w:t>
      </w:r>
      <w:r w:rsidRPr="00D00DF1">
        <w:rPr>
          <w:rFonts w:ascii="Book Antiqua" w:hAnsi="Book Antiqua"/>
          <w:bCs/>
          <w:sz w:val="24"/>
          <w:szCs w:val="22"/>
        </w:rPr>
        <w:tab/>
        <w:t>Remarks/Comments:</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 xml:space="preserve">  </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r>
      <w:r w:rsidRPr="00D00DF1">
        <w:rPr>
          <w:rFonts w:ascii="Book Antiqua" w:hAnsi="Book Antiqua"/>
          <w:bCs/>
          <w:sz w:val="24"/>
          <w:szCs w:val="22"/>
        </w:rPr>
        <w:tab/>
        <w:t xml:space="preserve"> </w:t>
      </w:r>
    </w:p>
    <w:p w:rsidR="00437A50" w:rsidRPr="00D00DF1" w:rsidRDefault="00437A50" w:rsidP="00437A50">
      <w:pPr>
        <w:rPr>
          <w:rFonts w:ascii="Book Antiqua" w:hAnsi="Book Antiqua"/>
          <w:bCs/>
          <w:sz w:val="24"/>
          <w:szCs w:val="22"/>
        </w:rPr>
      </w:pPr>
      <w:r w:rsidRPr="00D00DF1">
        <w:rPr>
          <w:rFonts w:ascii="Book Antiqua" w:hAnsi="Book Antiqua"/>
          <w:bCs/>
          <w:sz w:val="24"/>
          <w:szCs w:val="22"/>
        </w:rPr>
        <w:t>Sub-team Leader Signature: _______________________________________</w:t>
      </w: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p>
    <w:p w:rsidR="00437A50" w:rsidRPr="00D00DF1" w:rsidRDefault="00437A50" w:rsidP="00437A50">
      <w:pPr>
        <w:rPr>
          <w:rFonts w:ascii="Book Antiqua" w:hAnsi="Book Antiqua"/>
          <w:bCs/>
          <w:sz w:val="24"/>
          <w:szCs w:val="22"/>
        </w:rPr>
      </w:pPr>
      <w:r w:rsidRPr="00D00DF1">
        <w:rPr>
          <w:rFonts w:ascii="Book Antiqua" w:hAnsi="Book Antiqua"/>
          <w:bCs/>
          <w:sz w:val="24"/>
          <w:szCs w:val="22"/>
        </w:rPr>
        <w:t>Team Leader Signature:</w:t>
      </w:r>
      <w:r w:rsidRPr="00D00DF1">
        <w:rPr>
          <w:rFonts w:ascii="Book Antiqua" w:hAnsi="Book Antiqua"/>
          <w:bCs/>
          <w:sz w:val="24"/>
          <w:szCs w:val="22"/>
        </w:rPr>
        <w:tab/>
        <w:t>________________________________________</w:t>
      </w:r>
    </w:p>
    <w:p w:rsidR="00437A50" w:rsidRPr="00D00DF1" w:rsidRDefault="00437A50" w:rsidP="00437A50">
      <w:pPr>
        <w:jc w:val="center"/>
        <w:rPr>
          <w:rFonts w:ascii="Book Antiqua" w:hAnsi="Book Antiqua"/>
          <w:bCs/>
          <w:sz w:val="24"/>
          <w:szCs w:val="22"/>
        </w:rPr>
      </w:pPr>
    </w:p>
    <w:p w:rsidR="00437A50" w:rsidRPr="00D00DF1" w:rsidRDefault="00437A50" w:rsidP="00437A50">
      <w:pPr>
        <w:jc w:val="center"/>
        <w:rPr>
          <w:rFonts w:ascii="Book Antiqua" w:hAnsi="Book Antiqua"/>
          <w:bCs/>
          <w:sz w:val="24"/>
          <w:szCs w:val="22"/>
        </w:rPr>
      </w:pPr>
    </w:p>
    <w:p w:rsidR="00437A50" w:rsidRPr="00503728" w:rsidRDefault="00437A50" w:rsidP="00437A50">
      <w:pPr>
        <w:pStyle w:val="Heading2"/>
        <w:rPr>
          <w:rFonts w:ascii="Book Antiqua" w:hAnsi="Book Antiqua"/>
          <w:sz w:val="28"/>
          <w:szCs w:val="28"/>
        </w:rPr>
      </w:pPr>
      <w:bookmarkStart w:id="420" w:name="OLE_LINK8"/>
      <w:r w:rsidRPr="00D00DF1">
        <w:br w:type="page"/>
      </w:r>
      <w:bookmarkStart w:id="421" w:name="_Toc227465778"/>
      <w:bookmarkStart w:id="422" w:name="_Toc244386963"/>
      <w:bookmarkStart w:id="423" w:name="_Toc244387250"/>
      <w:bookmarkStart w:id="424" w:name="_Toc250620997"/>
      <w:r w:rsidRPr="00503728">
        <w:rPr>
          <w:rFonts w:ascii="Book Antiqua" w:hAnsi="Book Antiqua"/>
          <w:sz w:val="28"/>
          <w:szCs w:val="28"/>
        </w:rPr>
        <w:lastRenderedPageBreak/>
        <w:t>RISK EVALUATION CRITERIA</w:t>
      </w:r>
      <w:bookmarkEnd w:id="421"/>
      <w:bookmarkEnd w:id="422"/>
      <w:bookmarkEnd w:id="423"/>
      <w:bookmarkEnd w:id="424"/>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pStyle w:val="IBRNormal"/>
        <w:rPr>
          <w:rFonts w:ascii="Book Antiqua" w:hAnsi="Book Antiqua"/>
          <w:sz w:val="24"/>
          <w:szCs w:val="22"/>
        </w:rPr>
      </w:pPr>
      <w:r w:rsidRPr="00D00DF1">
        <w:rPr>
          <w:rFonts w:ascii="Book Antiqua" w:hAnsi="Book Antiqua"/>
          <w:sz w:val="24"/>
          <w:szCs w:val="22"/>
        </w:rPr>
        <w:t>The IBR Discussion Evaluation Summary form and IBR Exit Brief need all 5 types of risks for an IBR:  Risks can generally be categorized into the following five areas: technical, schedule, cost, resource, and management</w:t>
      </w:r>
      <w:r w:rsidRPr="00D00DF1">
        <w:rPr>
          <w:rFonts w:ascii="Book Antiqua" w:hAnsi="Book Antiqua"/>
          <w:color w:val="FF0000"/>
          <w:sz w:val="24"/>
          <w:szCs w:val="22"/>
        </w:rPr>
        <w:t xml:space="preserve"> </w:t>
      </w:r>
      <w:r w:rsidRPr="00D00DF1">
        <w:rPr>
          <w:rFonts w:ascii="Book Antiqua" w:hAnsi="Book Antiqua"/>
          <w:sz w:val="24"/>
          <w:szCs w:val="22"/>
        </w:rPr>
        <w:t>processes.  The following are brief discussions of each of the types of risk.</w:t>
      </w:r>
      <w:r>
        <w:rPr>
          <w:rFonts w:ascii="Book Antiqua" w:hAnsi="Book Antiqua"/>
          <w:sz w:val="24"/>
          <w:szCs w:val="22"/>
        </w:rPr>
        <w:t xml:space="preserve">  </w:t>
      </w:r>
    </w:p>
    <w:p w:rsidR="00437A50" w:rsidRPr="00D00DF1" w:rsidRDefault="00437A50" w:rsidP="00437A50">
      <w:pPr>
        <w:pStyle w:val="IBRNormal"/>
        <w:ind w:firstLine="0"/>
        <w:rPr>
          <w:rFonts w:ascii="Book Antiqua" w:hAnsi="Book Antiqua"/>
          <w:sz w:val="24"/>
          <w:szCs w:val="22"/>
        </w:rPr>
      </w:pPr>
      <w:r w:rsidRPr="00D00DF1">
        <w:rPr>
          <w:rFonts w:ascii="Book Antiqua" w:hAnsi="Book Antiqua"/>
          <w:b/>
          <w:sz w:val="24"/>
          <w:szCs w:val="22"/>
        </w:rPr>
        <w:t>Technical Risk</w:t>
      </w:r>
      <w:r w:rsidRPr="00D00DF1">
        <w:rPr>
          <w:rFonts w:ascii="Book Antiqua" w:hAnsi="Book Antiqua"/>
          <w:sz w:val="24"/>
          <w:szCs w:val="22"/>
        </w:rPr>
        <w:t xml:space="preserve"> - The ability of the project’s technical plan to achieve the objectives of the scope of work.  Technical risk includes the effects of available technology, software development capability, design maturity, etc.</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pStyle w:val="IBRNormal"/>
        <w:ind w:firstLine="0"/>
        <w:rPr>
          <w:rFonts w:ascii="Book Antiqua" w:hAnsi="Book Antiqua"/>
          <w:sz w:val="24"/>
          <w:szCs w:val="22"/>
        </w:rPr>
      </w:pPr>
      <w:r w:rsidRPr="00D00DF1">
        <w:rPr>
          <w:rFonts w:ascii="Book Antiqua" w:hAnsi="Book Antiqua"/>
          <w:b/>
          <w:sz w:val="24"/>
          <w:szCs w:val="22"/>
        </w:rPr>
        <w:t>Schedule Risk</w:t>
      </w:r>
      <w:r w:rsidRPr="00D00DF1">
        <w:rPr>
          <w:rFonts w:ascii="Book Antiqua" w:hAnsi="Book Antiqua"/>
          <w:sz w:val="24"/>
          <w:szCs w:val="22"/>
        </w:rPr>
        <w:t xml:space="preserve"> - The adequacy of the time allocated for performing the defined tasks to successfully achieve the project schedule objectives.  Schedule risk includes the effects on the schedule of the interdependency of scheduled activities to achieve project milestones and support the PMs’ ability to identify and maintain the critical path.</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autoSpaceDE w:val="0"/>
        <w:autoSpaceDN w:val="0"/>
        <w:adjustRightInd w:val="0"/>
        <w:rPr>
          <w:rFonts w:ascii="Book Antiqua" w:hAnsi="Book Antiqua"/>
          <w:sz w:val="24"/>
          <w:szCs w:val="22"/>
        </w:rPr>
      </w:pPr>
      <w:r w:rsidRPr="00D00DF1">
        <w:rPr>
          <w:rFonts w:ascii="Book Antiqua" w:hAnsi="Book Antiqua"/>
          <w:b/>
          <w:sz w:val="24"/>
          <w:szCs w:val="22"/>
        </w:rPr>
        <w:t>Cost Risk</w:t>
      </w:r>
      <w:r w:rsidRPr="00D00DF1">
        <w:rPr>
          <w:rFonts w:ascii="Book Antiqua" w:hAnsi="Book Antiqua"/>
          <w:sz w:val="24"/>
          <w:szCs w:val="22"/>
        </w:rPr>
        <w:t xml:space="preserve"> - The ability of the PMB to successfully execute the project and attain cost objectives, recognizing the relationship between budget, resources, funding, schedule, and scope of work.  The quality of the estimates affects the cost risk, which includes the assumptions used for both estimates and resource allocation on the budgets for work items.</w:t>
      </w:r>
      <w:r w:rsidRPr="00D00DF1" w:rsidDel="009264A3">
        <w:rPr>
          <w:rFonts w:ascii="Book Antiqua" w:hAnsi="Book Antiqua"/>
          <w:sz w:val="24"/>
          <w:szCs w:val="22"/>
        </w:rPr>
        <w:t xml:space="preserve"> </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autoSpaceDE w:val="0"/>
        <w:autoSpaceDN w:val="0"/>
        <w:adjustRightInd w:val="0"/>
        <w:rPr>
          <w:rFonts w:ascii="Book Antiqua" w:hAnsi="Book Antiqua"/>
          <w:sz w:val="24"/>
          <w:szCs w:val="22"/>
        </w:rPr>
      </w:pPr>
      <w:r w:rsidRPr="00D00DF1">
        <w:rPr>
          <w:rFonts w:ascii="Book Antiqua" w:hAnsi="Book Antiqua"/>
          <w:b/>
          <w:sz w:val="24"/>
          <w:szCs w:val="22"/>
        </w:rPr>
        <w:t>Resource Risk</w:t>
      </w:r>
      <w:r w:rsidRPr="00D00DF1">
        <w:rPr>
          <w:rFonts w:ascii="Book Antiqua" w:hAnsi="Book Antiqua"/>
          <w:sz w:val="24"/>
          <w:szCs w:val="22"/>
        </w:rPr>
        <w:t xml:space="preserve"> - The availability of personnel, facilities, and equipment, when required, to perform the defined tasks needed to execute the program successfully.  Resource risk includes the effect of external factors such as loss of availability to competing programs or unexpected downtime that could preclude or otherwise limit the availability of the resources needed to complete planned work.</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pStyle w:val="IBRNormal"/>
        <w:ind w:firstLine="0"/>
        <w:rPr>
          <w:rFonts w:ascii="Book Antiqua" w:hAnsi="Book Antiqua"/>
          <w:sz w:val="24"/>
          <w:szCs w:val="22"/>
        </w:rPr>
      </w:pPr>
      <w:r w:rsidRPr="00D00DF1">
        <w:rPr>
          <w:rFonts w:ascii="Book Antiqua" w:hAnsi="Book Antiqua"/>
          <w:b/>
          <w:sz w:val="24"/>
          <w:szCs w:val="22"/>
        </w:rPr>
        <w:t>Management Processes Risk</w:t>
      </w:r>
      <w:r w:rsidRPr="00D00DF1">
        <w:rPr>
          <w:rFonts w:ascii="Book Antiqua" w:hAnsi="Book Antiqua"/>
          <w:sz w:val="24"/>
          <w:szCs w:val="22"/>
        </w:rPr>
        <w:t xml:space="preserve"> - The degree to which the management processes provide effective and integrated technical/schedule/cost planning and baseline change control.  Management processes risk includes the ability to establish and maintain valid, accurate, and timely performance data, including data from subcontractors, for early visibility into risks.</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pStyle w:val="BodyText"/>
        <w:rPr>
          <w:rFonts w:ascii="Book Antiqua" w:hAnsi="Book Antiqua"/>
          <w:sz w:val="24"/>
          <w:szCs w:val="22"/>
        </w:rPr>
      </w:pPr>
      <w:r w:rsidRPr="00D00DF1">
        <w:rPr>
          <w:rFonts w:ascii="Book Antiqua" w:hAnsi="Book Antiqua"/>
          <w:sz w:val="24"/>
          <w:szCs w:val="22"/>
        </w:rPr>
        <w:t>The following paragraphs and one chart explain the criteria for evaluating the five risks described above.</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autoSpaceDE w:val="0"/>
        <w:autoSpaceDN w:val="0"/>
        <w:adjustRightInd w:val="0"/>
        <w:rPr>
          <w:rFonts w:ascii="Book Antiqua" w:hAnsi="Book Antiqua"/>
          <w:b/>
          <w:sz w:val="24"/>
          <w:u w:val="single"/>
        </w:rPr>
      </w:pPr>
    </w:p>
    <w:p w:rsidR="00437A50" w:rsidRPr="00D00DF1" w:rsidRDefault="00437A50" w:rsidP="00437A50">
      <w:pPr>
        <w:autoSpaceDE w:val="0"/>
        <w:autoSpaceDN w:val="0"/>
        <w:adjustRightInd w:val="0"/>
        <w:rPr>
          <w:rFonts w:ascii="Book Antiqua" w:hAnsi="Book Antiqua"/>
          <w:sz w:val="24"/>
          <w:szCs w:val="22"/>
        </w:rPr>
      </w:pPr>
      <w:r w:rsidRPr="00D00DF1">
        <w:rPr>
          <w:rFonts w:ascii="Book Antiqua" w:hAnsi="Book Antiqua"/>
          <w:b/>
          <w:sz w:val="24"/>
          <w:u w:val="single"/>
        </w:rPr>
        <w:br w:type="page"/>
      </w:r>
      <w:r w:rsidRPr="00D00DF1">
        <w:rPr>
          <w:rFonts w:ascii="Book Antiqua" w:hAnsi="Book Antiqua"/>
          <w:b/>
          <w:sz w:val="24"/>
          <w:u w:val="single"/>
        </w:rPr>
        <w:lastRenderedPageBreak/>
        <w:t xml:space="preserve">Sample </w:t>
      </w:r>
      <w:r w:rsidRPr="00D00DF1">
        <w:rPr>
          <w:rFonts w:ascii="Book Antiqua" w:hAnsi="Book Antiqua"/>
          <w:b/>
          <w:sz w:val="24"/>
          <w:szCs w:val="22"/>
          <w:u w:val="single"/>
        </w:rPr>
        <w:t>Technical, Schedule, Cost, Resource, and Management Process Risk – Evaluation Criteria</w:t>
      </w:r>
      <w:r w:rsidRPr="00D00DF1">
        <w:rPr>
          <w:rFonts w:ascii="Book Antiqua" w:hAnsi="Book Antiqua"/>
          <w:sz w:val="24"/>
          <w:szCs w:val="22"/>
        </w:rPr>
        <w:t>:</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autoSpaceDE w:val="0"/>
        <w:autoSpaceDN w:val="0"/>
        <w:adjustRightInd w:val="0"/>
        <w:rPr>
          <w:rFonts w:ascii="Book Antiqua" w:hAnsi="Book Antiqua"/>
          <w:sz w:val="24"/>
        </w:rPr>
      </w:pPr>
    </w:p>
    <w:p w:rsidR="00437A50" w:rsidRPr="00D00DF1" w:rsidRDefault="00437A50" w:rsidP="00437A50">
      <w:pPr>
        <w:rPr>
          <w:rFonts w:ascii="Book Antiqua" w:hAnsi="Book Antiqua"/>
          <w:sz w:val="24"/>
        </w:rPr>
      </w:pPr>
      <w:r w:rsidRPr="00D00DF1">
        <w:rPr>
          <w:rFonts w:ascii="Book Antiqua" w:hAnsi="Book Antiqua"/>
          <w:sz w:val="24"/>
        </w:rPr>
        <w:object w:dxaOrig="7200" w:dyaOrig="5400">
          <v:shape id="_x0000_i1038" type="#_x0000_t75" style="width:490.5pt;height:371.25pt" o:ole="" o:bordertopcolor="this" o:borderleftcolor="this" o:borderbottomcolor="this" o:borderrightcolor="this" fillcolor="window">
            <v:imagedata r:id="rId41" o:title=""/>
            <w10:bordertop type="single" width="6" shadow="t"/>
            <w10:borderleft type="single" width="6" shadow="t"/>
            <w10:borderbottom type="single" width="6" shadow="t"/>
            <w10:borderright type="single" width="6" shadow="t"/>
          </v:shape>
          <o:OLEObject Type="Embed" ProgID="PowerPoint.Slide.8" ShapeID="_x0000_i1038" DrawAspect="Content" ObjectID="_1405236967" r:id="rId42"/>
        </w:object>
      </w:r>
    </w:p>
    <w:p w:rsidR="00437A50" w:rsidRPr="00D00DF1" w:rsidRDefault="00437A50" w:rsidP="00437A50">
      <w:pPr>
        <w:jc w:val="center"/>
        <w:rPr>
          <w:rFonts w:ascii="Book Antiqua" w:hAnsi="Book Antiqua"/>
          <w:b/>
          <w:sz w:val="24"/>
        </w:rPr>
      </w:pPr>
    </w:p>
    <w:p w:rsidR="00437A50" w:rsidRPr="00D00DF1" w:rsidRDefault="00437A50" w:rsidP="00437A50">
      <w:pPr>
        <w:pStyle w:val="BodyTextIndent"/>
        <w:ind w:hanging="1080"/>
        <w:rPr>
          <w:rFonts w:ascii="Book Antiqua" w:hAnsi="Book Antiqua"/>
          <w:sz w:val="24"/>
          <w:szCs w:val="22"/>
        </w:rPr>
      </w:pPr>
      <w:r w:rsidRPr="00D00DF1">
        <w:rPr>
          <w:rFonts w:ascii="Book Antiqua" w:hAnsi="Book Antiqua"/>
          <w:b/>
          <w:sz w:val="24"/>
          <w:szCs w:val="22"/>
          <w:u w:val="single"/>
        </w:rPr>
        <w:t>Resource Risk - Evaluation Criteria</w:t>
      </w:r>
      <w:r w:rsidRPr="00D00DF1">
        <w:rPr>
          <w:rFonts w:ascii="Book Antiqua" w:hAnsi="Book Antiqua"/>
          <w:sz w:val="24"/>
          <w:szCs w:val="22"/>
        </w:rPr>
        <w:t>:</w:t>
      </w:r>
    </w:p>
    <w:p w:rsidR="00437A50" w:rsidRPr="00D00DF1" w:rsidRDefault="00437A50" w:rsidP="00437A50">
      <w:pPr>
        <w:pStyle w:val="BodyTextIndent"/>
        <w:rPr>
          <w:rFonts w:ascii="Book Antiqua" w:hAnsi="Book Antiqua"/>
          <w:sz w:val="24"/>
          <w:szCs w:val="22"/>
        </w:rPr>
      </w:pPr>
    </w:p>
    <w:p w:rsidR="00437A50" w:rsidRPr="00D00DF1" w:rsidRDefault="00437A50" w:rsidP="00437A50">
      <w:pPr>
        <w:pStyle w:val="BodyTextIndent"/>
        <w:ind w:left="720" w:right="720" w:firstLine="0"/>
        <w:rPr>
          <w:rFonts w:ascii="Book Antiqua" w:hAnsi="Book Antiqua"/>
          <w:sz w:val="24"/>
          <w:szCs w:val="22"/>
        </w:rPr>
      </w:pPr>
      <w:r w:rsidRPr="00D00DF1">
        <w:rPr>
          <w:rFonts w:ascii="Book Antiqua" w:hAnsi="Book Antiqua"/>
          <w:sz w:val="24"/>
          <w:szCs w:val="22"/>
        </w:rPr>
        <w:t>Excellent (Green) – Has little potential to cause disruption of schedule, increased cost, or degradation of performance.  Normal supplier effort and normal Government monitoring will probably be able to overcome difficulties.</w:t>
      </w:r>
    </w:p>
    <w:p w:rsidR="00437A50" w:rsidRPr="00D00DF1" w:rsidRDefault="00437A50" w:rsidP="00437A50">
      <w:pPr>
        <w:autoSpaceDE w:val="0"/>
        <w:autoSpaceDN w:val="0"/>
        <w:adjustRightInd w:val="0"/>
        <w:ind w:left="720" w:right="720"/>
        <w:rPr>
          <w:rFonts w:ascii="Book Antiqua" w:hAnsi="Book Antiqua"/>
          <w:sz w:val="24"/>
          <w:szCs w:val="22"/>
        </w:rPr>
      </w:pPr>
    </w:p>
    <w:p w:rsidR="00437A50" w:rsidRPr="00D00DF1" w:rsidRDefault="00437A50" w:rsidP="00437A50">
      <w:pPr>
        <w:autoSpaceDE w:val="0"/>
        <w:autoSpaceDN w:val="0"/>
        <w:adjustRightInd w:val="0"/>
        <w:ind w:left="720" w:right="720"/>
        <w:rPr>
          <w:rFonts w:ascii="Book Antiqua" w:hAnsi="Book Antiqua"/>
          <w:sz w:val="24"/>
          <w:szCs w:val="22"/>
        </w:rPr>
      </w:pPr>
      <w:r w:rsidRPr="00D00DF1">
        <w:rPr>
          <w:rFonts w:ascii="Book Antiqua" w:hAnsi="Book Antiqua"/>
          <w:sz w:val="24"/>
          <w:szCs w:val="22"/>
        </w:rPr>
        <w:t>Adequate (Yellow) – Can potentially cause some disruption of schedule, increased cost, or degradation of performance.  Special supplier emphasis and close Government monitoring will probably be able to overcome difficulties.</w:t>
      </w:r>
    </w:p>
    <w:p w:rsidR="00437A50" w:rsidRPr="00D00DF1" w:rsidRDefault="00437A50" w:rsidP="00437A50">
      <w:pPr>
        <w:autoSpaceDE w:val="0"/>
        <w:autoSpaceDN w:val="0"/>
        <w:adjustRightInd w:val="0"/>
        <w:ind w:left="720" w:right="720"/>
        <w:rPr>
          <w:rFonts w:ascii="Book Antiqua" w:hAnsi="Book Antiqua"/>
          <w:sz w:val="24"/>
          <w:szCs w:val="22"/>
        </w:rPr>
      </w:pPr>
    </w:p>
    <w:p w:rsidR="00437A50" w:rsidRPr="00D00DF1" w:rsidRDefault="00437A50" w:rsidP="00437A50">
      <w:pPr>
        <w:autoSpaceDE w:val="0"/>
        <w:autoSpaceDN w:val="0"/>
        <w:adjustRightInd w:val="0"/>
        <w:ind w:left="720" w:right="720"/>
        <w:rPr>
          <w:rFonts w:ascii="Book Antiqua" w:hAnsi="Book Antiqua"/>
          <w:sz w:val="24"/>
          <w:szCs w:val="22"/>
        </w:rPr>
      </w:pPr>
      <w:r w:rsidRPr="00D00DF1">
        <w:rPr>
          <w:rFonts w:ascii="Book Antiqua" w:hAnsi="Book Antiqua"/>
          <w:sz w:val="24"/>
          <w:szCs w:val="22"/>
        </w:rPr>
        <w:lastRenderedPageBreak/>
        <w:t>Poor (Red) – Likely to cause a significant disruption of schedule, increased cost, or degradation of performance.  Risk may be unacceptable even with supplier or emphasis and close Government monitoring.</w:t>
      </w:r>
    </w:p>
    <w:p w:rsidR="00437A50" w:rsidRPr="00D00DF1" w:rsidRDefault="00437A50" w:rsidP="00437A50">
      <w:pPr>
        <w:autoSpaceDE w:val="0"/>
        <w:autoSpaceDN w:val="0"/>
        <w:adjustRightInd w:val="0"/>
        <w:ind w:left="720" w:right="720"/>
        <w:rPr>
          <w:rFonts w:ascii="Book Antiqua" w:hAnsi="Book Antiqua"/>
          <w:sz w:val="24"/>
          <w:szCs w:val="22"/>
        </w:rPr>
      </w:pPr>
    </w:p>
    <w:p w:rsidR="00437A50" w:rsidRPr="00D00DF1" w:rsidRDefault="00437A50" w:rsidP="00437A50">
      <w:pPr>
        <w:autoSpaceDE w:val="0"/>
        <w:autoSpaceDN w:val="0"/>
        <w:adjustRightInd w:val="0"/>
        <w:ind w:right="720"/>
        <w:rPr>
          <w:rFonts w:ascii="Book Antiqua" w:hAnsi="Book Antiqua"/>
          <w:b/>
          <w:sz w:val="24"/>
          <w:szCs w:val="22"/>
          <w:u w:val="single"/>
        </w:rPr>
      </w:pPr>
    </w:p>
    <w:p w:rsidR="00437A50" w:rsidRPr="00D00DF1" w:rsidRDefault="00437A50" w:rsidP="00437A50">
      <w:pPr>
        <w:autoSpaceDE w:val="0"/>
        <w:autoSpaceDN w:val="0"/>
        <w:adjustRightInd w:val="0"/>
        <w:ind w:right="720"/>
        <w:rPr>
          <w:rFonts w:ascii="Book Antiqua" w:hAnsi="Book Antiqua"/>
          <w:sz w:val="24"/>
          <w:szCs w:val="22"/>
        </w:rPr>
      </w:pPr>
      <w:r w:rsidRPr="00D00DF1">
        <w:rPr>
          <w:rFonts w:ascii="Book Antiqua" w:hAnsi="Book Antiqua"/>
          <w:b/>
          <w:sz w:val="24"/>
          <w:szCs w:val="22"/>
          <w:u w:val="single"/>
        </w:rPr>
        <w:t>Management Processes Risk - Evaluation Criteria</w:t>
      </w:r>
      <w:r w:rsidRPr="00D00DF1">
        <w:rPr>
          <w:rFonts w:ascii="Book Antiqua" w:hAnsi="Book Antiqua"/>
          <w:sz w:val="24"/>
          <w:szCs w:val="22"/>
        </w:rPr>
        <w:t>:</w:t>
      </w:r>
    </w:p>
    <w:p w:rsidR="00437A50" w:rsidRPr="00D00DF1" w:rsidRDefault="00437A50" w:rsidP="00437A50">
      <w:pPr>
        <w:autoSpaceDE w:val="0"/>
        <w:autoSpaceDN w:val="0"/>
        <w:adjustRightInd w:val="0"/>
        <w:rPr>
          <w:rFonts w:ascii="Book Antiqua" w:hAnsi="Book Antiqua"/>
          <w:sz w:val="24"/>
          <w:szCs w:val="22"/>
        </w:rPr>
      </w:pPr>
    </w:p>
    <w:p w:rsidR="00437A50" w:rsidRPr="00D00DF1" w:rsidRDefault="00437A50" w:rsidP="00437A50">
      <w:pPr>
        <w:pStyle w:val="BodyTextIndent"/>
        <w:ind w:left="720" w:right="720" w:firstLine="0"/>
        <w:rPr>
          <w:rFonts w:ascii="Book Antiqua" w:hAnsi="Book Antiqua"/>
          <w:sz w:val="24"/>
          <w:szCs w:val="22"/>
        </w:rPr>
      </w:pPr>
      <w:r w:rsidRPr="00D00DF1">
        <w:rPr>
          <w:rFonts w:ascii="Book Antiqua" w:hAnsi="Book Antiqua"/>
          <w:sz w:val="24"/>
          <w:szCs w:val="22"/>
        </w:rPr>
        <w:t>Excellent (Green)  - Processes are in place for Baseline Maintenance, Risk Management, Scheduling, Estimate At Completion updates, Subcontract Management and Managerial Analysis.  Earned value methods are appropriate, provide objective determination of progress, and correlate with technical achievement.  These processes are formally documented and are being used to manage the program.  Few issues have been identified with the processes or how they are being applied.  Management processes will provide timely and accurate performance data.  Has little potential to cause disruption of schedule, increased cost, or degradation of performance.  Normal supplier effort and normal Government monitoring will probably be able to overcome difficulties.</w:t>
      </w:r>
    </w:p>
    <w:p w:rsidR="00437A50" w:rsidRPr="00D00DF1" w:rsidRDefault="00437A50" w:rsidP="00437A50">
      <w:pPr>
        <w:pStyle w:val="BodyTextIndent"/>
        <w:ind w:left="720" w:right="720" w:firstLine="0"/>
        <w:rPr>
          <w:rFonts w:ascii="Book Antiqua" w:hAnsi="Book Antiqua"/>
          <w:sz w:val="24"/>
          <w:szCs w:val="22"/>
        </w:rPr>
      </w:pPr>
    </w:p>
    <w:p w:rsidR="00437A50" w:rsidRPr="00D00DF1" w:rsidRDefault="00437A50" w:rsidP="00437A50">
      <w:pPr>
        <w:pStyle w:val="BodyTextIndent"/>
        <w:ind w:left="720" w:right="720" w:firstLine="0"/>
        <w:rPr>
          <w:rFonts w:ascii="Book Antiqua" w:hAnsi="Book Antiqua"/>
          <w:sz w:val="24"/>
          <w:szCs w:val="22"/>
        </w:rPr>
      </w:pPr>
      <w:r w:rsidRPr="00D00DF1">
        <w:rPr>
          <w:rFonts w:ascii="Book Antiqua" w:hAnsi="Book Antiqua"/>
          <w:sz w:val="24"/>
          <w:szCs w:val="22"/>
        </w:rPr>
        <w:t>Adequate (Yellow) – Most, but not all, processes are in place for Baseline Maintenance, Risk Management, Scheduling, Estimate At Completion updates, Subcontract Management and Managerial Analysis.  Earned value methods could be more objective and correlate more closely with technical achievement.  Some processes are not fully documented.  Discussions indicate that the Control Account Managers area not correctly using the management processes.  There are concerns that the management processes may hinder timely and accurate performance data.  Can potentially cause some disruption of schedule, increased cost, or degradation of performance.  Special supplier emphasis and close Government monitoring will probably be able to overcome difficulties.</w:t>
      </w:r>
    </w:p>
    <w:p w:rsidR="00437A50" w:rsidRPr="00D00DF1" w:rsidRDefault="00437A50" w:rsidP="00437A50">
      <w:pPr>
        <w:pStyle w:val="BodyTextIndent"/>
        <w:ind w:left="720" w:right="720" w:firstLine="0"/>
        <w:rPr>
          <w:rFonts w:ascii="Book Antiqua" w:hAnsi="Book Antiqua"/>
          <w:sz w:val="24"/>
          <w:szCs w:val="22"/>
        </w:rPr>
      </w:pPr>
    </w:p>
    <w:p w:rsidR="00437A50" w:rsidRPr="00D00DF1" w:rsidRDefault="00437A50" w:rsidP="00437A50">
      <w:pPr>
        <w:ind w:left="720"/>
        <w:rPr>
          <w:rFonts w:ascii="Book Antiqua" w:hAnsi="Book Antiqua"/>
          <w:b/>
          <w:sz w:val="24"/>
          <w:szCs w:val="22"/>
        </w:rPr>
      </w:pPr>
      <w:r w:rsidRPr="00D00DF1">
        <w:rPr>
          <w:rFonts w:ascii="Book Antiqua" w:hAnsi="Book Antiqua"/>
          <w:sz w:val="24"/>
          <w:szCs w:val="22"/>
        </w:rPr>
        <w:t>Poor (Red) – Few management processes are in place for Baseline Maintenance, Risk Management, Scheduling, Estimate At Completion updates, Subcontract Management, and Managerial Analysis.  Earned value methods are subjective and do not correlate with technical achievement.  Processes are not documented.  Discussions indicate that the Control Account Managers are not using the management processes There are concerns that the management processes will prevent accurate and timely performance data.  Likely to cause a significant disruption of schedule, increased cost, or degradation of performance.  Risk may be unacceptable even with supplier emphasis and close Government</w:t>
      </w:r>
    </w:p>
    <w:p w:rsidR="00437A50" w:rsidRPr="00D00DF1" w:rsidRDefault="00437A50" w:rsidP="00437A50">
      <w:pPr>
        <w:jc w:val="center"/>
        <w:rPr>
          <w:rFonts w:ascii="Book Antiqua" w:hAnsi="Book Antiqua"/>
          <w:b/>
          <w:sz w:val="24"/>
          <w:szCs w:val="22"/>
        </w:rPr>
      </w:pPr>
    </w:p>
    <w:p w:rsidR="00437A50" w:rsidRDefault="00437A50" w:rsidP="00437A50">
      <w:pPr>
        <w:ind w:left="720"/>
        <w:rPr>
          <w:rFonts w:ascii="Book Antiqua" w:hAnsi="Book Antiqua"/>
          <w:sz w:val="24"/>
          <w:szCs w:val="22"/>
        </w:rPr>
      </w:pPr>
      <w:r>
        <w:rPr>
          <w:rFonts w:ascii="Book Antiqua" w:hAnsi="Book Antiqua"/>
          <w:sz w:val="24"/>
          <w:szCs w:val="22"/>
        </w:rPr>
        <w:t xml:space="preserve">A format for assessment by process area is shown below and may be a helpful tool to the team in characterizing and consolidating management process </w:t>
      </w:r>
      <w:r>
        <w:rPr>
          <w:rFonts w:ascii="Book Antiqua" w:hAnsi="Book Antiqua"/>
          <w:sz w:val="24"/>
          <w:szCs w:val="22"/>
        </w:rPr>
        <w:lastRenderedPageBreak/>
        <w:t>findings.  This format can also be used to support the IBR Findings Letter or IBR Report.</w:t>
      </w:r>
    </w:p>
    <w:p w:rsidR="00437A50" w:rsidRPr="00E402FC" w:rsidRDefault="00437A50" w:rsidP="00437A50">
      <w:pPr>
        <w:rPr>
          <w:rFonts w:ascii="Book Antiqua" w:hAnsi="Book Antiqua"/>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tbl>
      <w:tblPr>
        <w:tblW w:w="1134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0"/>
        <w:gridCol w:w="1530"/>
        <w:gridCol w:w="1350"/>
        <w:gridCol w:w="1530"/>
        <w:gridCol w:w="1890"/>
        <w:gridCol w:w="1710"/>
      </w:tblGrid>
      <w:tr w:rsidR="00437A50" w:rsidRPr="00E928D1" w:rsidTr="004E36BA">
        <w:tc>
          <w:tcPr>
            <w:tcW w:w="3330" w:type="dxa"/>
            <w:vMerge w:val="restart"/>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Management</w:t>
            </w:r>
          </w:p>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Process</w:t>
            </w:r>
          </w:p>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Area</w:t>
            </w:r>
          </w:p>
        </w:tc>
        <w:tc>
          <w:tcPr>
            <w:tcW w:w="4410" w:type="dxa"/>
            <w:gridSpan w:val="3"/>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Deficiency</w:t>
            </w: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vMerge/>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Low</w:t>
            </w:r>
          </w:p>
        </w:tc>
        <w:tc>
          <w:tcPr>
            <w:tcW w:w="1350"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Moderate</w:t>
            </w:r>
          </w:p>
        </w:tc>
        <w:tc>
          <w:tcPr>
            <w:tcW w:w="1530"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High</w:t>
            </w:r>
          </w:p>
        </w:tc>
        <w:tc>
          <w:tcPr>
            <w:tcW w:w="1890"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No Deficiencies</w:t>
            </w:r>
          </w:p>
        </w:tc>
        <w:tc>
          <w:tcPr>
            <w:tcW w:w="1710"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Best</w:t>
            </w:r>
          </w:p>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Practice</w:t>
            </w: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Organization</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Work Authorization</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Scheduling</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Budgeting</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Status/Updates</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Management Analysis</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Change Control</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EAC and Risk Management</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Accounting</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Indirect Management</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Material Management</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Contract/Subcontract Management</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Training</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r w:rsidR="00437A50" w:rsidRPr="00E928D1" w:rsidTr="004E36BA">
        <w:tc>
          <w:tcPr>
            <w:tcW w:w="3330" w:type="dxa"/>
          </w:tcPr>
          <w:p w:rsidR="00437A50" w:rsidRPr="00E928D1" w:rsidRDefault="00437A50" w:rsidP="004E36BA">
            <w:pPr>
              <w:rPr>
                <w:rFonts w:ascii="Book Antiqua" w:hAnsi="Book Antiqua"/>
                <w:b/>
                <w:sz w:val="24"/>
                <w:szCs w:val="22"/>
              </w:rPr>
            </w:pPr>
            <w:r w:rsidRPr="00E928D1">
              <w:rPr>
                <w:rFonts w:ascii="Book Antiqua" w:hAnsi="Book Antiqua"/>
                <w:b/>
                <w:sz w:val="24"/>
                <w:szCs w:val="22"/>
              </w:rPr>
              <w:t>Total</w:t>
            </w:r>
          </w:p>
        </w:tc>
        <w:tc>
          <w:tcPr>
            <w:tcW w:w="1530" w:type="dxa"/>
          </w:tcPr>
          <w:p w:rsidR="00437A50" w:rsidRPr="00E928D1" w:rsidRDefault="00437A50" w:rsidP="004E36BA">
            <w:pPr>
              <w:jc w:val="center"/>
              <w:rPr>
                <w:rFonts w:ascii="Book Antiqua" w:hAnsi="Book Antiqua"/>
                <w:b/>
                <w:sz w:val="24"/>
                <w:szCs w:val="22"/>
              </w:rPr>
            </w:pPr>
          </w:p>
        </w:tc>
        <w:tc>
          <w:tcPr>
            <w:tcW w:w="1350" w:type="dxa"/>
          </w:tcPr>
          <w:p w:rsidR="00437A50" w:rsidRPr="00E928D1" w:rsidRDefault="00437A50" w:rsidP="004E36BA">
            <w:pPr>
              <w:jc w:val="center"/>
              <w:rPr>
                <w:rFonts w:ascii="Book Antiqua" w:hAnsi="Book Antiqua"/>
                <w:b/>
                <w:sz w:val="24"/>
                <w:szCs w:val="22"/>
              </w:rPr>
            </w:pPr>
          </w:p>
        </w:tc>
        <w:tc>
          <w:tcPr>
            <w:tcW w:w="1530" w:type="dxa"/>
          </w:tcPr>
          <w:p w:rsidR="00437A50" w:rsidRPr="00E928D1" w:rsidRDefault="00437A50" w:rsidP="004E36BA">
            <w:pPr>
              <w:jc w:val="center"/>
              <w:rPr>
                <w:rFonts w:ascii="Book Antiqua" w:hAnsi="Book Antiqua"/>
                <w:b/>
                <w:sz w:val="24"/>
                <w:szCs w:val="22"/>
              </w:rPr>
            </w:pPr>
          </w:p>
        </w:tc>
        <w:tc>
          <w:tcPr>
            <w:tcW w:w="1890" w:type="dxa"/>
          </w:tcPr>
          <w:p w:rsidR="00437A50" w:rsidRPr="00E928D1" w:rsidRDefault="00437A50" w:rsidP="004E36BA">
            <w:pPr>
              <w:jc w:val="center"/>
              <w:rPr>
                <w:rFonts w:ascii="Book Antiqua" w:hAnsi="Book Antiqua"/>
                <w:b/>
                <w:sz w:val="24"/>
                <w:szCs w:val="22"/>
              </w:rPr>
            </w:pPr>
          </w:p>
        </w:tc>
        <w:tc>
          <w:tcPr>
            <w:tcW w:w="1710" w:type="dxa"/>
          </w:tcPr>
          <w:p w:rsidR="00437A50" w:rsidRPr="00E928D1" w:rsidRDefault="00437A50" w:rsidP="004E36BA">
            <w:pPr>
              <w:jc w:val="center"/>
              <w:rPr>
                <w:rFonts w:ascii="Book Antiqua" w:hAnsi="Book Antiqua"/>
                <w:b/>
                <w:sz w:val="24"/>
                <w:szCs w:val="22"/>
              </w:rPr>
            </w:pPr>
          </w:p>
        </w:tc>
      </w:tr>
    </w:tbl>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6318"/>
      </w:tblGrid>
      <w:tr w:rsidR="00437A50" w:rsidRPr="00E928D1" w:rsidTr="004E36BA">
        <w:tc>
          <w:tcPr>
            <w:tcW w:w="2538" w:type="dxa"/>
            <w:shd w:val="clear" w:color="auto" w:fill="00B050"/>
          </w:tcPr>
          <w:p w:rsidR="00437A50" w:rsidRPr="00E928D1" w:rsidRDefault="00437A50" w:rsidP="004E36BA">
            <w:pPr>
              <w:jc w:val="center"/>
              <w:rPr>
                <w:rFonts w:ascii="Book Antiqua" w:hAnsi="Book Antiqua"/>
                <w:b/>
                <w:sz w:val="24"/>
                <w:szCs w:val="22"/>
              </w:rPr>
            </w:pPr>
          </w:p>
        </w:tc>
        <w:tc>
          <w:tcPr>
            <w:tcW w:w="6318"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Low (No CAR)</w:t>
            </w:r>
          </w:p>
        </w:tc>
      </w:tr>
      <w:tr w:rsidR="00437A50" w:rsidRPr="00E928D1" w:rsidTr="004E36BA">
        <w:tc>
          <w:tcPr>
            <w:tcW w:w="2538" w:type="dxa"/>
            <w:shd w:val="clear" w:color="auto" w:fill="FFFF00"/>
          </w:tcPr>
          <w:p w:rsidR="00437A50" w:rsidRPr="00E928D1" w:rsidRDefault="00437A50" w:rsidP="004E36BA">
            <w:pPr>
              <w:jc w:val="center"/>
              <w:rPr>
                <w:rFonts w:ascii="Book Antiqua" w:hAnsi="Book Antiqua"/>
                <w:b/>
                <w:sz w:val="24"/>
                <w:szCs w:val="22"/>
              </w:rPr>
            </w:pPr>
          </w:p>
        </w:tc>
        <w:tc>
          <w:tcPr>
            <w:tcW w:w="6318"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Moderate (Could warrant a CAR)</w:t>
            </w:r>
          </w:p>
        </w:tc>
      </w:tr>
      <w:tr w:rsidR="00437A50" w:rsidRPr="00E928D1" w:rsidTr="004E36BA">
        <w:tc>
          <w:tcPr>
            <w:tcW w:w="2538" w:type="dxa"/>
            <w:shd w:val="clear" w:color="auto" w:fill="FF0000"/>
          </w:tcPr>
          <w:p w:rsidR="00437A50" w:rsidRPr="00E928D1" w:rsidRDefault="00437A50" w:rsidP="004E36BA">
            <w:pPr>
              <w:jc w:val="center"/>
              <w:rPr>
                <w:rFonts w:ascii="Book Antiqua" w:hAnsi="Book Antiqua"/>
                <w:b/>
                <w:sz w:val="24"/>
                <w:szCs w:val="22"/>
              </w:rPr>
            </w:pPr>
          </w:p>
        </w:tc>
        <w:tc>
          <w:tcPr>
            <w:tcW w:w="6318"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High (Should have corresponding CAR)</w:t>
            </w:r>
          </w:p>
        </w:tc>
      </w:tr>
      <w:tr w:rsidR="00437A50" w:rsidRPr="00E928D1" w:rsidTr="004E36BA">
        <w:tc>
          <w:tcPr>
            <w:tcW w:w="2538" w:type="dxa"/>
            <w:shd w:val="clear" w:color="auto" w:fill="0000FF"/>
          </w:tcPr>
          <w:p w:rsidR="00437A50" w:rsidRPr="00E928D1" w:rsidRDefault="00437A50" w:rsidP="004E36BA">
            <w:pPr>
              <w:jc w:val="center"/>
              <w:rPr>
                <w:rFonts w:ascii="Book Antiqua" w:hAnsi="Book Antiqua"/>
                <w:b/>
                <w:sz w:val="24"/>
                <w:szCs w:val="22"/>
              </w:rPr>
            </w:pPr>
          </w:p>
        </w:tc>
        <w:tc>
          <w:tcPr>
            <w:tcW w:w="6318"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No Deficiencies</w:t>
            </w:r>
          </w:p>
        </w:tc>
      </w:tr>
      <w:tr w:rsidR="00437A50" w:rsidRPr="00E928D1" w:rsidTr="004E36BA">
        <w:tc>
          <w:tcPr>
            <w:tcW w:w="2538" w:type="dxa"/>
            <w:shd w:val="clear" w:color="auto" w:fill="7030A0"/>
          </w:tcPr>
          <w:p w:rsidR="00437A50" w:rsidRPr="00E928D1" w:rsidRDefault="00437A50" w:rsidP="004E36BA">
            <w:pPr>
              <w:jc w:val="center"/>
              <w:rPr>
                <w:rFonts w:ascii="Book Antiqua" w:hAnsi="Book Antiqua"/>
                <w:b/>
                <w:sz w:val="24"/>
                <w:szCs w:val="22"/>
              </w:rPr>
            </w:pPr>
          </w:p>
        </w:tc>
        <w:tc>
          <w:tcPr>
            <w:tcW w:w="6318" w:type="dxa"/>
          </w:tcPr>
          <w:p w:rsidR="00437A50" w:rsidRPr="00E928D1" w:rsidRDefault="00437A50" w:rsidP="004E36BA">
            <w:pPr>
              <w:jc w:val="center"/>
              <w:rPr>
                <w:rFonts w:ascii="Book Antiqua" w:hAnsi="Book Antiqua"/>
                <w:b/>
                <w:sz w:val="24"/>
                <w:szCs w:val="22"/>
              </w:rPr>
            </w:pPr>
            <w:r w:rsidRPr="00E928D1">
              <w:rPr>
                <w:rFonts w:ascii="Book Antiqua" w:hAnsi="Book Antiqua"/>
                <w:b/>
                <w:sz w:val="24"/>
                <w:szCs w:val="22"/>
              </w:rPr>
              <w:t>Best Practice</w:t>
            </w:r>
          </w:p>
        </w:tc>
      </w:tr>
    </w:tbl>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D00DF1" w:rsidRDefault="00437A50" w:rsidP="00437A50">
      <w:pPr>
        <w:jc w:val="center"/>
        <w:rPr>
          <w:rFonts w:ascii="Book Antiqua" w:hAnsi="Book Antiqua"/>
          <w:b/>
          <w:sz w:val="24"/>
          <w:szCs w:val="22"/>
        </w:rPr>
      </w:pPr>
    </w:p>
    <w:p w:rsidR="00437A50" w:rsidRPr="00503728" w:rsidRDefault="00437A50" w:rsidP="00437A50">
      <w:pPr>
        <w:pStyle w:val="Heading2"/>
        <w:rPr>
          <w:rFonts w:ascii="Book Antiqua" w:hAnsi="Book Antiqua"/>
          <w:sz w:val="28"/>
          <w:szCs w:val="28"/>
        </w:rPr>
      </w:pPr>
      <w:r w:rsidRPr="00D00DF1">
        <w:br w:type="page"/>
      </w:r>
      <w:bookmarkStart w:id="425" w:name="_Toc227465779"/>
      <w:bookmarkStart w:id="426" w:name="_Toc244386964"/>
      <w:bookmarkStart w:id="427" w:name="_Toc244387251"/>
      <w:bookmarkStart w:id="428" w:name="_Toc250620998"/>
      <w:r w:rsidRPr="00503728">
        <w:rPr>
          <w:rFonts w:ascii="Book Antiqua" w:hAnsi="Book Antiqua"/>
          <w:sz w:val="28"/>
          <w:szCs w:val="28"/>
        </w:rPr>
        <w:lastRenderedPageBreak/>
        <w:t>IBR RISK ASSESSMENT</w:t>
      </w:r>
      <w:bookmarkEnd w:id="425"/>
      <w:bookmarkEnd w:id="426"/>
      <w:bookmarkEnd w:id="427"/>
      <w:bookmarkEnd w:id="428"/>
    </w:p>
    <w:p w:rsidR="00437A50" w:rsidRPr="00D00DF1" w:rsidRDefault="00437A50" w:rsidP="00437A50">
      <w:pPr>
        <w:rPr>
          <w:rFonts w:ascii="Book Antiqua" w:hAnsi="Book Antiqua" w:cs="Arial"/>
          <w:sz w:val="24"/>
          <w:szCs w:val="22"/>
        </w:rPr>
      </w:pPr>
    </w:p>
    <w:p w:rsidR="00437A50" w:rsidRPr="00D00DF1" w:rsidRDefault="00437A50" w:rsidP="00437A50">
      <w:pPr>
        <w:jc w:val="center"/>
        <w:rPr>
          <w:rFonts w:ascii="Book Antiqua" w:hAnsi="Book Antiqua" w:cs="Arial"/>
          <w:b/>
          <w:sz w:val="24"/>
          <w:szCs w:val="22"/>
        </w:rPr>
      </w:pPr>
    </w:p>
    <w:p w:rsidR="00437A50" w:rsidRPr="00D00DF1" w:rsidRDefault="00437A50" w:rsidP="00437A50">
      <w:pPr>
        <w:rPr>
          <w:rFonts w:ascii="Book Antiqua" w:hAnsi="Book Antiqua" w:cs="Arial"/>
          <w:sz w:val="24"/>
          <w:szCs w:val="22"/>
        </w:rPr>
      </w:pPr>
      <w:r w:rsidRPr="00D00DF1">
        <w:rPr>
          <w:rFonts w:ascii="Book Antiqua" w:hAnsi="Book Antiqua" w:cs="Arial"/>
          <w:sz w:val="24"/>
          <w:szCs w:val="22"/>
        </w:rPr>
        <w:t xml:space="preserve">Sub-Team:___________________          </w:t>
      </w:r>
      <w:r w:rsidRPr="00D00DF1">
        <w:rPr>
          <w:rFonts w:ascii="Book Antiqua" w:hAnsi="Book Antiqua" w:cs="Arial"/>
          <w:sz w:val="24"/>
          <w:szCs w:val="22"/>
        </w:rPr>
        <w:tab/>
      </w:r>
      <w:r w:rsidRPr="00D00DF1">
        <w:rPr>
          <w:rFonts w:ascii="Book Antiqua" w:hAnsi="Book Antiqua" w:cs="Arial"/>
          <w:sz w:val="24"/>
          <w:szCs w:val="22"/>
        </w:rPr>
        <w:tab/>
        <w:t xml:space="preserve">          Date: ____________</w:t>
      </w:r>
    </w:p>
    <w:p w:rsidR="00437A50" w:rsidRPr="00D00DF1" w:rsidRDefault="00437A50" w:rsidP="00437A50">
      <w:pPr>
        <w:rPr>
          <w:rFonts w:ascii="Book Antiqua" w:hAnsi="Book Antiqua" w:cs="Arial"/>
          <w:sz w:val="24"/>
          <w:szCs w:val="22"/>
        </w:rPr>
      </w:pPr>
    </w:p>
    <w:p w:rsidR="00437A50" w:rsidRPr="00D00DF1" w:rsidRDefault="00437A50" w:rsidP="00437A50">
      <w:pPr>
        <w:rPr>
          <w:rFonts w:ascii="Book Antiqua" w:hAnsi="Book Antiqua" w:cs="Arial"/>
          <w:sz w:val="24"/>
          <w:szCs w:val="22"/>
        </w:rPr>
      </w:pPr>
      <w:r w:rsidRPr="00D00DF1">
        <w:rPr>
          <w:rFonts w:ascii="Book Antiqua" w:hAnsi="Book Antiqua" w:cs="Arial"/>
          <w:sz w:val="24"/>
          <w:szCs w:val="22"/>
        </w:rPr>
        <w:t>Control Account: ______________________________   WBS ID: ____________</w:t>
      </w:r>
    </w:p>
    <w:p w:rsidR="00437A50" w:rsidRPr="00D00DF1" w:rsidRDefault="00437A50" w:rsidP="00437A50">
      <w:pPr>
        <w:rPr>
          <w:rFonts w:ascii="Book Antiqua" w:hAnsi="Book Antiqua" w:cs="Arial"/>
          <w:sz w:val="24"/>
          <w:szCs w:val="22"/>
        </w:rPr>
      </w:pPr>
    </w:p>
    <w:p w:rsidR="00437A50" w:rsidRPr="00D00DF1" w:rsidRDefault="00437A50" w:rsidP="00437A50">
      <w:pPr>
        <w:rPr>
          <w:rFonts w:ascii="Book Antiqua" w:hAnsi="Book Antiqua" w:cs="Arial"/>
          <w:sz w:val="24"/>
          <w:szCs w:val="22"/>
        </w:rPr>
      </w:pPr>
    </w:p>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p>
    <w:tbl>
      <w:tblPr>
        <w:tblpPr w:leftFromText="180" w:rightFromText="180" w:vertAnchor="text" w:horzAnchor="margin" w:tblpXSpec="center" w:tblpY="74"/>
        <w:tblW w:w="11822" w:type="dxa"/>
        <w:tblLook w:val="01E0" w:firstRow="1" w:lastRow="1" w:firstColumn="1" w:lastColumn="1" w:noHBand="0" w:noVBand="0"/>
      </w:tblPr>
      <w:tblGrid>
        <w:gridCol w:w="3671"/>
        <w:gridCol w:w="1429"/>
        <w:gridCol w:w="1341"/>
        <w:gridCol w:w="1446"/>
        <w:gridCol w:w="1447"/>
        <w:gridCol w:w="1248"/>
        <w:gridCol w:w="1240"/>
      </w:tblGrid>
      <w:tr w:rsidR="00437A50" w:rsidRPr="00DB0C59" w:rsidTr="00437A50">
        <w:trPr>
          <w:trHeight w:val="1376"/>
        </w:trPr>
        <w:tc>
          <w:tcPr>
            <w:tcW w:w="3671" w:type="dxa"/>
          </w:tcPr>
          <w:p w:rsidR="00437A50" w:rsidRPr="00DB0C59" w:rsidRDefault="00437A50" w:rsidP="00437A50">
            <w:pPr>
              <w:pStyle w:val="Footer"/>
              <w:tabs>
                <w:tab w:val="clear" w:pos="4320"/>
                <w:tab w:val="clear" w:pos="8640"/>
              </w:tabs>
              <w:jc w:val="center"/>
              <w:rPr>
                <w:rFonts w:ascii="Book Antiqua" w:hAnsi="Book Antiqua" w:cs="Arial"/>
                <w:szCs w:val="22"/>
              </w:rPr>
            </w:pPr>
            <w:r w:rsidRPr="00DB0C59">
              <w:rPr>
                <w:rFonts w:ascii="Book Antiqua" w:hAnsi="Book Antiqua" w:cs="Arial"/>
                <w:szCs w:val="22"/>
              </w:rPr>
              <w:t>Risk/Opportunity Description</w:t>
            </w:r>
          </w:p>
        </w:tc>
        <w:tc>
          <w:tcPr>
            <w:tcW w:w="1429" w:type="dxa"/>
          </w:tcPr>
          <w:p w:rsidR="00437A50" w:rsidRPr="00DB0C59" w:rsidRDefault="00437A50" w:rsidP="00437A50">
            <w:pPr>
              <w:pStyle w:val="Footer"/>
              <w:tabs>
                <w:tab w:val="clear" w:pos="4320"/>
                <w:tab w:val="clear" w:pos="8640"/>
              </w:tabs>
              <w:jc w:val="center"/>
              <w:rPr>
                <w:rFonts w:ascii="Book Antiqua" w:hAnsi="Book Antiqua" w:cs="Arial"/>
                <w:szCs w:val="22"/>
              </w:rPr>
            </w:pPr>
            <w:r w:rsidRPr="00DB0C59">
              <w:rPr>
                <w:rFonts w:ascii="Book Antiqua" w:hAnsi="Book Antiqua" w:cs="Arial"/>
                <w:szCs w:val="22"/>
              </w:rPr>
              <w:t>Probability of Occurrence</w:t>
            </w:r>
          </w:p>
        </w:tc>
        <w:tc>
          <w:tcPr>
            <w:tcW w:w="1341" w:type="dxa"/>
          </w:tcPr>
          <w:p w:rsidR="00437A50" w:rsidRPr="00DB0C59" w:rsidRDefault="00437A50" w:rsidP="00437A50">
            <w:pPr>
              <w:pStyle w:val="Footer"/>
              <w:tabs>
                <w:tab w:val="clear" w:pos="4320"/>
                <w:tab w:val="clear" w:pos="8640"/>
              </w:tabs>
              <w:jc w:val="center"/>
              <w:rPr>
                <w:rFonts w:ascii="Book Antiqua" w:hAnsi="Book Antiqua" w:cs="Arial"/>
                <w:szCs w:val="22"/>
              </w:rPr>
            </w:pPr>
            <w:r w:rsidRPr="00DB0C59">
              <w:rPr>
                <w:rFonts w:ascii="Book Antiqua" w:hAnsi="Book Antiqua" w:cs="Arial"/>
                <w:szCs w:val="22"/>
              </w:rPr>
              <w:t>Cost Impact</w:t>
            </w:r>
          </w:p>
        </w:tc>
        <w:tc>
          <w:tcPr>
            <w:tcW w:w="1446" w:type="dxa"/>
          </w:tcPr>
          <w:p w:rsidR="00437A50" w:rsidRPr="00DB0C59" w:rsidRDefault="00437A50" w:rsidP="00437A50">
            <w:pPr>
              <w:pStyle w:val="Footer"/>
              <w:tabs>
                <w:tab w:val="clear" w:pos="4320"/>
                <w:tab w:val="clear" w:pos="8640"/>
              </w:tabs>
              <w:jc w:val="center"/>
              <w:rPr>
                <w:rFonts w:ascii="Book Antiqua" w:hAnsi="Book Antiqua" w:cs="Arial"/>
                <w:szCs w:val="22"/>
              </w:rPr>
            </w:pPr>
            <w:r w:rsidRPr="00DB0C59">
              <w:rPr>
                <w:rFonts w:ascii="Book Antiqua" w:hAnsi="Book Antiqua" w:cs="Arial"/>
                <w:szCs w:val="22"/>
              </w:rPr>
              <w:t>Schedule Impact</w:t>
            </w:r>
          </w:p>
        </w:tc>
        <w:tc>
          <w:tcPr>
            <w:tcW w:w="1447" w:type="dxa"/>
          </w:tcPr>
          <w:p w:rsidR="00437A50" w:rsidRPr="00DB0C59" w:rsidRDefault="00437A50" w:rsidP="00437A50">
            <w:pPr>
              <w:pStyle w:val="Footer"/>
              <w:tabs>
                <w:tab w:val="clear" w:pos="4320"/>
                <w:tab w:val="clear" w:pos="8640"/>
              </w:tabs>
              <w:jc w:val="center"/>
              <w:rPr>
                <w:rFonts w:ascii="Book Antiqua" w:hAnsi="Book Antiqua" w:cs="Arial"/>
                <w:szCs w:val="22"/>
              </w:rPr>
            </w:pPr>
            <w:r w:rsidRPr="00DB0C59">
              <w:rPr>
                <w:rFonts w:ascii="Book Antiqua" w:hAnsi="Book Antiqua" w:cs="Arial"/>
                <w:szCs w:val="22"/>
              </w:rPr>
              <w:t>In Baseline?  (Y/N)</w:t>
            </w:r>
          </w:p>
        </w:tc>
        <w:tc>
          <w:tcPr>
            <w:tcW w:w="1248" w:type="dxa"/>
          </w:tcPr>
          <w:p w:rsidR="00437A50" w:rsidRPr="00DB0C59" w:rsidRDefault="00437A50" w:rsidP="00437A50">
            <w:pPr>
              <w:pStyle w:val="Footer"/>
              <w:tabs>
                <w:tab w:val="clear" w:pos="4320"/>
                <w:tab w:val="clear" w:pos="8640"/>
              </w:tabs>
              <w:jc w:val="center"/>
              <w:rPr>
                <w:rFonts w:ascii="Book Antiqua" w:hAnsi="Book Antiqua" w:cs="Arial"/>
                <w:szCs w:val="22"/>
              </w:rPr>
            </w:pPr>
            <w:r w:rsidRPr="00DB0C59">
              <w:rPr>
                <w:rFonts w:ascii="Book Antiqua" w:hAnsi="Book Antiqua" w:cs="Arial"/>
                <w:szCs w:val="22"/>
              </w:rPr>
              <w:t>Risk Type</w:t>
            </w:r>
          </w:p>
        </w:tc>
        <w:tc>
          <w:tcPr>
            <w:tcW w:w="1240" w:type="dxa"/>
          </w:tcPr>
          <w:p w:rsidR="00437A50" w:rsidRPr="00DB0C59" w:rsidRDefault="00437A50" w:rsidP="00437A50">
            <w:pPr>
              <w:pStyle w:val="Footer"/>
              <w:tabs>
                <w:tab w:val="clear" w:pos="4320"/>
                <w:tab w:val="clear" w:pos="8640"/>
              </w:tabs>
              <w:jc w:val="center"/>
              <w:rPr>
                <w:rFonts w:ascii="Book Antiqua" w:hAnsi="Book Antiqua" w:cs="Arial"/>
                <w:szCs w:val="22"/>
              </w:rPr>
            </w:pPr>
            <w:r w:rsidRPr="00DB0C59">
              <w:rPr>
                <w:rFonts w:ascii="Book Antiqua" w:hAnsi="Book Antiqua" w:cs="Arial"/>
                <w:szCs w:val="22"/>
              </w:rPr>
              <w:t>Risk Rating (R/Y/G) (H/M/L)</w:t>
            </w:r>
          </w:p>
        </w:tc>
      </w:tr>
      <w:tr w:rsidR="00437A50" w:rsidRPr="00DB0C59" w:rsidTr="00437A50">
        <w:trPr>
          <w:trHeight w:val="1073"/>
        </w:trPr>
        <w:tc>
          <w:tcPr>
            <w:tcW w:w="3671"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29"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341"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46"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47"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248"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240" w:type="dxa"/>
          </w:tcPr>
          <w:p w:rsidR="00437A50" w:rsidRPr="00DB0C59" w:rsidRDefault="00437A50" w:rsidP="00437A50">
            <w:pPr>
              <w:pStyle w:val="Footer"/>
              <w:tabs>
                <w:tab w:val="clear" w:pos="4320"/>
                <w:tab w:val="clear" w:pos="8640"/>
              </w:tabs>
              <w:rPr>
                <w:rFonts w:ascii="Book Antiqua" w:hAnsi="Book Antiqua" w:cs="Arial"/>
                <w:szCs w:val="22"/>
              </w:rPr>
            </w:pPr>
          </w:p>
        </w:tc>
      </w:tr>
      <w:tr w:rsidR="00437A50" w:rsidRPr="00DB0C59" w:rsidTr="00437A50">
        <w:trPr>
          <w:trHeight w:val="1013"/>
        </w:trPr>
        <w:tc>
          <w:tcPr>
            <w:tcW w:w="3671"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29"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341"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46"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47"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248"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240" w:type="dxa"/>
          </w:tcPr>
          <w:p w:rsidR="00437A50" w:rsidRPr="00DB0C59" w:rsidRDefault="00437A50" w:rsidP="00437A50">
            <w:pPr>
              <w:pStyle w:val="Footer"/>
              <w:tabs>
                <w:tab w:val="clear" w:pos="4320"/>
                <w:tab w:val="clear" w:pos="8640"/>
              </w:tabs>
              <w:rPr>
                <w:rFonts w:ascii="Book Antiqua" w:hAnsi="Book Antiqua" w:cs="Arial"/>
                <w:szCs w:val="22"/>
              </w:rPr>
            </w:pPr>
          </w:p>
        </w:tc>
      </w:tr>
      <w:tr w:rsidR="00437A50" w:rsidRPr="00DB0C59" w:rsidTr="00437A50">
        <w:trPr>
          <w:trHeight w:val="1139"/>
        </w:trPr>
        <w:tc>
          <w:tcPr>
            <w:tcW w:w="3671"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29"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341"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46"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447"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248" w:type="dxa"/>
          </w:tcPr>
          <w:p w:rsidR="00437A50" w:rsidRPr="00DB0C59" w:rsidRDefault="00437A50" w:rsidP="00437A50">
            <w:pPr>
              <w:pStyle w:val="Footer"/>
              <w:tabs>
                <w:tab w:val="clear" w:pos="4320"/>
                <w:tab w:val="clear" w:pos="8640"/>
              </w:tabs>
              <w:rPr>
                <w:rFonts w:ascii="Book Antiqua" w:hAnsi="Book Antiqua" w:cs="Arial"/>
                <w:szCs w:val="22"/>
              </w:rPr>
            </w:pPr>
          </w:p>
        </w:tc>
        <w:tc>
          <w:tcPr>
            <w:tcW w:w="1240" w:type="dxa"/>
          </w:tcPr>
          <w:p w:rsidR="00437A50" w:rsidRPr="00DB0C59" w:rsidRDefault="00437A50" w:rsidP="00437A50">
            <w:pPr>
              <w:pStyle w:val="Footer"/>
              <w:tabs>
                <w:tab w:val="clear" w:pos="4320"/>
                <w:tab w:val="clear" w:pos="8640"/>
              </w:tabs>
              <w:rPr>
                <w:rFonts w:ascii="Book Antiqua" w:hAnsi="Book Antiqua" w:cs="Arial"/>
                <w:szCs w:val="22"/>
              </w:rPr>
            </w:pPr>
          </w:p>
        </w:tc>
      </w:tr>
    </w:tbl>
    <w:p w:rsidR="00437A50" w:rsidRPr="00D00DF1" w:rsidRDefault="00437A50" w:rsidP="00437A50">
      <w:pPr>
        <w:pStyle w:val="Footer"/>
        <w:tabs>
          <w:tab w:val="clear" w:pos="4320"/>
          <w:tab w:val="clear" w:pos="8640"/>
        </w:tabs>
        <w:rPr>
          <w:rFonts w:ascii="Book Antiqua" w:hAnsi="Book Antiqua" w:cs="Arial"/>
          <w:szCs w:val="22"/>
        </w:rPr>
      </w:pPr>
    </w:p>
    <w:p w:rsidR="00437A50" w:rsidRPr="00D00DF1" w:rsidRDefault="00437A50" w:rsidP="00437A50">
      <w:pPr>
        <w:pStyle w:val="Footer"/>
        <w:tabs>
          <w:tab w:val="clear" w:pos="4320"/>
          <w:tab w:val="clear" w:pos="8640"/>
        </w:tabs>
        <w:rPr>
          <w:rFonts w:ascii="Book Antiqua" w:hAnsi="Book Antiqua" w:cs="Arial"/>
          <w:szCs w:val="22"/>
        </w:rPr>
      </w:pPr>
      <w:r w:rsidRPr="00D00DF1">
        <w:rPr>
          <w:rFonts w:ascii="Book Antiqua" w:hAnsi="Book Antiqua" w:cs="Arial"/>
          <w:szCs w:val="22"/>
        </w:rPr>
        <w:tab/>
      </w:r>
      <w:r w:rsidRPr="00D00DF1">
        <w:rPr>
          <w:rFonts w:ascii="Book Antiqua" w:hAnsi="Book Antiqua" w:cs="Arial"/>
          <w:szCs w:val="22"/>
        </w:rPr>
        <w:tab/>
      </w:r>
      <w:r w:rsidRPr="00D00DF1">
        <w:rPr>
          <w:rFonts w:ascii="Book Antiqua" w:hAnsi="Book Antiqua" w:cs="Arial"/>
          <w:szCs w:val="22"/>
        </w:rPr>
        <w:tab/>
      </w:r>
      <w:r w:rsidRPr="00D00DF1">
        <w:rPr>
          <w:rFonts w:ascii="Book Antiqua" w:hAnsi="Book Antiqua" w:cs="Arial"/>
          <w:szCs w:val="22"/>
        </w:rPr>
        <w:tab/>
      </w:r>
      <w:r w:rsidRPr="00D00DF1">
        <w:rPr>
          <w:rFonts w:ascii="Book Antiqua" w:hAnsi="Book Antiqua" w:cs="Arial"/>
          <w:szCs w:val="22"/>
        </w:rPr>
        <w:tab/>
      </w:r>
      <w:r w:rsidRPr="00D00DF1">
        <w:rPr>
          <w:rFonts w:ascii="Book Antiqua" w:hAnsi="Book Antiqua" w:cs="Arial"/>
          <w:szCs w:val="22"/>
        </w:rPr>
        <w:tab/>
      </w:r>
      <w:r w:rsidRPr="00D00DF1">
        <w:rPr>
          <w:rFonts w:ascii="Book Antiqua" w:hAnsi="Book Antiqua" w:cs="Arial"/>
          <w:szCs w:val="22"/>
        </w:rPr>
        <w:tab/>
      </w:r>
      <w:r w:rsidRPr="00D00DF1">
        <w:rPr>
          <w:rFonts w:ascii="Book Antiqua" w:hAnsi="Book Antiqua" w:cs="Arial"/>
          <w:szCs w:val="22"/>
        </w:rPr>
        <w:tab/>
      </w:r>
      <w:r w:rsidRPr="00D00DF1">
        <w:rPr>
          <w:rFonts w:ascii="Book Antiqua" w:hAnsi="Book Antiqua" w:cs="Arial"/>
          <w:szCs w:val="22"/>
        </w:rPr>
        <w:tab/>
      </w:r>
    </w:p>
    <w:p w:rsidR="00437A50" w:rsidRPr="00D00DF1" w:rsidRDefault="00437A50" w:rsidP="00437A50">
      <w:pPr>
        <w:pStyle w:val="Footer"/>
        <w:tabs>
          <w:tab w:val="clear" w:pos="4320"/>
          <w:tab w:val="clear" w:pos="8640"/>
        </w:tabs>
        <w:rPr>
          <w:rFonts w:ascii="Book Antiqua" w:hAnsi="Book Antiqua"/>
          <w:szCs w:val="22"/>
        </w:rPr>
      </w:pPr>
    </w:p>
    <w:p w:rsidR="00437A50" w:rsidRPr="00D00DF1" w:rsidRDefault="00437A50" w:rsidP="00437A50">
      <w:pPr>
        <w:rPr>
          <w:rFonts w:ascii="Book Antiqua" w:hAnsi="Book Antiqua" w:cs="Arial"/>
          <w:sz w:val="24"/>
          <w:szCs w:val="22"/>
          <w:u w:val="single"/>
        </w:rPr>
      </w:pPr>
      <w:r w:rsidRPr="00D00DF1">
        <w:rPr>
          <w:rFonts w:ascii="Book Antiqua" w:hAnsi="Book Antiqua" w:cs="Arial"/>
          <w:sz w:val="24"/>
          <w:szCs w:val="22"/>
        </w:rPr>
        <w:tab/>
      </w:r>
      <w:r w:rsidRPr="00D00DF1">
        <w:rPr>
          <w:rFonts w:ascii="Book Antiqua" w:hAnsi="Book Antiqua" w:cs="Arial"/>
          <w:sz w:val="24"/>
          <w:szCs w:val="22"/>
        </w:rPr>
        <w:tab/>
      </w:r>
      <w:r w:rsidRPr="00D00DF1">
        <w:rPr>
          <w:rFonts w:ascii="Book Antiqua" w:hAnsi="Book Antiqua" w:cs="Arial"/>
          <w:sz w:val="24"/>
          <w:szCs w:val="22"/>
        </w:rPr>
        <w:tab/>
      </w:r>
      <w:r w:rsidRPr="00D00DF1">
        <w:rPr>
          <w:rFonts w:ascii="Book Antiqua" w:hAnsi="Book Antiqua" w:cs="Arial"/>
          <w:sz w:val="24"/>
          <w:szCs w:val="22"/>
        </w:rPr>
        <w:tab/>
      </w:r>
      <w:r w:rsidRPr="00D00DF1">
        <w:rPr>
          <w:rFonts w:ascii="Book Antiqua" w:hAnsi="Book Antiqua" w:cs="Arial"/>
          <w:sz w:val="24"/>
          <w:szCs w:val="22"/>
        </w:rPr>
        <w:tab/>
      </w:r>
      <w:r w:rsidRPr="00D00DF1">
        <w:rPr>
          <w:rFonts w:ascii="Book Antiqua" w:hAnsi="Book Antiqua" w:cs="Arial"/>
          <w:sz w:val="24"/>
          <w:szCs w:val="22"/>
          <w:u w:val="single"/>
        </w:rPr>
        <w:t xml:space="preserve"> </w:t>
      </w:r>
    </w:p>
    <w:p w:rsidR="00437A50" w:rsidRPr="00D00DF1" w:rsidRDefault="00437A50" w:rsidP="00437A50">
      <w:pPr>
        <w:rPr>
          <w:rFonts w:ascii="Book Antiqua" w:hAnsi="Book Antiqua" w:cs="Arial"/>
          <w:sz w:val="24"/>
          <w:szCs w:val="22"/>
          <w:u w:val="single"/>
        </w:rPr>
      </w:pPr>
    </w:p>
    <w:p w:rsidR="00437A50" w:rsidRPr="00D00DF1" w:rsidRDefault="00437A50" w:rsidP="00437A50">
      <w:pPr>
        <w:pStyle w:val="Title"/>
        <w:rPr>
          <w:rFonts w:ascii="Book Antiqua" w:hAnsi="Book Antiqua" w:cs="Arial"/>
          <w:szCs w:val="22"/>
        </w:rPr>
      </w:pPr>
    </w:p>
    <w:p w:rsidR="00437A50" w:rsidRPr="00D00DF1" w:rsidRDefault="00437A50" w:rsidP="00437A50">
      <w:pPr>
        <w:pStyle w:val="Title"/>
        <w:rPr>
          <w:rFonts w:ascii="Book Antiqua" w:hAnsi="Book Antiqua"/>
          <w:szCs w:val="22"/>
        </w:rPr>
      </w:pPr>
    </w:p>
    <w:p w:rsidR="00437A50" w:rsidRPr="00D00DF1" w:rsidRDefault="00437A50" w:rsidP="00437A50">
      <w:pPr>
        <w:pStyle w:val="Title"/>
        <w:rPr>
          <w:rFonts w:ascii="Book Antiqua" w:hAnsi="Book Antiqua"/>
          <w:szCs w:val="22"/>
        </w:rPr>
      </w:pPr>
    </w:p>
    <w:p w:rsidR="00437A50" w:rsidRPr="00D00DF1" w:rsidRDefault="00437A50" w:rsidP="00437A50">
      <w:pPr>
        <w:pStyle w:val="Title"/>
        <w:rPr>
          <w:rFonts w:ascii="Book Antiqua" w:hAnsi="Book Antiqua"/>
          <w:szCs w:val="22"/>
        </w:rPr>
      </w:pPr>
    </w:p>
    <w:bookmarkEnd w:id="420"/>
    <w:p w:rsidR="00437A50" w:rsidRPr="00D00DF1" w:rsidRDefault="00437A50" w:rsidP="00437A50">
      <w:pPr>
        <w:pStyle w:val="BodyTextIndent"/>
        <w:ind w:left="720" w:right="720" w:firstLine="0"/>
        <w:rPr>
          <w:rFonts w:ascii="Book Antiqua" w:hAnsi="Book Antiqua"/>
          <w:sz w:val="24"/>
          <w:szCs w:val="22"/>
        </w:rPr>
      </w:pPr>
      <w:r w:rsidRPr="00D00DF1">
        <w:rPr>
          <w:rFonts w:ascii="Book Antiqua" w:hAnsi="Book Antiqua"/>
          <w:sz w:val="24"/>
          <w:szCs w:val="22"/>
        </w:rPr>
        <w:t xml:space="preserve"> </w:t>
      </w:r>
    </w:p>
    <w:p w:rsidR="00437A50" w:rsidRDefault="00437A50" w:rsidP="00437A50">
      <w:pPr>
        <w:autoSpaceDE w:val="0"/>
        <w:autoSpaceDN w:val="0"/>
        <w:adjustRightInd w:val="0"/>
        <w:rPr>
          <w:rFonts w:ascii="Book Antiqua" w:hAnsi="Book Antiqua"/>
          <w:sz w:val="24"/>
        </w:rPr>
      </w:pPr>
    </w:p>
    <w:p w:rsidR="00437A50" w:rsidRDefault="00437A50" w:rsidP="00437A50">
      <w:pPr>
        <w:autoSpaceDE w:val="0"/>
        <w:autoSpaceDN w:val="0"/>
        <w:adjustRightInd w:val="0"/>
        <w:rPr>
          <w:rFonts w:ascii="Book Antiqua" w:hAnsi="Book Antiqua"/>
          <w:sz w:val="24"/>
        </w:rPr>
      </w:pPr>
    </w:p>
    <w:p w:rsidR="00437A50" w:rsidRPr="00CA5D72" w:rsidRDefault="00437A50" w:rsidP="00437A50">
      <w:pPr>
        <w:pStyle w:val="Heading2"/>
        <w:rPr>
          <w:rFonts w:ascii="Book Antiqua" w:hAnsi="Book Antiqua"/>
          <w:sz w:val="28"/>
          <w:szCs w:val="28"/>
        </w:rPr>
      </w:pPr>
      <w:bookmarkStart w:id="429" w:name="_Toc227465780"/>
      <w:bookmarkStart w:id="430" w:name="_Toc244386965"/>
      <w:bookmarkStart w:id="431" w:name="_Toc244387252"/>
      <w:bookmarkStart w:id="432" w:name="_Toc250620999"/>
      <w:r>
        <w:rPr>
          <w:rFonts w:ascii="Book Antiqua" w:hAnsi="Book Antiqua"/>
          <w:sz w:val="28"/>
          <w:szCs w:val="28"/>
        </w:rPr>
        <w:lastRenderedPageBreak/>
        <w:t>GENERAL ASSESSMENT FORM</w:t>
      </w:r>
      <w:bookmarkEnd w:id="429"/>
      <w:bookmarkEnd w:id="430"/>
      <w:bookmarkEnd w:id="431"/>
      <w:bookmarkEnd w:id="432"/>
    </w:p>
    <w:p w:rsidR="00437A50" w:rsidRDefault="00437A50" w:rsidP="00437A50">
      <w:pPr>
        <w:pStyle w:val="Heading2"/>
      </w:pPr>
    </w:p>
    <w:p w:rsidR="00437A50" w:rsidRDefault="00891E41" w:rsidP="00437A50">
      <w:pPr>
        <w:pStyle w:val="Heading2"/>
      </w:pPr>
      <w:r>
        <w:rPr>
          <w:noProof/>
        </w:rPr>
        <mc:AlternateContent>
          <mc:Choice Requires="wps">
            <w:drawing>
              <wp:anchor distT="0" distB="0" distL="114300" distR="114300" simplePos="0" relativeHeight="251674624" behindDoc="0" locked="0" layoutInCell="1" allowOverlap="1">
                <wp:simplePos x="0" y="0"/>
                <wp:positionH relativeFrom="column">
                  <wp:posOffset>3657600</wp:posOffset>
                </wp:positionH>
                <wp:positionV relativeFrom="paragraph">
                  <wp:posOffset>1219200</wp:posOffset>
                </wp:positionV>
                <wp:extent cx="2400300" cy="352425"/>
                <wp:effectExtent l="9525" t="9525" r="9525" b="9525"/>
                <wp:wrapNone/>
                <wp:docPr id="2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52425"/>
                        </a:xfrm>
                        <a:prstGeom prst="rect">
                          <a:avLst/>
                        </a:prstGeom>
                        <a:solidFill>
                          <a:srgbClr val="FFFFFF"/>
                        </a:solidFill>
                        <a:ln w="9525">
                          <a:solidFill>
                            <a:srgbClr val="000000"/>
                          </a:solidFill>
                          <a:miter lim="800000"/>
                          <a:headEnd/>
                          <a:tailEnd/>
                        </a:ln>
                      </wps:spPr>
                      <wps:txbx>
                        <w:txbxContent>
                          <w:p w:rsidR="00DA4168" w:rsidRPr="00C8448A" w:rsidRDefault="00DA4168" w:rsidP="00437A50">
                            <w:pPr>
                              <w:rPr>
                                <w:b/>
                                <w:bCs/>
                              </w:rPr>
                            </w:pPr>
                            <w:r>
                              <w:rPr>
                                <w:b/>
                                <w:bCs/>
                              </w:rPr>
                              <w:t xml:space="preserve">    Schedule (Yes or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4in;margin-top:96pt;width:189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">
                <v:textbox>
                  <w:txbxContent>
                    <w:p w:rsidR="00DA4168" w:rsidRPr="00C8448A" w:rsidRDefault="00DA4168" w:rsidP="00437A50">
                      <w:pPr>
                        <w:rPr>
                          <w:b/>
                          <w:bCs/>
                        </w:rPr>
                      </w:pPr>
                      <w:r>
                        <w:rPr>
                          <w:b/>
                          <w:bCs/>
                        </w:rPr>
                        <w:t xml:space="preserve">    Schedule (Yes or No):</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3657600</wp:posOffset>
                </wp:positionH>
                <wp:positionV relativeFrom="paragraph">
                  <wp:posOffset>904875</wp:posOffset>
                </wp:positionV>
                <wp:extent cx="2400300" cy="314325"/>
                <wp:effectExtent l="9525" t="9525" r="9525" b="9525"/>
                <wp:wrapNone/>
                <wp:docPr id="2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14325"/>
                        </a:xfrm>
                        <a:prstGeom prst="rect">
                          <a:avLst/>
                        </a:prstGeom>
                        <a:solidFill>
                          <a:srgbClr val="FFFFFF"/>
                        </a:solidFill>
                        <a:ln w="9525">
                          <a:solidFill>
                            <a:srgbClr val="000000"/>
                          </a:solidFill>
                          <a:miter lim="800000"/>
                          <a:headEnd/>
                          <a:tailEnd/>
                        </a:ln>
                      </wps:spPr>
                      <wps:txbx>
                        <w:txbxContent>
                          <w:p w:rsidR="00DA4168" w:rsidRPr="00C8448A" w:rsidRDefault="00DA4168" w:rsidP="00437A50">
                            <w:pPr>
                              <w:rPr>
                                <w:b/>
                                <w:bCs/>
                              </w:rPr>
                            </w:pPr>
                            <w:r>
                              <w:rPr>
                                <w:b/>
                                <w:bCs/>
                              </w:rPr>
                              <w:t xml:space="preserve">    Cost (Yes or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4in;margin-top:71.25pt;width:189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">
                <v:textbox>
                  <w:txbxContent>
                    <w:p w:rsidR="00DA4168" w:rsidRPr="00C8448A" w:rsidRDefault="00DA4168" w:rsidP="00437A50">
                      <w:pPr>
                        <w:rPr>
                          <w:b/>
                          <w:bCs/>
                        </w:rPr>
                      </w:pPr>
                      <w:r>
                        <w:rPr>
                          <w:b/>
                          <w:bCs/>
                        </w:rPr>
                        <w:t xml:space="preserve">    Cost (Yes or No):</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3657600</wp:posOffset>
                </wp:positionH>
                <wp:positionV relativeFrom="paragraph">
                  <wp:posOffset>571500</wp:posOffset>
                </wp:positionV>
                <wp:extent cx="2400300" cy="333375"/>
                <wp:effectExtent l="9525" t="9525" r="9525" b="9525"/>
                <wp:wrapNone/>
                <wp:docPr id="2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33375"/>
                        </a:xfrm>
                        <a:prstGeom prst="rect">
                          <a:avLst/>
                        </a:prstGeom>
                        <a:solidFill>
                          <a:srgbClr val="FFFFFF"/>
                        </a:solidFill>
                        <a:ln w="9525">
                          <a:solidFill>
                            <a:srgbClr val="000000"/>
                          </a:solidFill>
                          <a:miter lim="800000"/>
                          <a:headEnd/>
                          <a:tailEnd/>
                        </a:ln>
                      </wps:spPr>
                      <wps:txbx>
                        <w:txbxContent>
                          <w:p w:rsidR="00DA4168" w:rsidRPr="00C8448A" w:rsidRDefault="00DA4168" w:rsidP="00437A50">
                            <w:pPr>
                              <w:rPr>
                                <w:b/>
                                <w:bCs/>
                              </w:rPr>
                            </w:pPr>
                            <w:r>
                              <w:rPr>
                                <w:b/>
                                <w:bCs/>
                              </w:rPr>
                              <w:t xml:space="preserve">    Technical (Yes or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left:0;text-align:left;margin-left:4in;margin-top:45pt;width:189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">
                <v:textbox>
                  <w:txbxContent>
                    <w:p w:rsidR="00DA4168" w:rsidRPr="00C8448A" w:rsidRDefault="00DA4168" w:rsidP="00437A50">
                      <w:pPr>
                        <w:rPr>
                          <w:b/>
                          <w:bCs/>
                        </w:rPr>
                      </w:pPr>
                      <w:r>
                        <w:rPr>
                          <w:b/>
                          <w:bCs/>
                        </w:rPr>
                        <w:t xml:space="preserve">    Technical (Yes or No):</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0</wp:posOffset>
                </wp:positionV>
                <wp:extent cx="2400300" cy="342900"/>
                <wp:effectExtent l="9525" t="9525" r="9525" b="9525"/>
                <wp:wrapNone/>
                <wp:docPr id="2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DA4168" w:rsidRPr="00C8448A" w:rsidRDefault="00DA4168" w:rsidP="00437A50">
                            <w:pPr>
                              <w:rPr>
                                <w:b/>
                                <w:bCs/>
                              </w:rPr>
                            </w:pPr>
                            <w:r w:rsidRPr="00C8448A">
                              <w:rPr>
                                <w:b/>
                                <w:bCs/>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4in;margin-top:0;width:189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">
                <v:textbox>
                  <w:txbxContent>
                    <w:p w:rsidR="00DA4168" w:rsidRPr="00C8448A" w:rsidRDefault="00DA4168" w:rsidP="00437A50">
                      <w:pPr>
                        <w:rPr>
                          <w:b/>
                          <w:bCs/>
                        </w:rPr>
                      </w:pPr>
                      <w:r w:rsidRPr="00C8448A">
                        <w:rPr>
                          <w:b/>
                          <w:bCs/>
                        </w:rPr>
                        <w:t>Date:</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-457200</wp:posOffset>
                </wp:positionH>
                <wp:positionV relativeFrom="paragraph">
                  <wp:posOffset>1571625</wp:posOffset>
                </wp:positionV>
                <wp:extent cx="6515100" cy="285750"/>
                <wp:effectExtent l="9525" t="9525" r="9525" b="9525"/>
                <wp:wrapNone/>
                <wp:docPr id="2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85750"/>
                        </a:xfrm>
                        <a:prstGeom prst="rect">
                          <a:avLst/>
                        </a:prstGeom>
                        <a:solidFill>
                          <a:srgbClr val="FFFFFF"/>
                        </a:solidFill>
                        <a:ln w="9525">
                          <a:solidFill>
                            <a:srgbClr val="000000"/>
                          </a:solidFill>
                          <a:miter lim="800000"/>
                          <a:headEnd/>
                          <a:tailEnd/>
                        </a:ln>
                      </wps:spPr>
                      <wps:txbx>
                        <w:txbxContent>
                          <w:p w:rsidR="00DA4168" w:rsidRPr="00C8448A" w:rsidRDefault="00DA4168" w:rsidP="00437A50">
                            <w:pPr>
                              <w:rPr>
                                <w:b/>
                                <w:bCs/>
                              </w:rPr>
                            </w:pPr>
                            <w:r w:rsidRPr="00C8448A">
                              <w:rPr>
                                <w:b/>
                                <w:bCs/>
                              </w:rPr>
                              <w:t>Owning Organization: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36pt;margin-top:123.75pt;width:513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">
                <v:textbox>
                  <w:txbxContent>
                    <w:p w:rsidR="00DA4168" w:rsidRPr="00C8448A" w:rsidRDefault="00DA4168" w:rsidP="00437A50">
                      <w:pPr>
                        <w:rPr>
                          <w:b/>
                          <w:bCs/>
                        </w:rPr>
                      </w:pPr>
                      <w:r w:rsidRPr="00C8448A">
                        <w:rPr>
                          <w:b/>
                          <w:bCs/>
                        </w:rPr>
                        <w:t>Owning Organization:</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-457200</wp:posOffset>
                </wp:positionH>
                <wp:positionV relativeFrom="paragraph">
                  <wp:posOffset>1800225</wp:posOffset>
                </wp:positionV>
                <wp:extent cx="6515100" cy="1447800"/>
                <wp:effectExtent l="9525" t="9525" r="9525" b="9525"/>
                <wp:wrapNone/>
                <wp:docPr id="2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47800"/>
                        </a:xfrm>
                        <a:prstGeom prst="rect">
                          <a:avLst/>
                        </a:prstGeom>
                        <a:solidFill>
                          <a:srgbClr val="FFFFFF"/>
                        </a:solidFill>
                        <a:ln w="9525">
                          <a:solidFill>
                            <a:srgbClr val="000000"/>
                          </a:solidFill>
                          <a:miter lim="800000"/>
                          <a:headEnd/>
                          <a:tailEnd/>
                        </a:ln>
                      </wps:spPr>
                      <wps:txbx>
                        <w:txbxContent>
                          <w:p w:rsidR="00DA4168" w:rsidRDefault="00DA4168" w:rsidP="00437A50">
                            <w:r w:rsidRPr="00D41848">
                              <w:rPr>
                                <w:b/>
                                <w:bCs/>
                              </w:rPr>
                              <w:t>Condition Statement</w:t>
                            </w:r>
                            <w:r>
                              <w:t xml:space="preserve">: Is </w:t>
                            </w:r>
                            <w:r w:rsidRPr="00F01723">
                              <w:t>a phrase briefly describing current key circumstances, situations, etc. that are</w:t>
                            </w:r>
                            <w:r>
                              <w:t xml:space="preserve"> “</w:t>
                            </w:r>
                            <w:r w:rsidRPr="0034649F">
                              <w:t>not CAR worthy</w:t>
                            </w:r>
                            <w:r>
                              <w:t>”,</w:t>
                            </w:r>
                            <w:r w:rsidRPr="0034649F">
                              <w:t xml:space="preserve"> but might help EVM efficiencies</w:t>
                            </w:r>
                            <w:r>
                              <w:t>.</w:t>
                            </w:r>
                          </w:p>
                          <w:p w:rsidR="00DA4168" w:rsidRDefault="00DA4168" w:rsidP="00437A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left:0;text-align:left;margin-left:-36pt;margin-top:141.75pt;width:513pt;height: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">
                <v:textbox>
                  <w:txbxContent>
                    <w:p w:rsidR="00DA4168" w:rsidRDefault="00DA4168" w:rsidP="00437A50">
                      <w:r w:rsidRPr="00D41848">
                        <w:rPr>
                          <w:b/>
                          <w:bCs/>
                        </w:rPr>
                        <w:t>Condition Statement</w:t>
                      </w:r>
                      <w:r>
                        <w:t xml:space="preserve">: Is </w:t>
                      </w:r>
                      <w:r w:rsidRPr="00F01723">
                        <w:t>a phrase briefly describing current key circumstances, situations, etc. that are</w:t>
                      </w:r>
                      <w:r>
                        <w:t xml:space="preserve"> “</w:t>
                      </w:r>
                      <w:r w:rsidRPr="0034649F">
                        <w:t>not CAR worthy</w:t>
                      </w:r>
                      <w:r>
                        <w:t>”,</w:t>
                      </w:r>
                      <w:r w:rsidRPr="0034649F">
                        <w:t xml:space="preserve"> but might help EVM efficiencies</w:t>
                      </w:r>
                      <w:r>
                        <w:t>.</w:t>
                      </w:r>
                    </w:p>
                    <w:p w:rsidR="00DA4168" w:rsidRDefault="00DA4168" w:rsidP="00437A50"/>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3657600</wp:posOffset>
                </wp:positionH>
                <wp:positionV relativeFrom="paragraph">
                  <wp:posOffset>342900</wp:posOffset>
                </wp:positionV>
                <wp:extent cx="2400300" cy="228600"/>
                <wp:effectExtent l="9525" t="9525" r="9525" b="9525"/>
                <wp:wrapNone/>
                <wp:docPr id="2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txbx>
                        <w:txbxContent>
                          <w:p w:rsidR="00DA4168" w:rsidRPr="00C8448A" w:rsidRDefault="00DA4168" w:rsidP="00437A50">
                            <w:pPr>
                              <w:rPr>
                                <w:b/>
                                <w:bCs/>
                              </w:rPr>
                            </w:pPr>
                            <w:r>
                              <w:rPr>
                                <w:b/>
                                <w:bCs/>
                              </w:rPr>
                              <w:t>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4in;margin-top:27pt;width:189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L2LAIAAFk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">
                <v:textbox>
                  <w:txbxContent>
                    <w:p w:rsidR="00DA4168" w:rsidRPr="00C8448A" w:rsidRDefault="00DA4168" w:rsidP="00437A50">
                      <w:pPr>
                        <w:rPr>
                          <w:b/>
                          <w:bCs/>
                        </w:rPr>
                      </w:pPr>
                      <w:r>
                        <w:rPr>
                          <w:b/>
                          <w:bCs/>
                        </w:rPr>
                        <w:t>Assessment: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0</wp:posOffset>
                </wp:positionV>
                <wp:extent cx="4114800" cy="1571625"/>
                <wp:effectExtent l="9525" t="9525" r="9525" b="9525"/>
                <wp:wrapNone/>
                <wp:docPr id="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571625"/>
                        </a:xfrm>
                        <a:prstGeom prst="rect">
                          <a:avLst/>
                        </a:prstGeom>
                        <a:solidFill>
                          <a:srgbClr val="FFFFFF"/>
                        </a:solidFill>
                        <a:ln w="9525">
                          <a:solidFill>
                            <a:srgbClr val="000000"/>
                          </a:solidFill>
                          <a:miter lim="800000"/>
                          <a:headEnd/>
                          <a:tailEnd/>
                        </a:ln>
                      </wps:spPr>
                      <wps:txbx>
                        <w:txbxContent>
                          <w:p w:rsidR="00DA4168" w:rsidRDefault="00DA4168" w:rsidP="00437A50">
                            <w:r>
                              <w:rPr>
                                <w:b/>
                                <w:bCs/>
                              </w:rPr>
                              <w:t xml:space="preserve">General Assessment: </w:t>
                            </w:r>
                            <w:r>
                              <w:rPr>
                                <w:bCs/>
                              </w:rPr>
                              <w:t>Is i</w:t>
                            </w:r>
                            <w:r w:rsidRPr="00D17B7C">
                              <w:t>n</w:t>
                            </w:r>
                            <w:r>
                              <w:t>tended</w:t>
                            </w:r>
                            <w:r w:rsidRPr="0034649F">
                              <w:t xml:space="preserve"> to document observations for those things that are </w:t>
                            </w:r>
                            <w:r>
                              <w:t>“</w:t>
                            </w:r>
                            <w:r w:rsidRPr="0034649F">
                              <w:t>not CAR worthy</w:t>
                            </w:r>
                            <w:r>
                              <w:t>”,</w:t>
                            </w:r>
                            <w:r w:rsidRPr="0034649F">
                              <w:t xml:space="preserve"> but might help EVM efficiencies (such as automatic links between IMS and EVM engine)</w:t>
                            </w:r>
                            <w:r>
                              <w:t>,</w:t>
                            </w:r>
                            <w:r w:rsidRPr="0034649F">
                              <w:t xml:space="preserve"> as well as potential problem areas in the future based on previous IBR lessons learned.</w:t>
                            </w:r>
                            <w:r>
                              <w:t xml:space="preserve">  </w:t>
                            </w:r>
                            <w:r w:rsidRPr="0034649F">
                              <w:t>I</w:t>
                            </w:r>
                            <w:r>
                              <w:t>t is</w:t>
                            </w:r>
                            <w:r w:rsidRPr="0034649F">
                              <w:t xml:space="preserve"> </w:t>
                            </w:r>
                            <w:r>
                              <w:t>also used to document</w:t>
                            </w:r>
                            <w:r w:rsidRPr="0034649F">
                              <w:t xml:space="preserve"> “best practices” for those things that improve the EVM process. </w:t>
                            </w:r>
                          </w:p>
                          <w:p w:rsidR="00DA4168" w:rsidRDefault="00DA4168" w:rsidP="00437A50"/>
                          <w:p w:rsidR="00DA4168" w:rsidRDefault="00DA4168" w:rsidP="00437A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left:0;text-align:left;margin-left:-36pt;margin-top:0;width:324pt;height:1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">
                <v:textbox>
                  <w:txbxContent>
                    <w:p w:rsidR="00DA4168" w:rsidRDefault="00DA4168" w:rsidP="00437A50">
                      <w:r>
                        <w:rPr>
                          <w:b/>
                          <w:bCs/>
                        </w:rPr>
                        <w:t xml:space="preserve">General Assessment: </w:t>
                      </w:r>
                      <w:r>
                        <w:rPr>
                          <w:bCs/>
                        </w:rPr>
                        <w:t>Is i</w:t>
                      </w:r>
                      <w:r w:rsidRPr="00D17B7C">
                        <w:t>n</w:t>
                      </w:r>
                      <w:r>
                        <w:t>tended</w:t>
                      </w:r>
                      <w:r w:rsidRPr="0034649F">
                        <w:t xml:space="preserve"> to document observations for those things that are </w:t>
                      </w:r>
                      <w:r>
                        <w:t>“</w:t>
                      </w:r>
                      <w:r w:rsidRPr="0034649F">
                        <w:t>not CAR worthy</w:t>
                      </w:r>
                      <w:r>
                        <w:t>”,</w:t>
                      </w:r>
                      <w:r w:rsidRPr="0034649F">
                        <w:t xml:space="preserve"> but might help EVM efficiencies (such as automatic links between IMS and EVM engine)</w:t>
                      </w:r>
                      <w:r>
                        <w:t>,</w:t>
                      </w:r>
                      <w:r w:rsidRPr="0034649F">
                        <w:t xml:space="preserve"> as well as potential problem areas in the future based on previous IBR lessons learned.</w:t>
                      </w:r>
                      <w:r>
                        <w:t xml:space="preserve">  </w:t>
                      </w:r>
                      <w:r w:rsidRPr="0034649F">
                        <w:t>I</w:t>
                      </w:r>
                      <w:r>
                        <w:t>t is</w:t>
                      </w:r>
                      <w:r w:rsidRPr="0034649F">
                        <w:t xml:space="preserve"> </w:t>
                      </w:r>
                      <w:r>
                        <w:t>also used to document</w:t>
                      </w:r>
                      <w:r w:rsidRPr="0034649F">
                        <w:t xml:space="preserve"> “best practices” for those things that improve the EVM process. </w:t>
                      </w:r>
                    </w:p>
                    <w:p w:rsidR="00DA4168" w:rsidRDefault="00DA4168" w:rsidP="00437A50"/>
                    <w:p w:rsidR="00DA4168" w:rsidRDefault="00DA4168" w:rsidP="00437A50"/>
                  </w:txbxContent>
                </v:textbox>
              </v:shape>
            </w:pict>
          </mc:Fallback>
        </mc:AlternateContent>
      </w:r>
    </w:p>
    <w:p w:rsidR="00437A50" w:rsidRDefault="00437A50" w:rsidP="00437A50">
      <w:pPr>
        <w:pStyle w:val="Heading2"/>
      </w:pPr>
    </w:p>
    <w:p w:rsidR="00437A50" w:rsidRDefault="00437A50" w:rsidP="00437A50">
      <w:pPr>
        <w:pStyle w:val="Heading2"/>
      </w:pPr>
    </w:p>
    <w:p w:rsidR="00437A50" w:rsidRDefault="00437A50" w:rsidP="00437A50">
      <w:pPr>
        <w:pStyle w:val="Heading2"/>
      </w:pPr>
    </w:p>
    <w:p w:rsidR="00437A50" w:rsidRDefault="00437A50" w:rsidP="00437A50">
      <w:pPr>
        <w:pStyle w:val="Heading2"/>
      </w:pPr>
    </w:p>
    <w:p w:rsidR="00437A50" w:rsidRDefault="00437A50" w:rsidP="00437A50">
      <w:pPr>
        <w:pStyle w:val="Heading2"/>
      </w:pPr>
    </w:p>
    <w:p w:rsidR="00437A50" w:rsidRDefault="00437A50" w:rsidP="00437A50">
      <w:pPr>
        <w:pStyle w:val="Heading2"/>
      </w:pPr>
    </w:p>
    <w:p w:rsidR="00437A50" w:rsidRPr="00503728" w:rsidRDefault="00891E41" w:rsidP="00437A50">
      <w:pPr>
        <w:pStyle w:val="Heading2"/>
        <w:rPr>
          <w:rFonts w:ascii="Book Antiqua" w:hAnsi="Book Antiqua"/>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-457200</wp:posOffset>
                </wp:positionH>
                <wp:positionV relativeFrom="paragraph">
                  <wp:posOffset>6039485</wp:posOffset>
                </wp:positionV>
                <wp:extent cx="6515100" cy="800100"/>
                <wp:effectExtent l="9525" t="10160" r="9525" b="8890"/>
                <wp:wrapNone/>
                <wp:docPr id="2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w="9525">
                          <a:solidFill>
                            <a:srgbClr val="000000"/>
                          </a:solidFill>
                          <a:miter lim="800000"/>
                          <a:headEnd/>
                          <a:tailEnd/>
                        </a:ln>
                      </wps:spPr>
                      <wps:txbx>
                        <w:txbxContent>
                          <w:p w:rsidR="00DA4168" w:rsidRDefault="00DA4168" w:rsidP="00437A50"/>
                          <w:p w:rsidR="00DA4168" w:rsidRDefault="00DA4168" w:rsidP="00437A50">
                            <w:pPr>
                              <w:rPr>
                                <w:b/>
                                <w:bCs/>
                              </w:rPr>
                            </w:pPr>
                            <w:r w:rsidRPr="00C8448A">
                              <w:rPr>
                                <w:b/>
                                <w:bCs/>
                              </w:rPr>
                              <w:t xml:space="preserve">IBR </w:t>
                            </w:r>
                            <w:r>
                              <w:rPr>
                                <w:b/>
                                <w:bCs/>
                              </w:rPr>
                              <w:t>Risk Management</w:t>
                            </w:r>
                            <w:r w:rsidRPr="00C8448A">
                              <w:rPr>
                                <w:b/>
                                <w:bCs/>
                              </w:rPr>
                              <w:t xml:space="preserve"> </w:t>
                            </w:r>
                            <w:r>
                              <w:rPr>
                                <w:b/>
                                <w:bCs/>
                              </w:rPr>
                              <w:t xml:space="preserve">Officer </w:t>
                            </w:r>
                            <w:r w:rsidRPr="00C8448A">
                              <w:rPr>
                                <w:b/>
                                <w:bCs/>
                              </w:rPr>
                              <w:t>Signature:______________________</w:t>
                            </w:r>
                            <w:r>
                              <w:rPr>
                                <w:b/>
                                <w:bCs/>
                              </w:rPr>
                              <w:t>__</w:t>
                            </w:r>
                            <w:r w:rsidRPr="00C8448A">
                              <w:rPr>
                                <w:b/>
                                <w:bCs/>
                              </w:rPr>
                              <w:t>______________________</w:t>
                            </w:r>
                          </w:p>
                          <w:p w:rsidR="00DA4168" w:rsidRDefault="00DA4168" w:rsidP="00437A50">
                            <w:pPr>
                              <w:rPr>
                                <w:b/>
                                <w:bCs/>
                              </w:rPr>
                            </w:pPr>
                          </w:p>
                          <w:p w:rsidR="00DA4168" w:rsidRPr="00C8448A" w:rsidRDefault="00DA4168" w:rsidP="00437A50">
                            <w:pPr>
                              <w:rPr>
                                <w:b/>
                                <w:bCs/>
                              </w:rPr>
                            </w:pPr>
                            <w:r w:rsidRPr="00D41848">
                              <w:rPr>
                                <w:b/>
                                <w:bCs/>
                              </w:rPr>
                              <w:t>Pr</w:t>
                            </w:r>
                            <w:r w:rsidRPr="00C8448A">
                              <w:rPr>
                                <w:b/>
                                <w:bCs/>
                              </w:rPr>
                              <w:t>int Name:____________</w:t>
                            </w:r>
                            <w:r>
                              <w:rPr>
                                <w:b/>
                                <w:bCs/>
                              </w:rPr>
                              <w:t>_____________________</w:t>
                            </w:r>
                            <w:r w:rsidRPr="00C8448A">
                              <w:rPr>
                                <w:b/>
                                <w:bCs/>
                              </w:rPr>
                              <w:t>________________________________</w:t>
                            </w:r>
                            <w:r>
                              <w:rPr>
                                <w:b/>
                                <w:bCs/>
                              </w:rPr>
                              <w:t>_</w:t>
                            </w:r>
                            <w:r w:rsidRPr="00C8448A">
                              <w:rPr>
                                <w:b/>
                                <w:bCs/>
                              </w:rPr>
                              <w:t xml:space="preserve">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36pt;margin-top:475.55pt;width:513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">
                <v:textbox>
                  <w:txbxContent>
                    <w:p w:rsidR="00DA4168" w:rsidRDefault="00DA4168" w:rsidP="00437A50"/>
                    <w:p w:rsidR="00DA4168" w:rsidRDefault="00DA4168" w:rsidP="00437A50">
                      <w:pPr>
                        <w:rPr>
                          <w:b/>
                          <w:bCs/>
                        </w:rPr>
                      </w:pPr>
                      <w:r w:rsidRPr="00C8448A">
                        <w:rPr>
                          <w:b/>
                          <w:bCs/>
                        </w:rPr>
                        <w:t xml:space="preserve">IBR </w:t>
                      </w:r>
                      <w:r>
                        <w:rPr>
                          <w:b/>
                          <w:bCs/>
                        </w:rPr>
                        <w:t>Risk Management</w:t>
                      </w:r>
                      <w:r w:rsidRPr="00C8448A">
                        <w:rPr>
                          <w:b/>
                          <w:bCs/>
                        </w:rPr>
                        <w:t xml:space="preserve"> </w:t>
                      </w:r>
                      <w:r>
                        <w:rPr>
                          <w:b/>
                          <w:bCs/>
                        </w:rPr>
                        <w:t xml:space="preserve">Officer </w:t>
                      </w:r>
                      <w:r w:rsidRPr="00C8448A">
                        <w:rPr>
                          <w:b/>
                          <w:bCs/>
                        </w:rPr>
                        <w:t>Signature:______________________</w:t>
                      </w:r>
                      <w:r>
                        <w:rPr>
                          <w:b/>
                          <w:bCs/>
                        </w:rPr>
                        <w:t>__</w:t>
                      </w:r>
                      <w:r w:rsidRPr="00C8448A">
                        <w:rPr>
                          <w:b/>
                          <w:bCs/>
                        </w:rPr>
                        <w:t>______________________</w:t>
                      </w:r>
                    </w:p>
                    <w:p w:rsidR="00DA4168" w:rsidRDefault="00DA4168" w:rsidP="00437A50">
                      <w:pPr>
                        <w:rPr>
                          <w:b/>
                          <w:bCs/>
                        </w:rPr>
                      </w:pPr>
                    </w:p>
                    <w:p w:rsidR="00DA4168" w:rsidRPr="00C8448A" w:rsidRDefault="00DA4168" w:rsidP="00437A50">
                      <w:pPr>
                        <w:rPr>
                          <w:b/>
                          <w:bCs/>
                        </w:rPr>
                      </w:pPr>
                      <w:r w:rsidRPr="00D41848">
                        <w:rPr>
                          <w:b/>
                          <w:bCs/>
                        </w:rPr>
                        <w:t>Pr</w:t>
                      </w:r>
                      <w:r w:rsidRPr="00C8448A">
                        <w:rPr>
                          <w:b/>
                          <w:bCs/>
                        </w:rPr>
                        <w:t>int Name:____________</w:t>
                      </w:r>
                      <w:r>
                        <w:rPr>
                          <w:b/>
                          <w:bCs/>
                        </w:rPr>
                        <w:t>_____________________</w:t>
                      </w:r>
                      <w:r w:rsidRPr="00C8448A">
                        <w:rPr>
                          <w:b/>
                          <w:bCs/>
                        </w:rPr>
                        <w:t>________________________________</w:t>
                      </w:r>
                      <w:r>
                        <w:rPr>
                          <w:b/>
                          <w:bCs/>
                        </w:rPr>
                        <w:t>_</w:t>
                      </w:r>
                      <w:r w:rsidRPr="00C8448A">
                        <w:rPr>
                          <w:b/>
                          <w:bCs/>
                        </w:rPr>
                        <w:t xml:space="preserve">_____   </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-457200</wp:posOffset>
                </wp:positionH>
                <wp:positionV relativeFrom="paragraph">
                  <wp:posOffset>5239385</wp:posOffset>
                </wp:positionV>
                <wp:extent cx="6515100" cy="800100"/>
                <wp:effectExtent l="9525" t="10160" r="9525" b="8890"/>
                <wp:wrapNone/>
                <wp:docPr id="2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w="9525">
                          <a:solidFill>
                            <a:srgbClr val="000000"/>
                          </a:solidFill>
                          <a:miter lim="800000"/>
                          <a:headEnd/>
                          <a:tailEnd/>
                        </a:ln>
                      </wps:spPr>
                      <wps:txbx>
                        <w:txbxContent>
                          <w:p w:rsidR="00DA4168" w:rsidRDefault="00DA4168" w:rsidP="00437A50"/>
                          <w:p w:rsidR="00DA4168" w:rsidRPr="00C8448A" w:rsidRDefault="00DA4168" w:rsidP="00437A50">
                            <w:pPr>
                              <w:rPr>
                                <w:b/>
                                <w:bCs/>
                              </w:rPr>
                            </w:pPr>
                            <w:r w:rsidRPr="00C8448A">
                              <w:rPr>
                                <w:b/>
                                <w:bCs/>
                              </w:rPr>
                              <w:t>IBR Team</w:t>
                            </w:r>
                            <w:r>
                              <w:rPr>
                                <w:b/>
                                <w:bCs/>
                              </w:rPr>
                              <w:t>/Sub-team Lead</w:t>
                            </w:r>
                            <w:r w:rsidRPr="00C8448A">
                              <w:rPr>
                                <w:b/>
                                <w:bCs/>
                              </w:rPr>
                              <w:t xml:space="preserve"> Signature:___________</w:t>
                            </w:r>
                            <w:r>
                              <w:rPr>
                                <w:b/>
                                <w:bCs/>
                              </w:rPr>
                              <w:t>_____</w:t>
                            </w:r>
                            <w:r w:rsidRPr="00C8448A">
                              <w:rPr>
                                <w:b/>
                                <w:bCs/>
                              </w:rPr>
                              <w:t>_________________________________</w:t>
                            </w:r>
                          </w:p>
                          <w:p w:rsidR="00DA4168" w:rsidRDefault="00DA4168" w:rsidP="00437A50"/>
                          <w:p w:rsidR="00DA4168" w:rsidRPr="00C8448A" w:rsidRDefault="00DA4168" w:rsidP="00437A50">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left:0;text-align:left;margin-left:-36pt;margin-top:412.55pt;width:513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">
                <v:textbox>
                  <w:txbxContent>
                    <w:p w:rsidR="00DA4168" w:rsidRDefault="00DA4168" w:rsidP="00437A50"/>
                    <w:p w:rsidR="00DA4168" w:rsidRPr="00C8448A" w:rsidRDefault="00DA4168" w:rsidP="00437A50">
                      <w:pPr>
                        <w:rPr>
                          <w:b/>
                          <w:bCs/>
                        </w:rPr>
                      </w:pPr>
                      <w:r w:rsidRPr="00C8448A">
                        <w:rPr>
                          <w:b/>
                          <w:bCs/>
                        </w:rPr>
                        <w:t>IBR Team</w:t>
                      </w:r>
                      <w:r>
                        <w:rPr>
                          <w:b/>
                          <w:bCs/>
                        </w:rPr>
                        <w:t>/Sub-team Lead</w:t>
                      </w:r>
                      <w:r w:rsidRPr="00C8448A">
                        <w:rPr>
                          <w:b/>
                          <w:bCs/>
                        </w:rPr>
                        <w:t xml:space="preserve"> Signature:___________</w:t>
                      </w:r>
                      <w:r>
                        <w:rPr>
                          <w:b/>
                          <w:bCs/>
                        </w:rPr>
                        <w:t>_____</w:t>
                      </w:r>
                      <w:r w:rsidRPr="00C8448A">
                        <w:rPr>
                          <w:b/>
                          <w:bCs/>
                        </w:rPr>
                        <w:t>_________________________________</w:t>
                      </w:r>
                    </w:p>
                    <w:p w:rsidR="00DA4168" w:rsidRDefault="00DA4168" w:rsidP="00437A50"/>
                    <w:p w:rsidR="00DA4168" w:rsidRPr="00C8448A" w:rsidRDefault="00DA4168" w:rsidP="00437A50">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-457200</wp:posOffset>
                </wp:positionH>
                <wp:positionV relativeFrom="paragraph">
                  <wp:posOffset>4439285</wp:posOffset>
                </wp:positionV>
                <wp:extent cx="6515100" cy="800100"/>
                <wp:effectExtent l="9525" t="10160" r="9525" b="8890"/>
                <wp:wrapNone/>
                <wp:docPr id="2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w="9525">
                          <a:solidFill>
                            <a:srgbClr val="000000"/>
                          </a:solidFill>
                          <a:miter lim="800000"/>
                          <a:headEnd/>
                          <a:tailEnd/>
                        </a:ln>
                      </wps:spPr>
                      <wps:txbx>
                        <w:txbxContent>
                          <w:p w:rsidR="00DA4168" w:rsidRDefault="00DA4168" w:rsidP="00437A50"/>
                          <w:p w:rsidR="00DA4168" w:rsidRPr="00C8448A" w:rsidRDefault="00DA4168" w:rsidP="00437A50">
                            <w:pPr>
                              <w:rPr>
                                <w:b/>
                                <w:bCs/>
                              </w:rPr>
                            </w:pPr>
                            <w:r w:rsidRPr="00C8448A">
                              <w:rPr>
                                <w:b/>
                                <w:bCs/>
                              </w:rPr>
                              <w:t>IBR Team Member Signature:_______________________________________________________</w:t>
                            </w:r>
                          </w:p>
                          <w:p w:rsidR="00DA4168" w:rsidRDefault="00DA4168" w:rsidP="00437A50"/>
                          <w:p w:rsidR="00DA4168" w:rsidRPr="00C8448A" w:rsidRDefault="00DA4168" w:rsidP="00437A50">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left:0;text-align:left;margin-left:-36pt;margin-top:349.55pt;width:513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">
                <v:textbox>
                  <w:txbxContent>
                    <w:p w:rsidR="00DA4168" w:rsidRDefault="00DA4168" w:rsidP="00437A50"/>
                    <w:p w:rsidR="00DA4168" w:rsidRPr="00C8448A" w:rsidRDefault="00DA4168" w:rsidP="00437A50">
                      <w:pPr>
                        <w:rPr>
                          <w:b/>
                          <w:bCs/>
                        </w:rPr>
                      </w:pPr>
                      <w:r w:rsidRPr="00C8448A">
                        <w:rPr>
                          <w:b/>
                          <w:bCs/>
                        </w:rPr>
                        <w:t>IBR Team Member Signature:_______________________________________________________</w:t>
                      </w:r>
                    </w:p>
                    <w:p w:rsidR="00DA4168" w:rsidRDefault="00DA4168" w:rsidP="00437A50"/>
                    <w:p w:rsidR="00DA4168" w:rsidRPr="00C8448A" w:rsidRDefault="00DA4168" w:rsidP="00437A50">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-457200</wp:posOffset>
                </wp:positionH>
                <wp:positionV relativeFrom="paragraph">
                  <wp:posOffset>3153410</wp:posOffset>
                </wp:positionV>
                <wp:extent cx="6515100" cy="1485900"/>
                <wp:effectExtent l="9525" t="10160" r="9525" b="8890"/>
                <wp:wrapNone/>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85900"/>
                        </a:xfrm>
                        <a:prstGeom prst="rect">
                          <a:avLst/>
                        </a:prstGeom>
                        <a:solidFill>
                          <a:srgbClr val="FFFFFF"/>
                        </a:solidFill>
                        <a:ln w="9525">
                          <a:solidFill>
                            <a:srgbClr val="000000"/>
                          </a:solidFill>
                          <a:miter lim="800000"/>
                          <a:headEnd/>
                          <a:tailEnd/>
                        </a:ln>
                      </wps:spPr>
                      <wps:txbx>
                        <w:txbxContent>
                          <w:p w:rsidR="00DA4168" w:rsidRDefault="00DA4168" w:rsidP="00437A50">
                            <w:r>
                              <w:rPr>
                                <w:b/>
                                <w:bCs/>
                              </w:rPr>
                              <w:t>Best Practices</w:t>
                            </w:r>
                            <w:r>
                              <w:t>:  Is a phrase briefly describing the “best practices”.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7" type="#_x0000_t202" style="position:absolute;left:0;text-align:left;margin-left:-36pt;margin-top:248.3pt;width:513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">
                <v:textbox>
                  <w:txbxContent>
                    <w:p w:rsidR="00DA4168" w:rsidRDefault="00DA4168" w:rsidP="00437A50">
                      <w:r>
                        <w:rPr>
                          <w:b/>
                          <w:bCs/>
                        </w:rPr>
                        <w:t>Best Practices</w:t>
                      </w:r>
                      <w:r>
                        <w:t>:  Is a phrase briefly describing the “best practices”.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-457200</wp:posOffset>
                </wp:positionH>
                <wp:positionV relativeFrom="paragraph">
                  <wp:posOffset>2086610</wp:posOffset>
                </wp:positionV>
                <wp:extent cx="6515100" cy="1323975"/>
                <wp:effectExtent l="9525" t="10160" r="9525" b="889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323975"/>
                        </a:xfrm>
                        <a:prstGeom prst="rect">
                          <a:avLst/>
                        </a:prstGeom>
                        <a:solidFill>
                          <a:srgbClr val="FFFFFF"/>
                        </a:solidFill>
                        <a:ln w="9525">
                          <a:solidFill>
                            <a:srgbClr val="000000"/>
                          </a:solidFill>
                          <a:miter lim="800000"/>
                          <a:headEnd/>
                          <a:tailEnd/>
                        </a:ln>
                      </wps:spPr>
                      <wps:txbx>
                        <w:txbxContent>
                          <w:p w:rsidR="00DA4168" w:rsidRDefault="00DA4168" w:rsidP="00437A50">
                            <w:r>
                              <w:rPr>
                                <w:b/>
                                <w:bCs/>
                              </w:rPr>
                              <w:t>Action</w:t>
                            </w:r>
                            <w:r w:rsidRPr="00D41848">
                              <w:rPr>
                                <w:b/>
                                <w:bCs/>
                              </w:rPr>
                              <w:t xml:space="preserve"> Statement</w:t>
                            </w:r>
                            <w:r>
                              <w:t>:  Is a phrase briefly describing</w:t>
                            </w:r>
                            <w:r w:rsidRPr="008E1FBA">
                              <w:t xml:space="preserve"> </w:t>
                            </w:r>
                            <w:r>
                              <w:t>the appropriate actions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36pt;margin-top:164.3pt;width:513pt;height:10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">
                <v:textbox>
                  <w:txbxContent>
                    <w:p w:rsidR="00DA4168" w:rsidRDefault="00DA4168" w:rsidP="00437A50">
                      <w:r>
                        <w:rPr>
                          <w:b/>
                          <w:bCs/>
                        </w:rPr>
                        <w:t>Action</w:t>
                      </w:r>
                      <w:r w:rsidRPr="00D41848">
                        <w:rPr>
                          <w:b/>
                          <w:bCs/>
                        </w:rPr>
                        <w:t xml:space="preserve"> Statement</w:t>
                      </w:r>
                      <w:r>
                        <w:t>:  Is a phrase briefly describing</w:t>
                      </w:r>
                      <w:r w:rsidRPr="008E1FBA">
                        <w:t xml:space="preserve"> </w:t>
                      </w:r>
                      <w:r>
                        <w:t>the appropriate actions required.</w:t>
                      </w:r>
                    </w:p>
                  </w:txbxContent>
                </v:textbox>
              </v:shape>
            </w:pict>
          </mc:Fallback>
        </mc:AlternateContent>
      </w:r>
      <w:r w:rsidR="00437A50">
        <w:br w:type="page"/>
      </w:r>
      <w:bookmarkStart w:id="433" w:name="_Toc227465781"/>
      <w:bookmarkStart w:id="434" w:name="_Toc244386966"/>
      <w:bookmarkStart w:id="435" w:name="_Toc244387253"/>
      <w:bookmarkStart w:id="436" w:name="_Toc250621000"/>
      <w:r w:rsidR="00437A50">
        <w:rPr>
          <w:rFonts w:ascii="Book Antiqua" w:hAnsi="Book Antiqua"/>
          <w:sz w:val="28"/>
          <w:szCs w:val="28"/>
        </w:rPr>
        <w:lastRenderedPageBreak/>
        <w:t>GLOSSARY OF EVM TERMS</w:t>
      </w:r>
      <w:bookmarkEnd w:id="433"/>
      <w:bookmarkEnd w:id="434"/>
      <w:bookmarkEnd w:id="435"/>
      <w:bookmarkEnd w:id="436"/>
    </w:p>
    <w:p w:rsidR="00437A50" w:rsidRPr="00D00DF1" w:rsidRDefault="00437A50" w:rsidP="00437A50">
      <w:pPr>
        <w:jc w:val="center"/>
        <w:rPr>
          <w:rFonts w:ascii="Book Antiqua" w:hAnsi="Book Antiqua"/>
          <w:sz w:val="24"/>
          <w:szCs w:val="24"/>
        </w:rPr>
      </w:pPr>
    </w:p>
    <w:p w:rsidR="00437A50" w:rsidRPr="00D00DF1" w:rsidRDefault="00437A50" w:rsidP="00437A50">
      <w:pPr>
        <w:spacing w:line="360" w:lineRule="auto"/>
        <w:rPr>
          <w:rFonts w:ascii="Book Antiqua" w:hAnsi="Book Antiqua"/>
          <w:sz w:val="24"/>
          <w:szCs w:val="24"/>
        </w:rPr>
      </w:pPr>
      <w:r w:rsidRPr="00D00DF1">
        <w:rPr>
          <w:rFonts w:ascii="Book Antiqua" w:hAnsi="Book Antiqua"/>
          <w:sz w:val="24"/>
          <w:szCs w:val="24"/>
        </w:rPr>
        <w:t>For the in-house portion of a project, use the NASA financial Management Requirements (FMR) document for definitions of Center G&amp;A, corporate G&amp;A, Direct Costs, G&amp;A, Indirect Cost, Service Pools, and Service Pool costs</w:t>
      </w:r>
    </w:p>
    <w:p w:rsidR="00437A50" w:rsidRPr="00D00DF1" w:rsidRDefault="00437A50" w:rsidP="00437A50">
      <w:pPr>
        <w:rPr>
          <w:rFonts w:ascii="Book Antiqua" w:hAnsi="Book Antiqua"/>
          <w:sz w:val="24"/>
          <w:szCs w:val="24"/>
        </w:rPr>
      </w:pPr>
    </w:p>
    <w:p w:rsidR="00437A50" w:rsidRPr="00D00DF1" w:rsidRDefault="00437A50" w:rsidP="00437A50">
      <w:pPr>
        <w:tabs>
          <w:tab w:val="left" w:pos="360"/>
          <w:tab w:val="left" w:pos="1080"/>
          <w:tab w:val="left" w:pos="1620"/>
          <w:tab w:val="left" w:pos="4320"/>
        </w:tabs>
        <w:suppressAutoHyphens/>
        <w:spacing w:line="360" w:lineRule="auto"/>
        <w:jc w:val="both"/>
        <w:rPr>
          <w:rFonts w:ascii="Book Antiqua" w:hAnsi="Book Antiqua"/>
          <w:sz w:val="24"/>
          <w:szCs w:val="24"/>
        </w:rPr>
      </w:pPr>
      <w:r w:rsidRPr="00D00DF1">
        <w:rPr>
          <w:rFonts w:ascii="Book Antiqua" w:hAnsi="Book Antiqua"/>
          <w:b/>
          <w:sz w:val="24"/>
          <w:szCs w:val="24"/>
          <w:u w:val="single"/>
        </w:rPr>
        <w:t>Actual Cost of Work Performed (ACWP</w:t>
      </w:r>
      <w:r w:rsidRPr="00D00DF1">
        <w:rPr>
          <w:rFonts w:ascii="Book Antiqua" w:hAnsi="Book Antiqua"/>
          <w:b/>
          <w:i/>
          <w:sz w:val="24"/>
          <w:szCs w:val="24"/>
          <w:u w:val="single"/>
        </w:rPr>
        <w:t>)</w:t>
      </w:r>
      <w:r w:rsidRPr="00D00DF1">
        <w:rPr>
          <w:rFonts w:ascii="Book Antiqua" w:hAnsi="Book Antiqua"/>
          <w:i/>
          <w:sz w:val="24"/>
          <w:szCs w:val="24"/>
        </w:rPr>
        <w:t>.</w:t>
      </w:r>
      <w:r w:rsidRPr="00D00DF1">
        <w:rPr>
          <w:rFonts w:ascii="Book Antiqua" w:hAnsi="Book Antiqua"/>
          <w:sz w:val="24"/>
          <w:szCs w:val="24"/>
        </w:rPr>
        <w:t xml:space="preserve">  The costs actually incurred and recorded in accomplishing the work performed within a given time period.  (Actual costs include the direct cost plus the related indirect cost such as overhead, G&amp;A, etc. allocated to the activity.)</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Apportioned Effort</w:t>
      </w:r>
      <w:r w:rsidRPr="00D00DF1">
        <w:rPr>
          <w:rFonts w:ascii="Book Antiqua" w:hAnsi="Book Antiqua"/>
          <w:szCs w:val="24"/>
        </w:rPr>
        <w:t>.  Effort which by itself is not readily divisible into short-span work packages but which is related in direct proportion to some other measured effort.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Authorized Unpriced Work</w:t>
      </w:r>
      <w:r w:rsidRPr="00D00DF1">
        <w:rPr>
          <w:rFonts w:ascii="Book Antiqua" w:hAnsi="Book Antiqua"/>
          <w:szCs w:val="24"/>
        </w:rPr>
        <w:t xml:space="preserve">.  Effort for which written authorization has been received but for which costs have not been agreed upon and definitized.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Authorized Work</w:t>
      </w:r>
      <w:r w:rsidRPr="00D00DF1">
        <w:rPr>
          <w:rFonts w:ascii="Book Antiqua" w:hAnsi="Book Antiqua"/>
          <w:szCs w:val="24"/>
        </w:rPr>
        <w:t>.  Effort which has been definitized, plus that effort for which definitized costs have not been agreed to but for which written authorization has been received.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Baseline</w:t>
      </w:r>
      <w:r w:rsidRPr="00D00DF1">
        <w:rPr>
          <w:rFonts w:ascii="Book Antiqua" w:hAnsi="Book Antiqua"/>
          <w:szCs w:val="24"/>
        </w:rPr>
        <w:t>.  See “Performance Measurement Baseline.”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Bottoms –Up Cost Estimate</w:t>
      </w:r>
      <w:r w:rsidRPr="00D00DF1">
        <w:rPr>
          <w:rFonts w:ascii="Book Antiqua" w:hAnsi="Book Antiqua"/>
          <w:szCs w:val="24"/>
        </w:rPr>
        <w:t>.  An estimate derived by summing detailed cost estimates of the individual work packages and adding estimated level of effort plus appropriate indirect cost estimates.  Frequently accomplished as an independent analysis by Industrial Engineering, Price Analysis and Cost Accounting.</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Budget</w:t>
      </w:r>
      <w:r w:rsidRPr="00D00DF1">
        <w:rPr>
          <w:rFonts w:ascii="Book Antiqua" w:hAnsi="Book Antiqua"/>
          <w:b/>
          <w:szCs w:val="24"/>
        </w:rPr>
        <w:t xml:space="preserve">.  </w:t>
      </w:r>
      <w:r w:rsidRPr="00D00DF1">
        <w:rPr>
          <w:rFonts w:ascii="Book Antiqua" w:hAnsi="Book Antiqua"/>
          <w:szCs w:val="24"/>
        </w:rPr>
        <w:t>A plan of operations for a fiscal period in terms of estimated costs or hours.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Budget At Completion (BAC</w:t>
      </w:r>
      <w:r w:rsidRPr="00D00DF1">
        <w:rPr>
          <w:rFonts w:ascii="Book Antiqua" w:hAnsi="Book Antiqua"/>
          <w:b/>
          <w:i/>
          <w:szCs w:val="24"/>
          <w:u w:val="single"/>
        </w:rPr>
        <w:t>)</w:t>
      </w:r>
      <w:r w:rsidRPr="00D00DF1">
        <w:rPr>
          <w:rFonts w:ascii="Book Antiqua" w:hAnsi="Book Antiqua"/>
          <w:szCs w:val="24"/>
        </w:rPr>
        <w:t>.  The sum of all budgets established for the project.  (See Total Allocated Budget.)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Budgeted Cost For Work Performed (BCWP</w:t>
      </w:r>
      <w:r w:rsidRPr="00D00DF1">
        <w:rPr>
          <w:rFonts w:ascii="Book Antiqua" w:hAnsi="Book Antiqua"/>
          <w:b/>
          <w:szCs w:val="24"/>
        </w:rPr>
        <w:t>) (or Earned Value)</w:t>
      </w:r>
      <w:r w:rsidRPr="00D00DF1">
        <w:rPr>
          <w:rFonts w:ascii="Book Antiqua" w:hAnsi="Book Antiqua"/>
          <w:b/>
          <w:i/>
          <w:szCs w:val="24"/>
        </w:rPr>
        <w:t>.</w:t>
      </w:r>
      <w:r w:rsidRPr="00D00DF1">
        <w:rPr>
          <w:rFonts w:ascii="Book Antiqua" w:hAnsi="Book Antiqua"/>
          <w:szCs w:val="24"/>
        </w:rPr>
        <w:t xml:space="preserve">  The sum of the budgets for completed work packages and completed portions of open work packages, plus the applicable portion of the budgets for level of effort and apportioned effort.  This is the value in dollars of the work accomplished.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lastRenderedPageBreak/>
        <w:t>Budgeted Cost For Work Scheduled (BCWS</w:t>
      </w:r>
      <w:r w:rsidRPr="00D00DF1">
        <w:rPr>
          <w:rFonts w:ascii="Book Antiqua" w:hAnsi="Book Antiqua"/>
          <w:b/>
          <w:szCs w:val="24"/>
        </w:rPr>
        <w:t>) (or Planned Value)</w:t>
      </w:r>
      <w:r w:rsidRPr="00D00DF1">
        <w:rPr>
          <w:rFonts w:ascii="Book Antiqua" w:hAnsi="Book Antiqua"/>
          <w:szCs w:val="24"/>
        </w:rPr>
        <w:t xml:space="preserve"> The sum of the budgets for all work packages, planning packages, etc., scheduled to be accomplished (including in-process work packages), plus the amount of level of effort and apportioned effort scheduled to be accomplished within a given time period.  This is the value in dollars of planned work.</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Budgeting</w:t>
      </w:r>
      <w:r w:rsidRPr="00D00DF1">
        <w:rPr>
          <w:rFonts w:ascii="Book Antiqua" w:hAnsi="Book Antiqua"/>
          <w:szCs w:val="24"/>
        </w:rPr>
        <w:t>.  The process of translating approved resource requirements into a time-phased plan for accomplishing work.</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Change Order</w:t>
      </w:r>
      <w:r w:rsidRPr="00D00DF1">
        <w:rPr>
          <w:rFonts w:ascii="Book Antiqua" w:hAnsi="Book Antiqua"/>
          <w:szCs w:val="24"/>
        </w:rPr>
        <w:t>.  A formal revision or change to a contract or project that may impact the scope of work, schedule, cost, price, and/or other requirements.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Contract Budget Base (CBB)</w:t>
      </w:r>
      <w:r w:rsidRPr="00D00DF1">
        <w:rPr>
          <w:rFonts w:ascii="Book Antiqua" w:hAnsi="Book Antiqua"/>
          <w:szCs w:val="24"/>
        </w:rPr>
        <w:t>.  The negotiated contract cost plus the estimated cost of authorized but unpriced work.</w:t>
      </w:r>
    </w:p>
    <w:p w:rsidR="00437A50" w:rsidRPr="00D00DF1" w:rsidRDefault="00437A50" w:rsidP="00437A50">
      <w:pPr>
        <w:spacing w:after="120"/>
        <w:rPr>
          <w:rFonts w:ascii="Book Antiqua" w:hAnsi="Book Antiqua" w:cs="Arial"/>
          <w:b/>
          <w:bCs/>
          <w:i/>
          <w:iCs/>
          <w:sz w:val="24"/>
          <w:szCs w:val="24"/>
        </w:rPr>
      </w:pPr>
      <w:r w:rsidRPr="00D00DF1">
        <w:rPr>
          <w:rFonts w:ascii="Book Antiqua" w:hAnsi="Book Antiqua" w:cs="Arial"/>
          <w:b/>
          <w:sz w:val="24"/>
          <w:szCs w:val="24"/>
        </w:rPr>
        <w:t>Contracting Officer’s Technical Representative (COTR)</w:t>
      </w:r>
      <w:r w:rsidRPr="00D00DF1">
        <w:rPr>
          <w:rFonts w:ascii="Book Antiqua" w:hAnsi="Book Antiqua" w:cs="Arial"/>
          <w:sz w:val="24"/>
          <w:szCs w:val="24"/>
        </w:rPr>
        <w:t>.  Person responsible for the contractor’s performance on a given contract.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Control Account (CA)</w:t>
      </w:r>
      <w:r w:rsidRPr="00D00DF1">
        <w:rPr>
          <w:rFonts w:ascii="Book Antiqua" w:hAnsi="Book Antiqua"/>
          <w:szCs w:val="24"/>
        </w:rPr>
        <w:t>.  A management control point at which budgets (resource plans) and actual costs can be accumulated and compared to the earned value, for management control purposes.  A control account is a natural measurement point for planning and control since it represents the work assigned to one responsible organizational element on one Work Breakdown Structure (WBS) element.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Control Account Manager (</w:t>
      </w:r>
      <w:smartTag w:uri="urn:schemas-microsoft-com:office:smarttags" w:element="place">
        <w:r w:rsidRPr="00D00DF1">
          <w:rPr>
            <w:rFonts w:ascii="Book Antiqua" w:hAnsi="Book Antiqua"/>
            <w:b/>
            <w:szCs w:val="24"/>
            <w:u w:val="single"/>
          </w:rPr>
          <w:t>CAM</w:t>
        </w:r>
      </w:smartTag>
      <w:r w:rsidRPr="00D00DF1">
        <w:rPr>
          <w:rFonts w:ascii="Book Antiqua" w:hAnsi="Book Antiqua"/>
          <w:b/>
          <w:szCs w:val="24"/>
          <w:u w:val="single"/>
        </w:rPr>
        <w:t>)</w:t>
      </w:r>
      <w:r w:rsidRPr="00D00DF1">
        <w:rPr>
          <w:rFonts w:ascii="Book Antiqua" w:hAnsi="Book Antiqua"/>
          <w:szCs w:val="24"/>
        </w:rPr>
        <w:t>.  A manager responsible for task performance of a Control Account and for planning and managing the resources authorized to accomplish such task.</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Cost-At-Completion (CAC)</w:t>
      </w:r>
      <w:r w:rsidRPr="00D00DF1">
        <w:rPr>
          <w:rFonts w:ascii="Book Antiqua" w:hAnsi="Book Antiqua"/>
          <w:szCs w:val="24"/>
        </w:rPr>
        <w:t>.  Actual direct costs, plus indirect costs, plus the estimate of costs (direct and indirect) for authorized work remaining.  The CAC is sometimes referred to as Estimate-at-Completion (EAC) or Latest Revised Estimate (LRE).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Cost Element</w:t>
      </w:r>
      <w:r w:rsidRPr="00D00DF1">
        <w:rPr>
          <w:rFonts w:ascii="Book Antiqua" w:hAnsi="Book Antiqua"/>
          <w:szCs w:val="24"/>
        </w:rPr>
        <w:t>.  Typical elements of cost are: direct labor, direct material, other direct costs, and indirect cost (overhead).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Cost Performance Index (CPI)</w:t>
      </w:r>
      <w:r w:rsidRPr="00D00DF1">
        <w:rPr>
          <w:rFonts w:ascii="Book Antiqua" w:hAnsi="Book Antiqua"/>
          <w:szCs w:val="24"/>
        </w:rPr>
        <w:t>.  An indicator of the cost efficiency of the work accomplished for the current period(s) or cumulative-to-date as derived by the formula: CPI equals BCWP divided by ACWP, i.e., Earned Value divided by Actual Cost Incurred.</w:t>
      </w:r>
    </w:p>
    <w:p w:rsidR="00437A50" w:rsidRPr="00D00DF1" w:rsidRDefault="00437A50" w:rsidP="00437A50">
      <w:pPr>
        <w:pStyle w:val="List2"/>
        <w:widowControl w:val="0"/>
        <w:spacing w:line="360" w:lineRule="auto"/>
        <w:ind w:left="0" w:firstLine="0"/>
        <w:jc w:val="both"/>
        <w:rPr>
          <w:rFonts w:ascii="Book Antiqua" w:hAnsi="Book Antiqua"/>
          <w:sz w:val="24"/>
          <w:szCs w:val="24"/>
        </w:rPr>
      </w:pPr>
      <w:r w:rsidRPr="00D00DF1">
        <w:rPr>
          <w:rFonts w:ascii="Book Antiqua" w:hAnsi="Book Antiqua"/>
          <w:b/>
          <w:sz w:val="24"/>
          <w:szCs w:val="24"/>
          <w:u w:val="single"/>
        </w:rPr>
        <w:lastRenderedPageBreak/>
        <w:t>Cost Performance Report (CPR)</w:t>
      </w:r>
      <w:r w:rsidRPr="00D00DF1">
        <w:rPr>
          <w:rFonts w:ascii="Book Antiqua" w:hAnsi="Book Antiqua"/>
          <w:sz w:val="24"/>
          <w:szCs w:val="24"/>
        </w:rPr>
        <w:t xml:space="preserve">.  A contractually required recurring report designed to provide information on contract cost performance status, problems, and corrective actions.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Cost Plus Award Fee/Fixed Fee/Incentive Fee</w:t>
      </w:r>
      <w:r w:rsidRPr="00D00DF1">
        <w:rPr>
          <w:rFonts w:ascii="Book Antiqua" w:hAnsi="Book Antiqua"/>
          <w:szCs w:val="24"/>
        </w:rPr>
        <w:t>.  Cost reimbursement contract types where the fee is based upon:  (a) the accomplishment of pre-negotiated goals (Award Fee); (b) a negotiated fixed fee amount (Fixed Fee); or (c) a risk sharing ratio within a pre-determined range based upon the contractor’s ability to meet technical, cost, and/or schedule targets (Incentive Fee).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Cost Reimbursement Contracts</w:t>
      </w:r>
      <w:r w:rsidRPr="00D00DF1">
        <w:rPr>
          <w:rFonts w:ascii="Book Antiqua" w:hAnsi="Book Antiqua"/>
          <w:szCs w:val="24"/>
        </w:rPr>
        <w:t>.  A category of contracts whose use is based upon payment by the government to a contractor of allowable cost as prescribed by the contract.  Normally only the “best efforts” of the contractor are required.  The basis for payment negotiated may be: (a) cost (no fee); (b) cost sharing; (c) cost-plus-fixed fee; (d) cost plus award fee, and/or (e) cost-plus incentive fee.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Cost-To-Complete (CTC) Forecast</w:t>
      </w:r>
      <w:r w:rsidRPr="00D00DF1">
        <w:rPr>
          <w:rFonts w:ascii="Book Antiqua" w:hAnsi="Book Antiqua"/>
          <w:szCs w:val="24"/>
        </w:rPr>
        <w:t>.  The performing activity’s estimate of the cost to complete the remaining tasks.  Synonymous with Estimate to Complete.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Cost Variance (CV</w:t>
      </w:r>
      <w:r w:rsidRPr="00D00DF1">
        <w:rPr>
          <w:rFonts w:ascii="Book Antiqua" w:hAnsi="Book Antiqua"/>
          <w:szCs w:val="24"/>
        </w:rPr>
        <w:t>).  A metric for the cost performance.  It is the difference between the earned value (BCWP) and the actual cost incurred (ACWP).  Therefore, Cost Variance equals Earned Value minus Actual Cost.  A positive value indicates a favorable position and a negative value indicates an unfavorable position.</w:t>
      </w:r>
    </w:p>
    <w:p w:rsidR="00437A50" w:rsidRPr="00D00DF1" w:rsidRDefault="00437A50" w:rsidP="00437A50">
      <w:pPr>
        <w:pStyle w:val="Body"/>
        <w:spacing w:before="0" w:line="360" w:lineRule="auto"/>
        <w:rPr>
          <w:rFonts w:ascii="Book Antiqua" w:hAnsi="Book Antiqua" w:cs="Arial"/>
          <w:b/>
          <w:szCs w:val="24"/>
        </w:rPr>
      </w:pPr>
      <w:r w:rsidRPr="00D00DF1">
        <w:rPr>
          <w:rFonts w:ascii="Book Antiqua" w:hAnsi="Book Antiqua" w:cs="Arial"/>
          <w:b/>
          <w:szCs w:val="24"/>
          <w:u w:val="single"/>
        </w:rPr>
        <w:t>Critical Path</w:t>
      </w:r>
      <w:r w:rsidRPr="00D00DF1">
        <w:rPr>
          <w:rFonts w:ascii="Book Antiqua" w:hAnsi="Book Antiqua" w:cs="Arial"/>
          <w:szCs w:val="24"/>
          <w:u w:val="single"/>
        </w:rPr>
        <w:t xml:space="preserve"> </w:t>
      </w:r>
      <w:r w:rsidRPr="00D00DF1">
        <w:rPr>
          <w:rFonts w:ascii="Book Antiqua" w:hAnsi="Book Antiqua" w:cs="Arial"/>
          <w:b/>
          <w:szCs w:val="24"/>
        </w:rPr>
        <w:t>.  T</w:t>
      </w:r>
      <w:r w:rsidRPr="00D00DF1">
        <w:rPr>
          <w:rFonts w:ascii="Book Antiqua" w:hAnsi="Book Antiqua" w:cs="Arial"/>
          <w:szCs w:val="24"/>
        </w:rPr>
        <w:t>he sequence of tasks that are tied together with network logic that have the longest overall duration from time now until project completion.  Any slippage of the tasks in the critical path will increase the duration.</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Critical Subcontractor</w:t>
      </w:r>
      <w:r w:rsidRPr="00D00DF1">
        <w:rPr>
          <w:rFonts w:ascii="Book Antiqua" w:hAnsi="Book Antiqua"/>
          <w:szCs w:val="24"/>
        </w:rPr>
        <w:t>.  A contractor performing a large or complex portion of a contract that requires a flow-down of earned value management and reporting (e.g., CPR) requirements, and the integration, reviews, acceptance and control of subcontractor system and reporting by the prime contractor.  Critical subcontractors are designated as a result of customer negotiation or by management or by government direction.</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lastRenderedPageBreak/>
        <w:t xml:space="preserve">Defense Contract Management Agency (DCMA), Plant </w:t>
      </w:r>
      <w:r w:rsidRPr="00D00DF1">
        <w:rPr>
          <w:rFonts w:ascii="Book Antiqua" w:hAnsi="Book Antiqua"/>
          <w:szCs w:val="24"/>
        </w:rPr>
        <w:t xml:space="preserve">Government (DCMA) offices located at contractor facilities or geographic locations throughout the </w:t>
      </w:r>
      <w:smartTag w:uri="urn:schemas-microsoft-com:office:smarttags" w:element="country-region">
        <w:smartTag w:uri="urn:schemas-microsoft-com:office:smarttags" w:element="place">
          <w:r w:rsidRPr="00D00DF1">
            <w:rPr>
              <w:rFonts w:ascii="Book Antiqua" w:hAnsi="Book Antiqua"/>
              <w:szCs w:val="24"/>
            </w:rPr>
            <w:t>United States</w:t>
          </w:r>
        </w:smartTag>
      </w:smartTag>
      <w:r w:rsidRPr="00D00DF1">
        <w:rPr>
          <w:rFonts w:ascii="Book Antiqua" w:hAnsi="Book Antiqua"/>
          <w:szCs w:val="24"/>
        </w:rPr>
        <w:t xml:space="preserve">.  Their primary function is contract administration.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Defense Contract Audit Agency (DCAA)</w:t>
      </w:r>
      <w:r w:rsidRPr="00D00DF1">
        <w:rPr>
          <w:rFonts w:ascii="Book Antiqua" w:hAnsi="Book Antiqua"/>
          <w:szCs w:val="24"/>
        </w:rPr>
        <w:t>.  The organization tasked with monitoring a contractor’s design and implementation of an acceptable accounting system.</w:t>
      </w:r>
    </w:p>
    <w:p w:rsidR="00437A50" w:rsidRPr="00D00DF1" w:rsidRDefault="00437A50" w:rsidP="00437A50">
      <w:pPr>
        <w:pStyle w:val="Body"/>
        <w:spacing w:before="0" w:line="360" w:lineRule="auto"/>
        <w:rPr>
          <w:rFonts w:ascii="Book Antiqua" w:hAnsi="Book Antiqua"/>
          <w:i/>
          <w:szCs w:val="24"/>
        </w:rPr>
      </w:pPr>
      <w:r w:rsidRPr="00D00DF1">
        <w:rPr>
          <w:rFonts w:ascii="Book Antiqua" w:hAnsi="Book Antiqua"/>
          <w:b/>
          <w:szCs w:val="24"/>
          <w:u w:val="single"/>
        </w:rPr>
        <w:t>Definitized</w:t>
      </w:r>
      <w:r w:rsidRPr="00D00DF1">
        <w:rPr>
          <w:rFonts w:ascii="Book Antiqua" w:hAnsi="Book Antiqua"/>
          <w:szCs w:val="24"/>
        </w:rPr>
        <w:t>.  A contract, contract amendment, or contract supplemental agreement is considered definitized when the final contractual documents are unconditionally executed by both parties to the agreement.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Direct Cost</w:t>
      </w:r>
      <w:r w:rsidRPr="00D00DF1">
        <w:rPr>
          <w:rFonts w:ascii="Book Antiqua" w:hAnsi="Book Antiqua"/>
          <w:szCs w:val="24"/>
        </w:rPr>
        <w:t>.  Any costs that may be identified specifically with a particular cost objective.  That is, the portion of labor, material or other cost incurred or expended to meet specifications for an end product, tool or other related service specifically identifiable to the authorized task.  It consists of those costs that can be reasonably and consistently related directly and finally without distribution through an overhead unit or account.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Direct Labor</w:t>
      </w:r>
      <w:r w:rsidRPr="00D00DF1">
        <w:rPr>
          <w:rFonts w:ascii="Book Antiqua" w:hAnsi="Book Antiqua"/>
          <w:szCs w:val="24"/>
        </w:rPr>
        <w:t>.  That portion of labor expended in the actual design, tooling, testing and the physical application of labor (including proofing) to material altering its shape, form, nature, or fulfilling a requirement for service.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Discrete Effort</w:t>
      </w:r>
      <w:r w:rsidRPr="00D00DF1">
        <w:rPr>
          <w:rFonts w:ascii="Book Antiqua" w:hAnsi="Book Antiqua"/>
          <w:szCs w:val="24"/>
        </w:rPr>
        <w:t>.  Tasks which have a specific end product or end result, and which through planning:  (1) can be specifically defined and assigned a budget for accomplishment; (2) can be scheduled with clearly definable start and completion dates; and (3) contain criteria against which performance can be measured.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Discrete Milestone</w:t>
      </w:r>
      <w:r w:rsidRPr="00D00DF1">
        <w:rPr>
          <w:rFonts w:ascii="Book Antiqua" w:hAnsi="Book Antiqua"/>
          <w:szCs w:val="24"/>
        </w:rPr>
        <w:t>.  A milestone which has a definite, scheduled occurrence in time signaling the finish of an activity, such as “release drawing,” “pipe inspection complete,” and/or signaling the start of a new activity.  A type of “objective indicator.”</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Earned Value (EV)</w:t>
      </w:r>
      <w:r w:rsidRPr="00D00DF1">
        <w:rPr>
          <w:rFonts w:ascii="Book Antiqua" w:hAnsi="Book Antiqua"/>
          <w:szCs w:val="24"/>
        </w:rPr>
        <w:t>.  The budgeted value of work accomplished.  The value of completed work expressed in terms of the budget assigned to that work.  It is the sum of budgets for completed work packages and completed portions of open work packages, plus the appropriate portion of the budgets for level of effort and apportioned effort.  Also known as Budgeted Cost of Work Performed (BCWP).</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lastRenderedPageBreak/>
        <w:t>Earned Value Management (EVM</w:t>
      </w:r>
      <w:r w:rsidRPr="00D00DF1">
        <w:rPr>
          <w:rFonts w:ascii="Book Antiqua" w:hAnsi="Book Antiqua"/>
          <w:szCs w:val="24"/>
        </w:rPr>
        <w:t>).  A management technique for measuring performance (work progress) objectively by determining the budgeted cost for work performed (EV) and comparing it to the actual cost of work performed.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Earned Value Management System (EVMS</w:t>
      </w:r>
      <w:r w:rsidRPr="00D00DF1">
        <w:rPr>
          <w:rFonts w:ascii="Book Antiqua" w:hAnsi="Book Antiqua"/>
          <w:szCs w:val="24"/>
        </w:rPr>
        <w:t xml:space="preserve">).  A management system and related sub-systems implemented to establish a relationship between cost, schedule and technical aspects of a contract or project, measure progress, accumulate actual costs, analyze deviations from plans, forecast completion of contract events, and incorporate changes in a timely manner. </w:t>
      </w:r>
    </w:p>
    <w:p w:rsidR="00437A50" w:rsidRPr="00D00DF1" w:rsidRDefault="00437A50" w:rsidP="00437A50">
      <w:pPr>
        <w:pStyle w:val="Body"/>
        <w:spacing w:before="0" w:line="360" w:lineRule="auto"/>
        <w:rPr>
          <w:rFonts w:ascii="Book Antiqua" w:hAnsi="Book Antiqua"/>
          <w:i/>
          <w:szCs w:val="24"/>
        </w:rPr>
      </w:pPr>
      <w:r w:rsidRPr="00D00DF1">
        <w:rPr>
          <w:rFonts w:ascii="Book Antiqua" w:hAnsi="Book Antiqua"/>
          <w:b/>
          <w:szCs w:val="24"/>
          <w:u w:val="single"/>
        </w:rPr>
        <w:t>Earned Value Management System (EVMS) Guidelines</w:t>
      </w:r>
      <w:r w:rsidRPr="00D00DF1">
        <w:rPr>
          <w:rFonts w:ascii="Book Antiqua" w:hAnsi="Book Antiqua"/>
          <w:b/>
          <w:szCs w:val="24"/>
        </w:rPr>
        <w:t>.</w:t>
      </w:r>
      <w:r w:rsidRPr="00D00DF1">
        <w:rPr>
          <w:rFonts w:ascii="Book Antiqua" w:hAnsi="Book Antiqua"/>
          <w:szCs w:val="24"/>
        </w:rPr>
        <w:t xml:space="preserve">  The set of 32 statements established in EIA-748-A, which define the parameters within which the integrated cost/schedule management system must fit.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Estimate At Completion (EAC)</w:t>
      </w:r>
      <w:r w:rsidRPr="00D00DF1">
        <w:rPr>
          <w:rFonts w:ascii="Book Antiqua" w:hAnsi="Book Antiqua"/>
          <w:szCs w:val="24"/>
        </w:rPr>
        <w:t>.  Actual costs, plus the estimate of costs (direct and indirect) for authorized work remaining.</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Estimate To Complete (ETC)</w:t>
      </w:r>
      <w:r w:rsidRPr="00D00DF1">
        <w:rPr>
          <w:rFonts w:ascii="Book Antiqua" w:hAnsi="Book Antiqua"/>
          <w:szCs w:val="24"/>
        </w:rPr>
        <w:t>.  That portion of the EAC that addresses total expected costs for all work remaining.</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Fiscal Year</w:t>
      </w:r>
      <w:r w:rsidRPr="00D00DF1">
        <w:rPr>
          <w:rFonts w:ascii="Book Antiqua" w:hAnsi="Book Antiqua"/>
          <w:szCs w:val="24"/>
        </w:rPr>
        <w:t xml:space="preserve">.  For the </w:t>
      </w:r>
      <w:smartTag w:uri="urn:schemas-microsoft-com:office:smarttags" w:element="country-region">
        <w:smartTag w:uri="urn:schemas-microsoft-com:office:smarttags" w:element="place">
          <w:r w:rsidRPr="00D00DF1">
            <w:rPr>
              <w:rFonts w:ascii="Book Antiqua" w:hAnsi="Book Antiqua"/>
              <w:szCs w:val="24"/>
            </w:rPr>
            <w:t>United States</w:t>
          </w:r>
        </w:smartTag>
      </w:smartTag>
      <w:r w:rsidRPr="00D00DF1">
        <w:rPr>
          <w:rFonts w:ascii="Book Antiqua" w:hAnsi="Book Antiqua"/>
          <w:szCs w:val="24"/>
        </w:rPr>
        <w:t xml:space="preserve"> government, it is the 12 month period: 1 October through 30 September.  For industry, it may be any formally selected annual accounting period including a calendar year.</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t>Fixed Price Contracts</w:t>
      </w:r>
      <w:r w:rsidRPr="00D00DF1">
        <w:rPr>
          <w:rFonts w:ascii="Book Antiqua" w:hAnsi="Book Antiqua"/>
          <w:szCs w:val="24"/>
        </w:rPr>
        <w:t>.  A category of contracts based on the establishment of a price to accomplish the required work.  Types are:  (a) firm fixed price; (b) fixed price with escalation; (c) fixed price redeterminable, and (d) fixed price with incentive provisions.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Front Loading</w:t>
      </w:r>
      <w:r w:rsidRPr="00D00DF1">
        <w:rPr>
          <w:rFonts w:ascii="Book Antiqua" w:hAnsi="Book Antiqua"/>
          <w:szCs w:val="24"/>
        </w:rPr>
        <w:t>.  An action to provide adequate or generous budget in the near-term budget baseline at the expense of the far-term effort.  This practice delays acknowledgment of potential overrun conditions, frequently in the expectation of recovery through subsequent changes in the statement of work.  Front loading often results from an inadequate or unrealistic budgets and/or unrealistically optimistic planning of far-term effort.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Functional Organization</w:t>
      </w:r>
      <w:r w:rsidRPr="00D00DF1">
        <w:rPr>
          <w:rFonts w:ascii="Book Antiqua" w:hAnsi="Book Antiqua"/>
          <w:szCs w:val="24"/>
        </w:rPr>
        <w:t xml:space="preserve">.  An organization or group of organizations with a common operational orientation such as Engineering, Manufacturing, (Fabrication, Assembly), </w:t>
      </w:r>
      <w:r w:rsidRPr="00D00DF1">
        <w:rPr>
          <w:rFonts w:ascii="Book Antiqua" w:hAnsi="Book Antiqua"/>
          <w:szCs w:val="24"/>
        </w:rPr>
        <w:lastRenderedPageBreak/>
        <w:t>Tooling, Quality Control, Material, Finance, Contracts, etc.  See Organization Breakdown Structure (OBS).</w:t>
      </w:r>
    </w:p>
    <w:p w:rsidR="00437A50" w:rsidRPr="00D00DF1" w:rsidRDefault="00437A50" w:rsidP="00437A50">
      <w:pPr>
        <w:pStyle w:val="Body"/>
        <w:spacing w:before="0" w:line="360" w:lineRule="auto"/>
        <w:rPr>
          <w:rFonts w:ascii="Book Antiqua" w:hAnsi="Book Antiqua"/>
          <w:szCs w:val="24"/>
          <w:u w:val="single"/>
        </w:rPr>
      </w:pPr>
      <w:r w:rsidRPr="00D00DF1">
        <w:rPr>
          <w:rFonts w:ascii="Book Antiqua" w:hAnsi="Book Antiqua"/>
          <w:b/>
          <w:szCs w:val="24"/>
          <w:u w:val="single"/>
        </w:rPr>
        <w:t>Functional Manager</w:t>
      </w:r>
      <w:r w:rsidRPr="00D00DF1">
        <w:rPr>
          <w:rFonts w:ascii="Book Antiqua" w:hAnsi="Book Antiqua"/>
          <w:szCs w:val="24"/>
        </w:rPr>
        <w:t>.  A line manager or supervisor of a functional organization.</w:t>
      </w:r>
    </w:p>
    <w:p w:rsidR="00437A50" w:rsidRPr="00D00DF1" w:rsidRDefault="00437A50" w:rsidP="00437A50">
      <w:pPr>
        <w:pStyle w:val="Body"/>
        <w:spacing w:before="0" w:line="360" w:lineRule="auto"/>
        <w:rPr>
          <w:rFonts w:ascii="Book Antiqua" w:hAnsi="Book Antiqua"/>
          <w:b/>
          <w:szCs w:val="24"/>
          <w:u w:val="single"/>
        </w:rPr>
      </w:pPr>
      <w:r w:rsidRPr="00D00DF1">
        <w:rPr>
          <w:rFonts w:ascii="Book Antiqua" w:hAnsi="Book Antiqua"/>
          <w:b/>
          <w:szCs w:val="24"/>
          <w:u w:val="single"/>
        </w:rPr>
        <w:t>Funding Profile</w:t>
      </w:r>
      <w:r w:rsidRPr="00D00DF1">
        <w:rPr>
          <w:rFonts w:ascii="Book Antiqua" w:hAnsi="Book Antiqua"/>
          <w:szCs w:val="24"/>
        </w:rPr>
        <w:t xml:space="preserve">.  A display of project funding requirements normally presented on a cumulative basis by months or quarters.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Gantt Chart</w:t>
      </w:r>
      <w:r w:rsidRPr="00D00DF1">
        <w:rPr>
          <w:rFonts w:ascii="Book Antiqua" w:hAnsi="Book Antiqua"/>
          <w:szCs w:val="24"/>
        </w:rPr>
        <w:t>.  A horizontal bar chart.  A graphic representation used as an aid to effective scheduling and control, showing graphically on a time scale when certain events are to take place or where deadlines occur.  Status is displayed by either filling the bar or adding a filled-in status bar below it.</w:t>
      </w:r>
    </w:p>
    <w:p w:rsidR="00437A50" w:rsidRPr="00D00DF1" w:rsidRDefault="00437A50" w:rsidP="00437A50">
      <w:pPr>
        <w:pStyle w:val="Body"/>
        <w:spacing w:before="0" w:line="360" w:lineRule="auto"/>
        <w:jc w:val="left"/>
        <w:rPr>
          <w:rFonts w:ascii="Book Antiqua" w:hAnsi="Book Antiqua"/>
          <w:szCs w:val="24"/>
        </w:rPr>
      </w:pPr>
      <w:r w:rsidRPr="00D00DF1">
        <w:rPr>
          <w:rFonts w:ascii="Book Antiqua" w:hAnsi="Book Antiqua"/>
          <w:b/>
          <w:szCs w:val="24"/>
          <w:u w:val="single"/>
        </w:rPr>
        <w:t>General &amp; Administrative Expense (G&amp;A)</w:t>
      </w:r>
      <w:r w:rsidRPr="00D00DF1">
        <w:rPr>
          <w:rFonts w:ascii="Book Antiqua" w:hAnsi="Book Antiqua"/>
          <w:szCs w:val="24"/>
        </w:rPr>
        <w:t>.  Expense incurred in the overall Corporate and Division offices, i.e., their cost of staff services such as, finance, legal, contract administration, sales, marketing and independent research and development (IR&amp;D) effort.  These expenses are allocated to organizational elements on the basis of total direct and indirect cost.</w:t>
      </w:r>
    </w:p>
    <w:p w:rsidR="00437A50" w:rsidRPr="00D00DF1" w:rsidRDefault="00437A50" w:rsidP="00437A50">
      <w:pPr>
        <w:pStyle w:val="Body"/>
        <w:spacing w:before="0" w:line="360" w:lineRule="auto"/>
        <w:jc w:val="left"/>
        <w:rPr>
          <w:rFonts w:ascii="Book Antiqua" w:hAnsi="Book Antiqua"/>
          <w:szCs w:val="24"/>
        </w:rPr>
      </w:pPr>
      <w:r w:rsidRPr="00D00DF1">
        <w:rPr>
          <w:rFonts w:ascii="Book Antiqua" w:hAnsi="Book Antiqua"/>
          <w:b/>
          <w:szCs w:val="24"/>
          <w:u w:val="single"/>
        </w:rPr>
        <w:t>Giver/Receiver Schedule</w:t>
      </w:r>
      <w:r w:rsidRPr="00D00DF1">
        <w:rPr>
          <w:rFonts w:ascii="Book Antiqua" w:hAnsi="Book Antiqua"/>
          <w:szCs w:val="24"/>
        </w:rPr>
        <w:t>.  The logical relationships and interdependencies in a Critical Path Methodology (CPM) based schedule supported by the matching of deliverables and users relationships for all products produced by the Project.  The Project produces a report from the schedule system which demonstrates these relationships for all deliverables produced.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Indirect Budget</w:t>
      </w:r>
      <w:r w:rsidRPr="00D00DF1">
        <w:rPr>
          <w:rFonts w:ascii="Book Antiqua" w:hAnsi="Book Antiqua"/>
          <w:szCs w:val="24"/>
        </w:rPr>
        <w:t>.  The target value established for costs to be incurred by persons and/or organizational elements for tasks or expenses that do not have a direct relationship to the design, testing and/or production of the end product or specified task.</w:t>
      </w:r>
    </w:p>
    <w:p w:rsidR="00437A50" w:rsidRPr="00D00DF1" w:rsidRDefault="00437A50" w:rsidP="00437A50">
      <w:pPr>
        <w:spacing w:line="360" w:lineRule="auto"/>
        <w:rPr>
          <w:rFonts w:ascii="Book Antiqua" w:hAnsi="Book Antiqua" w:cs="Arial"/>
          <w:color w:val="000000"/>
          <w:sz w:val="24"/>
          <w:szCs w:val="24"/>
        </w:rPr>
      </w:pPr>
      <w:r w:rsidRPr="00D00DF1">
        <w:rPr>
          <w:rFonts w:ascii="Book Antiqua" w:hAnsi="Book Antiqua"/>
          <w:b/>
          <w:sz w:val="24"/>
          <w:szCs w:val="24"/>
          <w:u w:val="single"/>
        </w:rPr>
        <w:t>Indirect Cost</w:t>
      </w:r>
      <w:r w:rsidRPr="00D00DF1">
        <w:rPr>
          <w:rFonts w:ascii="Book Antiqua" w:hAnsi="Book Antiqua"/>
          <w:sz w:val="24"/>
          <w:szCs w:val="24"/>
        </w:rPr>
        <w:t xml:space="preserve">.  </w:t>
      </w:r>
      <w:r w:rsidRPr="00D00DF1">
        <w:rPr>
          <w:rFonts w:ascii="Book Antiqua" w:hAnsi="Book Antiqua" w:cs="Arial"/>
          <w:color w:val="000000"/>
          <w:sz w:val="24"/>
          <w:szCs w:val="24"/>
        </w:rPr>
        <w:t xml:space="preserve">Costs that cannot be specifically or immediately identified to a project, but can subsequently be traced or linked to a project and are assigned based on usage or consumption. </w:t>
      </w:r>
    </w:p>
    <w:p w:rsidR="00437A50" w:rsidRPr="00D00DF1" w:rsidRDefault="00437A50" w:rsidP="00437A50">
      <w:pPr>
        <w:pStyle w:val="Body"/>
        <w:spacing w:before="0" w:line="360" w:lineRule="auto"/>
        <w:rPr>
          <w:rFonts w:ascii="Book Antiqua" w:hAnsi="Book Antiqua"/>
          <w:b/>
          <w:szCs w:val="24"/>
          <w:u w:val="single"/>
        </w:rPr>
      </w:pPr>
      <w:r w:rsidRPr="00D00DF1">
        <w:rPr>
          <w:rFonts w:ascii="Book Antiqua" w:hAnsi="Book Antiqua"/>
          <w:szCs w:val="24"/>
        </w:rPr>
        <w:t xml:space="preserve">Costs that, because of their incurrence for common or joint objectives, are not readily subject to treatment as direct costs.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lastRenderedPageBreak/>
        <w:t>Indirect Cost Pools</w:t>
      </w:r>
      <w:r w:rsidRPr="00D00DF1">
        <w:rPr>
          <w:rFonts w:ascii="Book Antiqua" w:hAnsi="Book Antiqua"/>
          <w:szCs w:val="24"/>
        </w:rPr>
        <w:t>.  A grouping of indirect costs identified with two or more cost objectives but not separately identified with any final cost objective.  Such separate pools are normally established for indirect costs associated with Engineering, Manufacturing, Procurement, and/or Material, etc.</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Interim Budget</w:t>
      </w:r>
      <w:r w:rsidRPr="00D00DF1">
        <w:rPr>
          <w:rFonts w:ascii="Book Antiqua" w:hAnsi="Book Antiqua"/>
          <w:szCs w:val="24"/>
        </w:rPr>
        <w:t>.  Furnished to departments on an interim basis for authorized tasks for which a firm bid or estimate may not yet have been completed and negotiated.  It is also used for task transfers between departments or elements of cost pending formal budget transfer.  Interim budget is discontinued after budget values are formalized.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Internal Replanning</w:t>
      </w:r>
      <w:r w:rsidRPr="00D00DF1">
        <w:rPr>
          <w:rFonts w:ascii="Book Antiqua" w:hAnsi="Book Antiqua"/>
          <w:szCs w:val="24"/>
        </w:rPr>
        <w:t>.  Replanning actions performed for remaining effort within the recognized total allocated budget.</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t>Joint Surveillance</w:t>
      </w:r>
      <w:r w:rsidRPr="00D00DF1">
        <w:rPr>
          <w:rFonts w:ascii="Book Antiqua" w:hAnsi="Book Antiqua"/>
          <w:b/>
          <w:szCs w:val="24"/>
        </w:rPr>
        <w:t xml:space="preserve">.  </w:t>
      </w:r>
      <w:r w:rsidRPr="00D00DF1">
        <w:rPr>
          <w:rFonts w:ascii="Book Antiqua" w:hAnsi="Book Antiqua"/>
          <w:szCs w:val="24"/>
        </w:rPr>
        <w:t>Continual observation, by a team of Government and contractor representatives, of a supplier’s earned value management system to monitor its compliance with the EIA-748 Guidelines and its proper use as a management tool.</w:t>
      </w:r>
      <w:r w:rsidRPr="00D00DF1">
        <w:rPr>
          <w:rFonts w:ascii="Book Antiqua" w:hAnsi="Book Antiqua"/>
          <w:b/>
          <w:i/>
          <w:szCs w:val="24"/>
          <w:u w:val="single"/>
        </w:rPr>
        <w:t xml:space="preserve">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Level Of Effort (LOE)</w:t>
      </w:r>
      <w:r w:rsidRPr="00D00DF1">
        <w:rPr>
          <w:rFonts w:ascii="Book Antiqua" w:hAnsi="Book Antiqua"/>
          <w:szCs w:val="24"/>
        </w:rPr>
        <w:t>.  Effort of a general or supportive nature that does not produce definite end products.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Management Reserve (MR)</w:t>
      </w:r>
      <w:r w:rsidRPr="00D00DF1">
        <w:rPr>
          <w:rFonts w:ascii="Book Antiqua" w:hAnsi="Book Antiqua"/>
          <w:szCs w:val="24"/>
        </w:rPr>
        <w:t>.  An amount of the total allocated budget withheld for management control purposes rather than designated for the accomplishment of a specific task or set of tasks.  It is not a part of the Performance Measurement Baseline.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Material</w:t>
      </w:r>
      <w:r w:rsidRPr="00D00DF1">
        <w:rPr>
          <w:rFonts w:ascii="Book Antiqua" w:hAnsi="Book Antiqua"/>
          <w:szCs w:val="24"/>
        </w:rPr>
        <w:t>.  Property which may be incorporated into or attached to an end item to be delivered, or which may be consumed or expended in the performance.  It includes, but is not limited to, raw and processed material, parts, components, assemblies, fuels and lubricants, and small tools and supplies.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Milestones</w:t>
      </w:r>
      <w:r w:rsidRPr="00D00DF1">
        <w:rPr>
          <w:rFonts w:ascii="Book Antiqua" w:hAnsi="Book Antiqua"/>
          <w:szCs w:val="24"/>
        </w:rPr>
        <w:t>.  Events of particular significance.  Finitely defined events that constitute the start or completion of a task or occurrence of an objective criterion for accomplishment.  Milestones should be discretely identifiable; the passage of time alone is not sufficient to constitute a milestone.  However, milestones should be associated with schedule data to document when the milestone is to occur.  (See Objective Indicator.)</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lastRenderedPageBreak/>
        <w:t>Negotiated Contract Cost (NCC)</w:t>
      </w:r>
      <w:r w:rsidRPr="00D00DF1">
        <w:rPr>
          <w:rFonts w:ascii="Book Antiqua" w:hAnsi="Book Antiqua"/>
          <w:szCs w:val="24"/>
        </w:rPr>
        <w:t>.  The estimated cost negotiated in a cost-plus-fixed-fee contract or the negotiated contract target cost in either a fixed-price incentive contract or a cost-plus-incentive-fee (or award fee) contract.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Network Schedule</w:t>
      </w:r>
      <w:r w:rsidRPr="00D00DF1">
        <w:rPr>
          <w:rFonts w:ascii="Book Antiqua" w:hAnsi="Book Antiqua"/>
          <w:szCs w:val="24"/>
        </w:rPr>
        <w:t>.  A schedule format in which the activities and milestones are represented along with the interdependencies between activities.  It expresses the logic as to how the work scope will be accomplished.  Network schedules are the basis for critical path analysis, a method for identification and assessment of schedule priorities and impacts.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Non-Recurring Cost</w:t>
      </w:r>
      <w:r w:rsidRPr="00D00DF1">
        <w:rPr>
          <w:rFonts w:ascii="Book Antiqua" w:hAnsi="Book Antiqua"/>
          <w:szCs w:val="24"/>
        </w:rPr>
        <w:t>.  Expenditures for specific tasks that are expected to occur only once, or very infrequently, on a given project.  Examples are such costs as those for preliminary design effort, qualification testing, initial tooling, testing, planning, etc.</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Objective Indicator</w:t>
      </w:r>
      <w:r w:rsidRPr="00D00DF1">
        <w:rPr>
          <w:rFonts w:ascii="Book Antiqua" w:hAnsi="Book Antiqua"/>
          <w:b/>
          <w:szCs w:val="24"/>
        </w:rPr>
        <w:t xml:space="preserve">.  </w:t>
      </w:r>
      <w:r w:rsidRPr="00D00DF1">
        <w:rPr>
          <w:rFonts w:ascii="Book Antiqua" w:hAnsi="Book Antiqua"/>
          <w:szCs w:val="24"/>
        </w:rPr>
        <w:t>A finite event or accomplishment that can be used to definitively establish the degree of completion of a specific task.</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Organizational Breakdown Structure (OBS)</w:t>
      </w:r>
      <w:r w:rsidRPr="00D00DF1">
        <w:rPr>
          <w:rFonts w:ascii="Book Antiqua" w:hAnsi="Book Antiqua"/>
          <w:szCs w:val="24"/>
        </w:rPr>
        <w:t>.  A</w:t>
      </w:r>
      <w:r w:rsidRPr="00D00DF1">
        <w:rPr>
          <w:rFonts w:ascii="Book Antiqua" w:hAnsi="Book Antiqua"/>
          <w:b/>
          <w:szCs w:val="24"/>
        </w:rPr>
        <w:t xml:space="preserve"> </w:t>
      </w:r>
      <w:r w:rsidRPr="00D00DF1">
        <w:rPr>
          <w:rFonts w:ascii="Book Antiqua" w:hAnsi="Book Antiqua"/>
          <w:szCs w:val="24"/>
        </w:rPr>
        <w:t>family-tree breakdown of an organization showing the organizational elements involved in performing the work.</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Other Direct Cost (ODC)</w:t>
      </w:r>
      <w:r w:rsidRPr="00D00DF1">
        <w:rPr>
          <w:rFonts w:ascii="Book Antiqua" w:hAnsi="Book Antiqua"/>
          <w:szCs w:val="24"/>
        </w:rPr>
        <w:t>.  A group of accounting elements, other than direct labor and material, which can be isolated to specific tasks.  ODC includes such items as travel, computer time, aviation fuel, etc.</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Overhead</w:t>
      </w:r>
      <w:r w:rsidRPr="00D00DF1">
        <w:rPr>
          <w:rFonts w:ascii="Book Antiqua" w:hAnsi="Book Antiqua"/>
          <w:szCs w:val="24"/>
        </w:rPr>
        <w:t>.  (See Indirect Costs.)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Overrun</w:t>
      </w:r>
      <w:r w:rsidRPr="00D00DF1">
        <w:rPr>
          <w:rFonts w:ascii="Book Antiqua" w:hAnsi="Book Antiqua"/>
          <w:szCs w:val="24"/>
        </w:rPr>
        <w:t>.  Costs incurred in excess of the allocated budget for a task, group of tasks, project, or a contract.  For work in process, the overrun is the cost incurred in excess of earned value.</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t>Over Target Baseline</w:t>
      </w:r>
      <w:r w:rsidRPr="00D00DF1">
        <w:rPr>
          <w:rFonts w:ascii="Book Antiqua" w:hAnsi="Book Antiqua"/>
          <w:szCs w:val="24"/>
        </w:rPr>
        <w:t>.</w:t>
      </w:r>
      <w:r w:rsidRPr="00D00DF1">
        <w:rPr>
          <w:rFonts w:ascii="Book Antiqua" w:hAnsi="Book Antiqua"/>
          <w:i/>
          <w:szCs w:val="24"/>
        </w:rPr>
        <w:t xml:space="preserve">  </w:t>
      </w:r>
      <w:r w:rsidRPr="00D00DF1">
        <w:rPr>
          <w:rFonts w:ascii="Book Antiqua" w:hAnsi="Book Antiqua"/>
          <w:szCs w:val="24"/>
        </w:rPr>
        <w:t>A performance measurement baseline where the total allocated budget is in excess of the contract value (contract budget base) or project baseline.  It may involve replanning in-process work, and/or adjusting variances.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Performance Measurement Baseline (PMB)</w:t>
      </w:r>
      <w:r w:rsidRPr="00D00DF1">
        <w:rPr>
          <w:rFonts w:ascii="Book Antiqua" w:hAnsi="Book Antiqua"/>
          <w:szCs w:val="24"/>
        </w:rPr>
        <w:t xml:space="preserve">.  The time-phased budget plan against which  performance is measured.  It is formed by the budgets assigned to scheduled control account and the applicable indirect budgets.  For future effort, not planned to the control account level, the performance measurement baseline also includes budgets </w:t>
      </w:r>
      <w:r w:rsidRPr="00D00DF1">
        <w:rPr>
          <w:rFonts w:ascii="Book Antiqua" w:hAnsi="Book Antiqua"/>
          <w:szCs w:val="24"/>
        </w:rPr>
        <w:lastRenderedPageBreak/>
        <w:t>assigned to higher level WBS elements and undistributed budgets.  It equals the total allocated budget less management reserve.</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t>Planned Value</w:t>
      </w:r>
      <w:r w:rsidRPr="00D00DF1">
        <w:rPr>
          <w:rFonts w:ascii="Book Antiqua" w:hAnsi="Book Antiqua"/>
          <w:b/>
          <w:szCs w:val="24"/>
        </w:rPr>
        <w:t>.</w:t>
      </w:r>
      <w:r w:rsidRPr="00D00DF1">
        <w:rPr>
          <w:rFonts w:ascii="Book Antiqua" w:hAnsi="Book Antiqua"/>
          <w:b/>
          <w:i/>
          <w:szCs w:val="24"/>
        </w:rPr>
        <w:t xml:space="preserve"> </w:t>
      </w:r>
      <w:r w:rsidRPr="00D00DF1">
        <w:rPr>
          <w:rFonts w:ascii="Book Antiqua" w:hAnsi="Book Antiqua"/>
          <w:i/>
          <w:szCs w:val="24"/>
        </w:rPr>
        <w:t xml:space="preserve"> </w:t>
      </w:r>
      <w:r w:rsidRPr="00D00DF1">
        <w:rPr>
          <w:rFonts w:ascii="Book Antiqua" w:hAnsi="Book Antiqua"/>
          <w:szCs w:val="24"/>
        </w:rPr>
        <w:t>Same as Budgeted Cost for Work Scheduled.</w:t>
      </w:r>
      <w:r w:rsidRPr="00D00DF1">
        <w:rPr>
          <w:rFonts w:ascii="Book Antiqua" w:hAnsi="Book Antiqua"/>
          <w:b/>
          <w:i/>
          <w:szCs w:val="24"/>
          <w:u w:val="single"/>
        </w:rPr>
        <w:t xml:space="preserve">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Planning Package (PP)</w:t>
      </w:r>
      <w:r w:rsidRPr="00D00DF1">
        <w:rPr>
          <w:rFonts w:ascii="Book Antiqua" w:hAnsi="Book Antiqua"/>
          <w:szCs w:val="24"/>
        </w:rPr>
        <w:t>.  A logical aggregation of work within a control account, normally the far-term effort, that can be identified and budgeted in early baseline planning, but is not yet defined into work packages.</w:t>
      </w:r>
    </w:p>
    <w:p w:rsidR="00437A50" w:rsidRPr="00D00DF1" w:rsidRDefault="00437A50" w:rsidP="00437A50">
      <w:pPr>
        <w:pStyle w:val="Body"/>
        <w:spacing w:before="0" w:line="360" w:lineRule="auto"/>
        <w:rPr>
          <w:rFonts w:ascii="Book Antiqua" w:hAnsi="Book Antiqua"/>
          <w:i/>
          <w:szCs w:val="24"/>
        </w:rPr>
      </w:pPr>
      <w:r w:rsidRPr="00D00DF1">
        <w:rPr>
          <w:rFonts w:ascii="Book Antiqua" w:hAnsi="Book Antiqua"/>
          <w:b/>
          <w:szCs w:val="24"/>
          <w:u w:val="single"/>
        </w:rPr>
        <w:t>Post Acceptance Review</w:t>
      </w:r>
      <w:r w:rsidRPr="00D00DF1">
        <w:rPr>
          <w:rFonts w:ascii="Book Antiqua" w:hAnsi="Book Antiqua"/>
          <w:szCs w:val="24"/>
        </w:rPr>
        <w:t>.</w:t>
      </w:r>
      <w:r w:rsidRPr="00D00DF1">
        <w:rPr>
          <w:rFonts w:ascii="Book Antiqua" w:hAnsi="Book Antiqua"/>
          <w:i/>
          <w:szCs w:val="24"/>
        </w:rPr>
        <w:t xml:space="preserve">  </w:t>
      </w:r>
      <w:r w:rsidRPr="00D00DF1">
        <w:rPr>
          <w:rFonts w:ascii="Book Antiqua" w:hAnsi="Book Antiqua"/>
          <w:szCs w:val="24"/>
        </w:rPr>
        <w:t>A government review performed on a specific element or elements of a performing activity’s EVMS system that display(s) a lack of discipline or no longer meet(s) the intent of the EVMS Criteria.</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Price Variance (PV)</w:t>
      </w:r>
      <w:r w:rsidRPr="00D00DF1">
        <w:rPr>
          <w:rFonts w:ascii="Book Antiqua" w:hAnsi="Book Antiqua"/>
          <w:szCs w:val="24"/>
        </w:rPr>
        <w:t>.  The portion of a material cost variance due to price change.  The difference between the planned unit cost of materials and the actual unit cost of material.  PV is derived by subtracting the planned unit price times the quantity used from the actual unit price times the quantity used.</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Program (or Project or Product) Manager (PM)</w:t>
      </w:r>
      <w:r w:rsidRPr="00D00DF1">
        <w:rPr>
          <w:rFonts w:ascii="Book Antiqua" w:hAnsi="Book Antiqua"/>
          <w:szCs w:val="24"/>
        </w:rPr>
        <w:t>.  The person assigned the prime responsibility for overall management of a program (or project, or product).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Progress Payments</w:t>
      </w:r>
      <w:r w:rsidRPr="00D00DF1">
        <w:rPr>
          <w:rFonts w:ascii="Book Antiqua" w:hAnsi="Book Antiqua"/>
          <w:szCs w:val="24"/>
        </w:rPr>
        <w:t>.  Payments made to a contractor or subcontractor during the life of a fixed price type (firm fixed price and fixed price incentive) contract on the basis of a percentage of total incurred cost.</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t>Quantity Variance (QV)</w:t>
      </w:r>
      <w:r w:rsidRPr="00D00DF1">
        <w:rPr>
          <w:rFonts w:ascii="Book Antiqua" w:hAnsi="Book Antiqua"/>
          <w:szCs w:val="24"/>
        </w:rPr>
        <w:t>.  (See Usage Variance).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Risk Analysis</w:t>
      </w:r>
      <w:r w:rsidRPr="00D00DF1">
        <w:rPr>
          <w:rFonts w:ascii="Book Antiqua" w:hAnsi="Book Antiqua"/>
          <w:szCs w:val="24"/>
        </w:rPr>
        <w:t>.  The system that provides a continuous analysis of identified risks with respect to their impact on project cost, schedule, and technical performance.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Recurring Costs</w:t>
      </w:r>
      <w:r w:rsidRPr="00D00DF1">
        <w:rPr>
          <w:rFonts w:ascii="Book Antiqua" w:hAnsi="Book Antiqua"/>
          <w:szCs w:val="24"/>
        </w:rPr>
        <w:t>.  Expenditures against specific tasks that occur on a repetitive basis.  Examples are costs of sustaining engineering support, repeated fabrication or assembly of parts or products, tool maintenance, etc.</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Replanning</w:t>
      </w:r>
      <w:r w:rsidRPr="00D00DF1">
        <w:rPr>
          <w:rFonts w:ascii="Book Antiqua" w:hAnsi="Book Antiqua"/>
          <w:szCs w:val="24"/>
        </w:rPr>
        <w:t>.  A change in the original plan for accomplishing authorized requirements, involving the redistribution of budget for remaining work.  Traceability is required to previous baselines, and funding requirements need to be considered in any replanning effort.  There are two types of replanning effort:</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lastRenderedPageBreak/>
        <w:tab/>
        <w:t>(a)</w:t>
      </w:r>
      <w:r w:rsidRPr="00D00DF1">
        <w:rPr>
          <w:rFonts w:ascii="Book Antiqua" w:hAnsi="Book Antiqua"/>
          <w:szCs w:val="24"/>
        </w:rPr>
        <w:tab/>
      </w:r>
      <w:r w:rsidRPr="00D00DF1">
        <w:rPr>
          <w:rFonts w:ascii="Book Antiqua" w:hAnsi="Book Antiqua"/>
          <w:b/>
          <w:szCs w:val="24"/>
        </w:rPr>
        <w:t>Internal Replanning</w:t>
      </w:r>
      <w:r w:rsidRPr="00D00DF1">
        <w:rPr>
          <w:rFonts w:ascii="Book Antiqua" w:hAnsi="Book Antiqua"/>
          <w:i/>
          <w:szCs w:val="24"/>
        </w:rPr>
        <w:t>.</w:t>
      </w:r>
      <w:r w:rsidRPr="00D00DF1">
        <w:rPr>
          <w:rFonts w:ascii="Book Antiqua" w:hAnsi="Book Antiqua"/>
          <w:szCs w:val="24"/>
        </w:rPr>
        <w:t xml:space="preserve">  Replanning actions for remaining effort within the recognized budget.  It is caused by the need to accommodate cost, schedule, or technical problems that may have made the original plan unrealistic.  Internal replanning is restricted to remaining effort and if significant, the customer must be advised of the action.</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tab/>
        <w:t>(b)</w:t>
      </w:r>
      <w:r w:rsidRPr="00D00DF1">
        <w:rPr>
          <w:rFonts w:ascii="Book Antiqua" w:hAnsi="Book Antiqua"/>
          <w:szCs w:val="24"/>
        </w:rPr>
        <w:tab/>
      </w:r>
      <w:r w:rsidRPr="00D00DF1">
        <w:rPr>
          <w:rFonts w:ascii="Book Antiqua" w:hAnsi="Book Antiqua"/>
          <w:b/>
          <w:szCs w:val="24"/>
        </w:rPr>
        <w:t>Contract Change Replanning</w:t>
      </w:r>
      <w:r w:rsidRPr="00D00DF1">
        <w:rPr>
          <w:rFonts w:ascii="Book Antiqua" w:hAnsi="Book Antiqua"/>
          <w:i/>
          <w:szCs w:val="24"/>
        </w:rPr>
        <w:t xml:space="preserve">.  </w:t>
      </w:r>
      <w:r w:rsidRPr="00D00DF1">
        <w:rPr>
          <w:rFonts w:ascii="Book Antiqua" w:hAnsi="Book Antiqua"/>
          <w:szCs w:val="24"/>
        </w:rPr>
        <w:t xml:space="preserve">A change necessitated by government direction which may be in the form of either a definitized or a no cost contract change order that calls for a change in the original plan.  It most often results from a change in the contract affecting cost, schedule, technical parameter or a combination thereof </w:t>
      </w:r>
    </w:p>
    <w:p w:rsidR="00437A50" w:rsidRPr="00D00DF1" w:rsidRDefault="00437A50" w:rsidP="00437A50">
      <w:pPr>
        <w:pStyle w:val="Body"/>
        <w:spacing w:before="0" w:line="360" w:lineRule="auto"/>
        <w:rPr>
          <w:rFonts w:ascii="Book Antiqua" w:hAnsi="Book Antiqua"/>
          <w:b/>
          <w:szCs w:val="24"/>
          <w:u w:val="single"/>
        </w:rPr>
      </w:pPr>
      <w:r w:rsidRPr="00D00DF1">
        <w:rPr>
          <w:rFonts w:ascii="Book Antiqua" w:hAnsi="Book Antiqua"/>
          <w:b/>
          <w:szCs w:val="24"/>
          <w:u w:val="single"/>
        </w:rPr>
        <w:t>Reprogramming</w:t>
      </w:r>
      <w:r w:rsidRPr="00D00DF1">
        <w:rPr>
          <w:rFonts w:ascii="Book Antiqua" w:hAnsi="Book Antiqua"/>
          <w:szCs w:val="24"/>
        </w:rPr>
        <w:t xml:space="preserve">.  Replanning of the remaining effort, resulting in a new budget allocation that exceeds the contract budget base or project baseline.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Rolling Wave Planning</w:t>
      </w:r>
      <w:r w:rsidRPr="00D00DF1">
        <w:rPr>
          <w:rFonts w:ascii="Book Antiqua" w:hAnsi="Book Antiqua"/>
          <w:szCs w:val="24"/>
        </w:rPr>
        <w:t>.  The progressive refinement of work definition as time goes on by continuous subdivision of downstream activities into detailed tasks.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Rubber Baselining</w:t>
      </w:r>
      <w:r w:rsidRPr="00D00DF1">
        <w:rPr>
          <w:rFonts w:ascii="Book Antiqua" w:hAnsi="Book Antiqua"/>
          <w:szCs w:val="24"/>
        </w:rPr>
        <w:t xml:space="preserve">.  Actions by the supplier to advance far-term budgets into the current or early periods to mask current cost problems.  The action involves moving budget without a corresponding amount of task, to cover current cost difficulties.  It is an indication of likely overrun condition.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Schedule</w:t>
      </w:r>
      <w:r w:rsidRPr="00D00DF1">
        <w:rPr>
          <w:rFonts w:ascii="Book Antiqua" w:hAnsi="Book Antiqua"/>
          <w:szCs w:val="24"/>
        </w:rPr>
        <w:t>.  A plan that defines when specified work must be started, worked on, and finished, to accomplish program objectives on time.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Schedule Performance Index (SPI)</w:t>
      </w:r>
      <w:r w:rsidRPr="00D00DF1">
        <w:rPr>
          <w:rFonts w:ascii="Book Antiqua" w:hAnsi="Book Antiqua"/>
          <w:szCs w:val="24"/>
        </w:rPr>
        <w:t>.  An indicator of the schedule efficiency at which work has been performed to date.  SPI equals BCWP divided by BCWS, i.e., Earned Value divided by Planned (Budgeted) Value.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Schedule Variance (SV)</w:t>
      </w:r>
      <w:r w:rsidRPr="00D00DF1">
        <w:rPr>
          <w:rFonts w:ascii="Book Antiqua" w:hAnsi="Book Antiqua"/>
          <w:szCs w:val="24"/>
        </w:rPr>
        <w:t>.  A metric for the schedule performance on a project.  The algebraic difference between the earned value (BCWP) and the budget plan (BCWS).  (Schedule Variance equals Earned Value minus Budget.)  A positive value indicates a favorable position while a negative value is unfavorable.  Equivalent to “Accomplishment Variance.”</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t>Significant Variance</w:t>
      </w:r>
      <w:r w:rsidRPr="00D00DF1">
        <w:rPr>
          <w:rFonts w:ascii="Book Antiqua" w:hAnsi="Book Antiqua"/>
          <w:szCs w:val="24"/>
        </w:rPr>
        <w:t>.</w:t>
      </w:r>
      <w:r w:rsidRPr="00D00DF1">
        <w:rPr>
          <w:rFonts w:ascii="Book Antiqua" w:hAnsi="Book Antiqua"/>
          <w:i/>
          <w:szCs w:val="24"/>
        </w:rPr>
        <w:t xml:space="preserve">  </w:t>
      </w:r>
      <w:r w:rsidRPr="00D00DF1">
        <w:rPr>
          <w:rFonts w:ascii="Book Antiqua" w:hAnsi="Book Antiqua"/>
          <w:szCs w:val="24"/>
        </w:rPr>
        <w:t>Those differences between planned and actual performance that require further review, analysis, and/or action.</w:t>
      </w:r>
      <w:r w:rsidRPr="00D00DF1">
        <w:rPr>
          <w:rFonts w:ascii="Book Antiqua" w:hAnsi="Book Antiqua"/>
          <w:b/>
          <w:i/>
          <w:szCs w:val="24"/>
          <w:u w:val="single"/>
        </w:rPr>
        <w:t xml:space="preserve">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lastRenderedPageBreak/>
        <w:t>Statement Of Work (SOW)</w:t>
      </w:r>
      <w:r w:rsidRPr="00D00DF1">
        <w:rPr>
          <w:rFonts w:ascii="Book Antiqua" w:hAnsi="Book Antiqua"/>
          <w:szCs w:val="24"/>
        </w:rPr>
        <w:t>.  The document that defines the work scope requirements on a program or contract.</w:t>
      </w:r>
    </w:p>
    <w:p w:rsidR="00437A50" w:rsidRPr="00D00DF1" w:rsidRDefault="00437A50" w:rsidP="00437A50">
      <w:pPr>
        <w:pStyle w:val="Body"/>
        <w:spacing w:before="0" w:line="360" w:lineRule="auto"/>
        <w:rPr>
          <w:rFonts w:ascii="Book Antiqua" w:hAnsi="Book Antiqua"/>
          <w:b/>
          <w:i/>
          <w:szCs w:val="24"/>
          <w:u w:val="single"/>
        </w:rPr>
      </w:pPr>
      <w:r w:rsidRPr="00D00DF1">
        <w:rPr>
          <w:rFonts w:ascii="Book Antiqua" w:hAnsi="Book Antiqua"/>
          <w:b/>
          <w:szCs w:val="24"/>
          <w:u w:val="single"/>
        </w:rPr>
        <w:t>Subcontract</w:t>
      </w:r>
      <w:r w:rsidRPr="00D00DF1">
        <w:rPr>
          <w:rFonts w:ascii="Book Antiqua" w:hAnsi="Book Antiqua"/>
          <w:szCs w:val="24"/>
        </w:rPr>
        <w:t>.  A contract for services, data, parts, components, assemblies</w:t>
      </w:r>
      <w:r w:rsidRPr="00D00DF1">
        <w:rPr>
          <w:rFonts w:ascii="Book Antiqua" w:hAnsi="Book Antiqua"/>
          <w:b/>
          <w:szCs w:val="24"/>
          <w:u w:val="single"/>
        </w:rPr>
        <w:t>,</w:t>
      </w:r>
      <w:r w:rsidRPr="00D00DF1">
        <w:rPr>
          <w:rFonts w:ascii="Book Antiqua" w:hAnsi="Book Antiqua"/>
          <w:szCs w:val="24"/>
        </w:rPr>
        <w:t xml:space="preserve"> other hardware</w:t>
      </w:r>
      <w:r w:rsidRPr="00D00DF1">
        <w:rPr>
          <w:rFonts w:ascii="Book Antiqua" w:hAnsi="Book Antiqua"/>
          <w:b/>
          <w:szCs w:val="24"/>
          <w:u w:val="single"/>
        </w:rPr>
        <w:t>,</w:t>
      </w:r>
      <w:r w:rsidRPr="00D00DF1">
        <w:rPr>
          <w:rFonts w:ascii="Book Antiqua" w:hAnsi="Book Antiqua"/>
          <w:szCs w:val="24"/>
        </w:rPr>
        <w:t xml:space="preserve"> or software that a company commits to perform for or provide to the prime contractor.  A subcontract normally involves the design or production of a component by the supplier to the prime contractor’s specifications.  </w:t>
      </w:r>
      <w:r w:rsidRPr="00D00DF1">
        <w:rPr>
          <w:rFonts w:ascii="Book Antiqua" w:hAnsi="Book Antiqua"/>
          <w:b/>
          <w:szCs w:val="24"/>
          <w:u w:val="single"/>
        </w:rPr>
        <w:t>Summary Level Planning Package (SLPP)</w:t>
      </w:r>
      <w:r w:rsidRPr="00D00DF1">
        <w:rPr>
          <w:rFonts w:ascii="Book Antiqua" w:hAnsi="Book Antiqua"/>
          <w:szCs w:val="24"/>
        </w:rPr>
        <w:t>.</w:t>
      </w:r>
      <w:r w:rsidRPr="00D00DF1">
        <w:rPr>
          <w:rFonts w:ascii="Book Antiqua" w:hAnsi="Book Antiqua"/>
          <w:i/>
          <w:szCs w:val="24"/>
        </w:rPr>
        <w:t xml:space="preserve">  </w:t>
      </w:r>
      <w:r w:rsidRPr="00D00DF1">
        <w:rPr>
          <w:rFonts w:ascii="Book Antiqua" w:hAnsi="Book Antiqua"/>
          <w:szCs w:val="24"/>
        </w:rPr>
        <w:t>An aggregation of work for far-term efforts, not able to be identified at the control account level, but which can be assigned to higher level WBS elements (and is therefore not “undistributed budget”).</w:t>
      </w:r>
    </w:p>
    <w:p w:rsidR="00437A50" w:rsidRPr="00D00DF1" w:rsidRDefault="00437A50" w:rsidP="00437A50">
      <w:pPr>
        <w:pStyle w:val="Body"/>
        <w:spacing w:before="0" w:line="360" w:lineRule="auto"/>
        <w:rPr>
          <w:rFonts w:ascii="Book Antiqua" w:hAnsi="Book Antiqua"/>
          <w:i/>
          <w:szCs w:val="24"/>
        </w:rPr>
      </w:pPr>
      <w:r w:rsidRPr="00D00DF1">
        <w:rPr>
          <w:rFonts w:ascii="Book Antiqua" w:hAnsi="Book Antiqua"/>
          <w:b/>
          <w:szCs w:val="24"/>
          <w:u w:val="single"/>
        </w:rPr>
        <w:t>Surveillance</w:t>
      </w:r>
      <w:r w:rsidRPr="00D00DF1">
        <w:rPr>
          <w:rFonts w:ascii="Book Antiqua" w:hAnsi="Book Antiqua"/>
          <w:szCs w:val="24"/>
        </w:rPr>
        <w:t>.  A term used in earned value management to mean the monitoring of continued proper use of a management control system which had been previously accepted as meeting the requirements of the EVMS Guidelines.</w:t>
      </w:r>
    </w:p>
    <w:p w:rsidR="00437A50" w:rsidRPr="00D00DF1" w:rsidRDefault="00437A50" w:rsidP="00437A50">
      <w:pPr>
        <w:pStyle w:val="Body"/>
        <w:spacing w:before="0" w:line="360" w:lineRule="auto"/>
        <w:rPr>
          <w:rFonts w:ascii="Book Antiqua" w:hAnsi="Book Antiqua"/>
          <w:b/>
          <w:szCs w:val="24"/>
          <w:u w:val="single"/>
        </w:rPr>
      </w:pPr>
      <w:r w:rsidRPr="00D00DF1">
        <w:rPr>
          <w:rFonts w:ascii="Book Antiqua" w:hAnsi="Book Antiqua"/>
          <w:b/>
          <w:szCs w:val="24"/>
          <w:u w:val="single"/>
        </w:rPr>
        <w:t>Surveillance Plan</w:t>
      </w:r>
      <w:r w:rsidRPr="00D00DF1">
        <w:rPr>
          <w:rFonts w:ascii="Book Antiqua" w:hAnsi="Book Antiqua"/>
          <w:szCs w:val="24"/>
        </w:rPr>
        <w:t xml:space="preserve">.  A document that establishes the procedures for accomplishing earned value management system surveillance.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Task</w:t>
      </w:r>
      <w:r w:rsidRPr="00D00DF1">
        <w:rPr>
          <w:rFonts w:ascii="Book Antiqua" w:hAnsi="Book Antiqua"/>
          <w:szCs w:val="24"/>
        </w:rPr>
        <w:t>.  A piece or portion of discrete, apportioned, or level-of-effort work.  Also called an activity, something that takes place over a period of time and generally consumes resources.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Thresholds</w:t>
      </w:r>
      <w:r w:rsidRPr="00D00DF1">
        <w:rPr>
          <w:rFonts w:ascii="Book Antiqua" w:hAnsi="Book Antiqua"/>
          <w:szCs w:val="24"/>
        </w:rPr>
        <w:t>.  Boundaries or limits (monetary, time, or other values), which, if breached, result in some type of management review and action.</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To-Complete Performance Index (TCPI)</w:t>
      </w:r>
      <w:r w:rsidRPr="00D00DF1">
        <w:rPr>
          <w:rFonts w:ascii="Book Antiqua" w:hAnsi="Book Antiqua"/>
          <w:szCs w:val="24"/>
        </w:rPr>
        <w:t>.  An indicator of the future efficiency at which the remaining work must be performed to arrive at the EAC.  TCPI equals (BAC minus BCWP</w:t>
      </w:r>
      <w:r w:rsidRPr="00D00DF1">
        <w:rPr>
          <w:rFonts w:ascii="Book Antiqua" w:hAnsi="Book Antiqua"/>
          <w:szCs w:val="24"/>
          <w:vertAlign w:val="subscript"/>
        </w:rPr>
        <w:t>cum</w:t>
      </w:r>
      <w:r w:rsidRPr="00D00DF1">
        <w:rPr>
          <w:rFonts w:ascii="Book Antiqua" w:hAnsi="Book Antiqua"/>
          <w:szCs w:val="24"/>
        </w:rPr>
        <w:t>)/ (EAC minus ACWP</w:t>
      </w:r>
      <w:r w:rsidRPr="00D00DF1">
        <w:rPr>
          <w:rFonts w:ascii="Book Antiqua" w:hAnsi="Book Antiqua"/>
          <w:szCs w:val="24"/>
          <w:vertAlign w:val="subscript"/>
        </w:rPr>
        <w:t>cum</w:t>
      </w:r>
      <w:r w:rsidRPr="00D00DF1">
        <w:rPr>
          <w:rFonts w:ascii="Book Antiqua" w:hAnsi="Book Antiqua"/>
          <w:szCs w:val="24"/>
        </w:rPr>
        <w:t>) i.e., Budget for Remaining Work divided by Estimated Cost of Remaining Work.</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Total Allocated Budget (TAB)</w:t>
      </w:r>
      <w:r w:rsidRPr="00D00DF1">
        <w:rPr>
          <w:rFonts w:ascii="Book Antiqua" w:hAnsi="Book Antiqua"/>
          <w:szCs w:val="24"/>
        </w:rPr>
        <w:t>.  The sum of all budgets allocated to a contract or project.  Total allocated budget consists of the Performance Measurement Baseline and all Management Reserve.  The total allocated budget should reconcile directly to the contract budget base or project baseline.  Any differences will be documented as to quantity and cause.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lastRenderedPageBreak/>
        <w:t>Undistributed Budget (UB)</w:t>
      </w:r>
      <w:r w:rsidRPr="00D00DF1">
        <w:rPr>
          <w:rFonts w:ascii="Book Antiqua" w:hAnsi="Book Antiqua"/>
          <w:szCs w:val="24"/>
        </w:rPr>
        <w:t>.  Budget applicable to effort that has not yet been identified to WBS elements at or below the lowest level of reporting.</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Unpriced Changes</w:t>
      </w:r>
      <w:r w:rsidRPr="00D00DF1">
        <w:rPr>
          <w:rFonts w:ascii="Book Antiqua" w:hAnsi="Book Antiqua"/>
          <w:szCs w:val="24"/>
        </w:rPr>
        <w:t xml:space="preserve">.  Authorized changes that are not yet priced. </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Usage Variance (UV)</w:t>
      </w:r>
      <w:r w:rsidRPr="00D00DF1">
        <w:rPr>
          <w:rFonts w:ascii="Book Antiqua" w:hAnsi="Book Antiqua"/>
          <w:szCs w:val="24"/>
        </w:rPr>
        <w:t>.  The portion</w:t>
      </w:r>
      <w:r w:rsidRPr="00D00DF1">
        <w:rPr>
          <w:rFonts w:ascii="Book Antiqua" w:hAnsi="Book Antiqua"/>
          <w:b/>
          <w:szCs w:val="24"/>
        </w:rPr>
        <w:t xml:space="preserve"> </w:t>
      </w:r>
      <w:r w:rsidRPr="00D00DF1">
        <w:rPr>
          <w:rFonts w:ascii="Book Antiqua" w:hAnsi="Book Antiqua"/>
          <w:szCs w:val="24"/>
        </w:rPr>
        <w:t>of material cost variance due to a change in quantity of material used.  The difference between planned quantity of materials and the actual quantity used, expressed in dollars.  UV is derived by subtracting from planned quantity times planned unit cost, the actual quantity times planned unit cost.  (Same as Quantity Variance.)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Variance Analysis Report (VAR)</w:t>
      </w:r>
      <w:r w:rsidRPr="00D00DF1">
        <w:rPr>
          <w:rFonts w:ascii="Book Antiqua" w:hAnsi="Book Antiqua"/>
          <w:szCs w:val="24"/>
        </w:rPr>
        <w:t>.  An internal document, within an earned value management system, for the analysis and reporting of variances which breech the established thresholds.  It requires the reason or cause of the variance; the impact on cost or schedule; and the corrective action required, or accomplished, on significant</w:t>
      </w:r>
      <w:r w:rsidRPr="00D00DF1">
        <w:rPr>
          <w:rFonts w:ascii="Book Antiqua" w:hAnsi="Book Antiqua"/>
          <w:b/>
          <w:szCs w:val="24"/>
        </w:rPr>
        <w:t xml:space="preserve"> </w:t>
      </w:r>
      <w:r w:rsidRPr="00D00DF1">
        <w:rPr>
          <w:rFonts w:ascii="Book Antiqua" w:hAnsi="Book Antiqua"/>
          <w:szCs w:val="24"/>
        </w:rPr>
        <w:t>variances.  Format 5 of the CPR is a VAR.</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Variance At Completion (VAC)</w:t>
      </w:r>
      <w:r w:rsidRPr="00D00DF1">
        <w:rPr>
          <w:rFonts w:ascii="Book Antiqua" w:hAnsi="Book Antiqua"/>
          <w:szCs w:val="24"/>
        </w:rPr>
        <w:t>.  The difference between the total budget assigned to a contract, project, WBS element, organizational entity, control account, or work package and the estimate at completion.  It represents the amount of expected overrun or underrun.  (VAC equals BAC minus EAC, i.e., total allocated budget minus the related</w:t>
      </w:r>
      <w:r w:rsidRPr="00D00DF1">
        <w:rPr>
          <w:rFonts w:ascii="Book Antiqua" w:hAnsi="Book Antiqua"/>
          <w:b/>
          <w:szCs w:val="24"/>
        </w:rPr>
        <w:t xml:space="preserve"> </w:t>
      </w:r>
      <w:r w:rsidRPr="00D00DF1">
        <w:rPr>
          <w:rFonts w:ascii="Book Antiqua" w:hAnsi="Book Antiqua"/>
          <w:szCs w:val="24"/>
        </w:rPr>
        <w:t>estimated final cost).</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Variance Threshold</w:t>
      </w:r>
      <w:r w:rsidRPr="00D00DF1">
        <w:rPr>
          <w:rFonts w:ascii="Book Antiqua" w:hAnsi="Book Antiqua"/>
          <w:szCs w:val="24"/>
        </w:rPr>
        <w:t>.  Internal and external tolerances (or thresholds), which are established by management direction, or negotiation with the customer and which, when exceeded, require investigation, analysis, reporting and corrective action.</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Work Breakdown Structure Element</w:t>
      </w:r>
      <w:r w:rsidRPr="00D00DF1">
        <w:rPr>
          <w:rFonts w:ascii="Book Antiqua" w:hAnsi="Book Antiqua"/>
          <w:szCs w:val="24"/>
        </w:rPr>
        <w:t>.  A single discrete portion of a WBS.  May be an identifiable product, a set of data, or a service..</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Work Package (WP)</w:t>
      </w:r>
      <w:r w:rsidRPr="00D00DF1">
        <w:rPr>
          <w:rFonts w:ascii="Book Antiqua" w:hAnsi="Book Antiqua"/>
          <w:szCs w:val="24"/>
        </w:rPr>
        <w:t>.  Detailed jobs, or material items, identified by the supplier for accomplishing work required.  A work package has the following characteristics:</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tab/>
        <w:t>(a)</w:t>
      </w:r>
      <w:r w:rsidRPr="00D00DF1">
        <w:rPr>
          <w:rFonts w:ascii="Book Antiqua" w:hAnsi="Book Antiqua"/>
          <w:szCs w:val="24"/>
        </w:rPr>
        <w:tab/>
        <w:t>It represents units of work at levels where work is performed.</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tab/>
        <w:t>(b)</w:t>
      </w:r>
      <w:r w:rsidRPr="00D00DF1">
        <w:rPr>
          <w:rFonts w:ascii="Book Antiqua" w:hAnsi="Book Antiqua"/>
          <w:szCs w:val="24"/>
        </w:rPr>
        <w:tab/>
        <w:t>It is clearly distinguished from all other work packages.</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tab/>
        <w:t>(c)</w:t>
      </w:r>
      <w:r w:rsidRPr="00D00DF1">
        <w:rPr>
          <w:rFonts w:ascii="Book Antiqua" w:hAnsi="Book Antiqua"/>
          <w:szCs w:val="24"/>
        </w:rPr>
        <w:tab/>
        <w:t>It is assigned to a single organizational element.</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lastRenderedPageBreak/>
        <w:tab/>
        <w:t>(d)</w:t>
      </w:r>
      <w:r w:rsidRPr="00D00DF1">
        <w:rPr>
          <w:rFonts w:ascii="Book Antiqua" w:hAnsi="Book Antiqua"/>
          <w:szCs w:val="24"/>
        </w:rPr>
        <w:tab/>
        <w:t>It has scheduled start and completion dates and, as applicable, interim milestones, which are representative of physical accomplishment.</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tab/>
        <w:t>(e)</w:t>
      </w:r>
      <w:r w:rsidRPr="00D00DF1">
        <w:rPr>
          <w:rFonts w:ascii="Book Antiqua" w:hAnsi="Book Antiqua"/>
          <w:szCs w:val="24"/>
        </w:rPr>
        <w:tab/>
        <w:t>It has a budget or assigned value expressed in terms of dollars, man-hours, or other measurable units.</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tab/>
        <w:t>(f)</w:t>
      </w:r>
      <w:r w:rsidRPr="00D00DF1">
        <w:rPr>
          <w:rFonts w:ascii="Book Antiqua" w:hAnsi="Book Antiqua"/>
          <w:szCs w:val="24"/>
        </w:rPr>
        <w:tab/>
        <w:t>Its duration is limited to a relatively short span of time or it is subdivided by discrete value milestones to facilitate the objective measurement of work performed or it is level-of-effort.</w:t>
      </w:r>
    </w:p>
    <w:p w:rsidR="00437A50" w:rsidRPr="00D00DF1" w:rsidRDefault="00437A50" w:rsidP="00437A50">
      <w:pPr>
        <w:pStyle w:val="Body"/>
        <w:tabs>
          <w:tab w:val="clear" w:pos="360"/>
          <w:tab w:val="clear" w:pos="1080"/>
          <w:tab w:val="left" w:pos="720"/>
          <w:tab w:val="left" w:pos="1260"/>
        </w:tabs>
        <w:spacing w:before="0" w:line="360" w:lineRule="auto"/>
        <w:rPr>
          <w:rFonts w:ascii="Book Antiqua" w:hAnsi="Book Antiqua"/>
          <w:szCs w:val="24"/>
        </w:rPr>
      </w:pPr>
      <w:r w:rsidRPr="00D00DF1">
        <w:rPr>
          <w:rFonts w:ascii="Book Antiqua" w:hAnsi="Book Antiqua"/>
          <w:szCs w:val="24"/>
        </w:rPr>
        <w:tab/>
        <w:t>(g)</w:t>
      </w:r>
      <w:r w:rsidRPr="00D00DF1">
        <w:rPr>
          <w:rFonts w:ascii="Book Antiqua" w:hAnsi="Book Antiqua"/>
          <w:szCs w:val="24"/>
        </w:rPr>
        <w:tab/>
        <w:t>It is integrated with detailed engineering, manufacturing, or other schedules.</w:t>
      </w:r>
    </w:p>
    <w:p w:rsidR="00437A50" w:rsidRPr="00D00DF1" w:rsidRDefault="00437A50" w:rsidP="00437A50">
      <w:pPr>
        <w:pStyle w:val="Body"/>
        <w:spacing w:before="0" w:line="360" w:lineRule="auto"/>
        <w:rPr>
          <w:rFonts w:ascii="Book Antiqua" w:hAnsi="Book Antiqua"/>
          <w:szCs w:val="24"/>
        </w:rPr>
      </w:pPr>
      <w:r w:rsidRPr="00D00DF1">
        <w:rPr>
          <w:rFonts w:ascii="Book Antiqua" w:hAnsi="Book Antiqua"/>
          <w:b/>
          <w:szCs w:val="24"/>
          <w:u w:val="single"/>
        </w:rPr>
        <w:t>Work Package Budgets</w:t>
      </w:r>
      <w:r w:rsidRPr="00D00DF1">
        <w:rPr>
          <w:rFonts w:ascii="Book Antiqua" w:hAnsi="Book Antiqua"/>
          <w:szCs w:val="24"/>
        </w:rPr>
        <w:t>.  Resources that are formally assigned to accomplish a work package, expressed in dollars, hours, standards or other definitive units</w:t>
      </w:r>
    </w:p>
    <w:p w:rsidR="00437A50" w:rsidRDefault="00437A50" w:rsidP="00437A50"/>
    <w:p w:rsidR="0037274F" w:rsidRPr="0037274F" w:rsidRDefault="0037274F" w:rsidP="0037274F"/>
    <w:p w:rsidR="00437A50" w:rsidRDefault="00437A50">
      <w:pPr>
        <w:rPr>
          <w:rFonts w:asciiTheme="minorHAnsi" w:hAnsiTheme="minorHAnsi"/>
        </w:rPr>
      </w:pPr>
      <w:r>
        <w:rPr>
          <w:rFonts w:asciiTheme="minorHAnsi" w:hAnsiTheme="minorHAnsi"/>
        </w:rPr>
        <w:br w:type="page"/>
      </w:r>
    </w:p>
    <w:p w:rsidR="00437A50" w:rsidRDefault="00437A50" w:rsidP="00437A50">
      <w:pPr>
        <w:pStyle w:val="Heading3"/>
        <w:rPr>
          <w:color w:val="0000FF"/>
        </w:rPr>
      </w:pPr>
      <w:bookmarkStart w:id="437" w:name="_Toc250621001"/>
      <w:r>
        <w:rPr>
          <w:color w:val="0000FF"/>
        </w:rPr>
        <w:lastRenderedPageBreak/>
        <w:t xml:space="preserve">APPENDIX G  </w:t>
      </w:r>
      <w:r>
        <w:rPr>
          <w:color w:val="0000FF"/>
        </w:rPr>
        <w:tab/>
        <w:t>IBR TRAINING</w:t>
      </w:r>
      <w:bookmarkEnd w:id="437"/>
    </w:p>
    <w:p w:rsidR="00437A50" w:rsidRDefault="00437A50" w:rsidP="00437A50"/>
    <w:p w:rsidR="00437A50" w:rsidRPr="00437A50" w:rsidRDefault="00437A50" w:rsidP="00437A50">
      <w:r>
        <w:object w:dxaOrig="7195" w:dyaOrig="5394">
          <v:shape id="_x0000_i1039" type="#_x0000_t75" style="width:5in;height:275.25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PowerPoint.Slide.12" ShapeID="_x0000_i1039" DrawAspect="Content" ObjectID="_1405236968" r:id="rId44"/>
        </w:object>
      </w:r>
    </w:p>
    <w:p w:rsidR="0037274F" w:rsidRDefault="0037274F"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r w:rsidRPr="000D1CCE">
        <w:rPr>
          <w:rFonts w:asciiTheme="minorHAnsi" w:hAnsiTheme="minorHAnsi"/>
        </w:rPr>
        <w:object w:dxaOrig="7195" w:dyaOrig="5394">
          <v:shape id="_x0000_i1040" type="#_x0000_t75" style="width:5in;height:275.25pt" o:ole="" o:bordertopcolor="this" o:borderleftcolor="this" o:borderbottomcolor="this" o:borderrightcolor="this">
            <v:imagedata r:id="rId45" o:title=""/>
            <w10:bordertop type="single" width="4"/>
            <w10:borderleft type="single" width="4"/>
            <w10:borderbottom type="single" width="4"/>
            <w10:borderright type="single" width="4"/>
          </v:shape>
          <o:OLEObject Type="Embed" ProgID="PowerPoint.Slide.12" ShapeID="_x0000_i1040" DrawAspect="Content" ObjectID="_1405236969" r:id="rId46"/>
        </w:object>
      </w: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r w:rsidRPr="000D1CCE">
        <w:rPr>
          <w:rFonts w:asciiTheme="minorHAnsi" w:hAnsiTheme="minorHAnsi"/>
        </w:rPr>
        <w:object w:dxaOrig="7195" w:dyaOrig="5394">
          <v:shape id="_x0000_i1041" type="#_x0000_t75" style="width:5in;height:279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PowerPoint.Slide.12" ShapeID="_x0000_i1041" DrawAspect="Content" ObjectID="_1405236970" r:id="rId48"/>
        </w:object>
      </w:r>
    </w:p>
    <w:p w:rsidR="00437A50" w:rsidRDefault="00437A50" w:rsidP="0037274F">
      <w:pPr>
        <w:rPr>
          <w:rFonts w:asciiTheme="minorHAnsi" w:hAnsiTheme="minorHAnsi"/>
        </w:rPr>
      </w:pPr>
    </w:p>
    <w:p w:rsidR="00437A50" w:rsidRDefault="00437A50" w:rsidP="0037274F">
      <w:pPr>
        <w:rPr>
          <w:rFonts w:asciiTheme="minorHAnsi" w:hAnsiTheme="minorHAnsi"/>
        </w:rPr>
      </w:pPr>
      <w:r w:rsidRPr="000D1CCE">
        <w:rPr>
          <w:rFonts w:asciiTheme="minorHAnsi" w:hAnsiTheme="minorHAnsi"/>
        </w:rPr>
        <w:object w:dxaOrig="7195" w:dyaOrig="5394">
          <v:shape id="_x0000_i1042" type="#_x0000_t75" style="width:5in;height:276pt" o:ole="" o:bordertopcolor="this" o:borderleftcolor="this" o:borderbottomcolor="this" o:borderrightcolor="this">
            <v:imagedata r:id="rId49" o:title=""/>
            <w10:bordertop type="single" width="4"/>
            <w10:borderleft type="single" width="4"/>
            <w10:borderbottom type="single" width="4"/>
            <w10:borderright type="single" width="4"/>
          </v:shape>
          <o:OLEObject Type="Embed" ProgID="PowerPoint.Show.12" ShapeID="_x0000_i1042" DrawAspect="Content" ObjectID="_1405236971" r:id="rId50"/>
        </w:object>
      </w: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r w:rsidRPr="000D1CCE">
        <w:rPr>
          <w:rFonts w:asciiTheme="minorHAnsi" w:hAnsiTheme="minorHAnsi"/>
        </w:rPr>
        <w:object w:dxaOrig="7195" w:dyaOrig="5394">
          <v:shape id="_x0000_i1043" type="#_x0000_t75" style="width:5in;height:277.5pt" o:ole="" o:bordertopcolor="this" o:borderleftcolor="this" o:borderbottomcolor="this" o:borderrightcolor="this">
            <v:imagedata r:id="rId51" o:title=""/>
            <w10:bordertop type="single" width="4"/>
            <w10:borderleft type="single" width="4"/>
            <w10:borderbottom type="single" width="4"/>
            <w10:borderright type="single" width="4"/>
          </v:shape>
          <o:OLEObject Type="Embed" ProgID="PowerPoint.Slide.12" ShapeID="_x0000_i1043" DrawAspect="Content" ObjectID="_1405236972" r:id="rId52"/>
        </w:object>
      </w: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r w:rsidRPr="000D1CCE">
        <w:rPr>
          <w:rFonts w:asciiTheme="minorHAnsi" w:hAnsiTheme="minorHAnsi"/>
        </w:rPr>
        <w:object w:dxaOrig="7195" w:dyaOrig="5394">
          <v:shape id="_x0000_i1044" type="#_x0000_t75" style="width:5in;height:278.25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PowerPoint.Slide.12" ShapeID="_x0000_i1044" DrawAspect="Content" ObjectID="_1405236973" r:id="rId54"/>
        </w:object>
      </w: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437A50" w:rsidP="0037274F">
      <w:pPr>
        <w:rPr>
          <w:rFonts w:asciiTheme="minorHAnsi" w:hAnsiTheme="minorHAnsi"/>
        </w:rPr>
      </w:pPr>
    </w:p>
    <w:p w:rsidR="00437A50" w:rsidRDefault="00E91A01" w:rsidP="0037274F">
      <w:pPr>
        <w:rPr>
          <w:rFonts w:asciiTheme="minorHAnsi" w:hAnsiTheme="minorHAnsi"/>
        </w:rPr>
      </w:pPr>
      <w:r w:rsidRPr="000D1CCE">
        <w:rPr>
          <w:rFonts w:asciiTheme="minorHAnsi" w:hAnsiTheme="minorHAnsi"/>
        </w:rPr>
        <w:object w:dxaOrig="7195" w:dyaOrig="5394">
          <v:shape id="_x0000_i1045" type="#_x0000_t75" style="width:5in;height:280.5pt" o:ole="" o:bordertopcolor="this" o:borderleftcolor="this" o:borderbottomcolor="this" o:borderrightcolor="this">
            <v:imagedata r:id="rId55" o:title=""/>
            <w10:bordertop type="single" width="4"/>
            <w10:borderleft type="single" width="4"/>
            <w10:borderbottom type="single" width="4"/>
            <w10:borderright type="single" width="4"/>
          </v:shape>
          <o:OLEObject Type="Embed" ProgID="PowerPoint.Slide.12" ShapeID="_x0000_i1045" DrawAspect="Content" ObjectID="_1405236974" r:id="rId56"/>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46" type="#_x0000_t75" style="width:5in;height:286.5pt" o:ole="" o:bordertopcolor="this" o:borderleftcolor="this" o:borderbottomcolor="this" o:borderrightcolor="this">
            <v:imagedata r:id="rId57" o:title=""/>
            <w10:bordertop type="single" width="4"/>
            <w10:borderleft type="single" width="4"/>
            <w10:borderbottom type="single" width="4"/>
            <w10:borderright type="single" width="4"/>
          </v:shape>
          <o:OLEObject Type="Embed" ProgID="PowerPoint.Slide.12" ShapeID="_x0000_i1046" DrawAspect="Content" ObjectID="_1405236975" r:id="rId58"/>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47" type="#_x0000_t75" style="width:5in;height:280.5pt" o:ole="" o:bordertopcolor="this" o:borderleftcolor="this" o:borderbottomcolor="this" o:borderrightcolor="this">
            <v:imagedata r:id="rId59" o:title=""/>
            <w10:bordertop type="single" width="4"/>
            <w10:borderleft type="single" width="4"/>
            <w10:borderbottom type="single" width="4"/>
            <w10:borderright type="single" width="4"/>
          </v:shape>
          <o:OLEObject Type="Embed" ProgID="PowerPoint.Slide.12" ShapeID="_x0000_i1047" DrawAspect="Content" ObjectID="_1405236976" r:id="rId60"/>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48" type="#_x0000_t75" style="width:5in;height:276.75pt" o:ole="" o:bordertopcolor="this" o:borderleftcolor="this" o:borderbottomcolor="this" o:borderrightcolor="this">
            <v:imagedata r:id="rId61" o:title=""/>
            <w10:bordertop type="single" width="4"/>
            <w10:borderleft type="single" width="4"/>
            <w10:borderbottom type="single" width="4"/>
            <w10:borderright type="single" width="4"/>
          </v:shape>
          <o:OLEObject Type="Embed" ProgID="PowerPoint.Slide.12" ShapeID="_x0000_i1048" DrawAspect="Content" ObjectID="_1405236977" r:id="rId62"/>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49" type="#_x0000_t75" style="width:5in;height:283.5pt" o:ole="" o:bordertopcolor="this" o:borderleftcolor="this" o:borderbottomcolor="this" o:borderrightcolor="this">
            <v:imagedata r:id="rId63" o:title=""/>
            <w10:bordertop type="single" width="4"/>
            <w10:borderleft type="single" width="4"/>
            <w10:borderbottom type="single" width="4"/>
            <w10:borderright type="single" width="4"/>
          </v:shape>
          <o:OLEObject Type="Embed" ProgID="PowerPoint.Slide.12" ShapeID="_x0000_i1049" DrawAspect="Content" ObjectID="_1405236978" r:id="rId64"/>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0" type="#_x0000_t75" style="width:5in;height:279.75pt" o:ole="" o:bordertopcolor="this" o:borderleftcolor="this" o:borderbottomcolor="this" o:borderrightcolor="this">
            <v:imagedata r:id="rId65" o:title=""/>
            <w10:bordertop type="single" width="4"/>
            <w10:borderleft type="single" width="4"/>
            <w10:borderbottom type="single" width="4"/>
            <w10:borderright type="single" width="4"/>
          </v:shape>
          <o:OLEObject Type="Embed" ProgID="PowerPoint.Slide.12" ShapeID="_x0000_i1050" DrawAspect="Content" ObjectID="_1405236979" r:id="rId66"/>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1" type="#_x0000_t75" style="width:5in;height:283.5pt" o:ole="" o:bordertopcolor="this" o:borderleftcolor="this" o:borderbottomcolor="this" o:borderrightcolor="this">
            <v:imagedata r:id="rId67" o:title=""/>
            <w10:bordertop type="single" width="4"/>
            <w10:borderleft type="single" width="4"/>
            <w10:borderbottom type="single" width="4"/>
            <w10:borderright type="single" width="4"/>
          </v:shape>
          <o:OLEObject Type="Embed" ProgID="PowerPoint.Slide.12" ShapeID="_x0000_i1051" DrawAspect="Content" ObjectID="_1405236980" r:id="rId68"/>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2" type="#_x0000_t75" style="width:5in;height:279.75pt" o:ole="" o:bordertopcolor="this" o:borderleftcolor="this" o:borderbottomcolor="this" o:borderrightcolor="this">
            <v:imagedata r:id="rId69" o:title=""/>
            <w10:bordertop type="single" width="4"/>
            <w10:borderleft type="single" width="4"/>
            <w10:borderbottom type="single" width="4"/>
            <w10:borderright type="single" width="4"/>
          </v:shape>
          <o:OLEObject Type="Embed" ProgID="PowerPoint.Slide.12" ShapeID="_x0000_i1052" DrawAspect="Content" ObjectID="_1405236981" r:id="rId70"/>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3" type="#_x0000_t75" style="width:5in;height:283.5pt" o:ole="" o:bordertopcolor="this" o:borderleftcolor="this" o:borderbottomcolor="this" o:borderrightcolor="this">
            <v:imagedata r:id="rId71" o:title=""/>
            <w10:bordertop type="single" width="4"/>
            <w10:borderleft type="single" width="4"/>
            <w10:borderbottom type="single" width="4"/>
            <w10:borderright type="single" width="4"/>
          </v:shape>
          <o:OLEObject Type="Embed" ProgID="PowerPoint.Slide.12" ShapeID="_x0000_i1053" DrawAspect="Content" ObjectID="_1405236982" r:id="rId72"/>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4" type="#_x0000_t75" style="width:5in;height:279.75pt" o:ole="" o:bordertopcolor="this" o:borderleftcolor="this" o:borderbottomcolor="this" o:borderrightcolor="this">
            <v:imagedata r:id="rId73" o:title=""/>
            <w10:bordertop type="single" width="4"/>
            <w10:borderleft type="single" width="4"/>
            <w10:borderbottom type="single" width="4"/>
            <w10:borderright type="single" width="4"/>
          </v:shape>
          <o:OLEObject Type="Embed" ProgID="PowerPoint.Slide.12" ShapeID="_x0000_i1054" DrawAspect="Content" ObjectID="_1405236983" r:id="rId74"/>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5" type="#_x0000_t75" style="width:5in;height:282pt" o:ole="" o:bordertopcolor="this" o:borderleftcolor="this" o:borderbottomcolor="this" o:borderrightcolor="this">
            <v:imagedata r:id="rId75" o:title=""/>
            <w10:bordertop type="single" width="4"/>
            <w10:borderleft type="single" width="4"/>
            <w10:borderbottom type="single" width="4"/>
            <w10:borderright type="single" width="4"/>
          </v:shape>
          <o:OLEObject Type="Embed" ProgID="PowerPoint.Slide.12" ShapeID="_x0000_i1055" DrawAspect="Content" ObjectID="_1405236984" r:id="rId76"/>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6" type="#_x0000_t75" style="width:5in;height:278.25pt" o:ole="" o:bordertopcolor="this" o:borderleftcolor="this" o:borderbottomcolor="this" o:borderrightcolor="this">
            <v:imagedata r:id="rId77" o:title=""/>
            <w10:bordertop type="single" width="4"/>
            <w10:borderleft type="single" width="4"/>
            <w10:borderbottom type="single" width="4"/>
            <w10:borderright type="single" width="4"/>
          </v:shape>
          <o:OLEObject Type="Embed" ProgID="PowerPoint.Slide.12" ShapeID="_x0000_i1056" DrawAspect="Content" ObjectID="_1405236985" r:id="rId78"/>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7" type="#_x0000_t75" style="width:5in;height:280.5pt" o:ole="" o:bordertopcolor="this" o:borderleftcolor="this" o:borderbottomcolor="this" o:borderrightcolor="this">
            <v:imagedata r:id="rId79" o:title=""/>
            <w10:bordertop type="single" width="4"/>
            <w10:borderleft type="single" width="4"/>
            <w10:borderbottom type="single" width="4"/>
            <w10:borderright type="single" width="4"/>
          </v:shape>
          <o:OLEObject Type="Embed" ProgID="PowerPoint.Slide.12" ShapeID="_x0000_i1057" DrawAspect="Content" ObjectID="_1405236986" r:id="rId80"/>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8" type="#_x0000_t75" style="width:5in;height:280.5pt" o:ole="" o:bordertopcolor="this" o:borderleftcolor="this" o:borderbottomcolor="this" o:borderrightcolor="this">
            <v:imagedata r:id="rId81" o:title=""/>
            <w10:bordertop type="single" width="4"/>
            <w10:borderleft type="single" width="4"/>
            <w10:borderbottom type="single" width="4"/>
            <w10:borderright type="single" width="4"/>
          </v:shape>
          <o:OLEObject Type="Embed" ProgID="PowerPoint.Slide.12" ShapeID="_x0000_i1058" DrawAspect="Content" ObjectID="_1405236987" r:id="rId82"/>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59" type="#_x0000_t75" style="width:5in;height:291pt" o:ole="" o:bordertopcolor="this" o:borderleftcolor="this" o:borderbottomcolor="this" o:borderrightcolor="this">
            <v:imagedata r:id="rId83" o:title=""/>
            <w10:bordertop type="single" width="4"/>
            <w10:borderleft type="single" width="4"/>
            <w10:borderbottom type="single" width="4"/>
            <w10:borderright type="single" width="4"/>
          </v:shape>
          <o:OLEObject Type="Embed" ProgID="PowerPoint.Slide.12" ShapeID="_x0000_i1059" DrawAspect="Content" ObjectID="_1405236988" r:id="rId84"/>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60" type="#_x0000_t75" style="width:5in;height:279pt" o:ole="" o:bordertopcolor="this" o:borderleftcolor="this" o:borderbottomcolor="this" o:borderrightcolor="this">
            <v:imagedata r:id="rId85" o:title=""/>
            <w10:bordertop type="single" width="4"/>
            <w10:borderleft type="single" width="4"/>
            <w10:borderbottom type="single" width="4"/>
            <w10:borderright type="single" width="4"/>
          </v:shape>
          <o:OLEObject Type="Embed" ProgID="PowerPoint.Slide.12" ShapeID="_x0000_i1060" DrawAspect="Content" ObjectID="_1405236989" r:id="rId86"/>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61" type="#_x0000_t75" style="width:5in;height:287.25pt" o:ole="" o:bordertopcolor="this" o:borderleftcolor="this" o:borderbottomcolor="this" o:borderrightcolor="this">
            <v:imagedata r:id="rId87" o:title=""/>
            <w10:bordertop type="single" width="4"/>
            <w10:borderleft type="single" width="4"/>
            <w10:borderbottom type="single" width="4"/>
            <w10:borderright type="single" width="4"/>
          </v:shape>
          <o:OLEObject Type="Embed" ProgID="PowerPoint.Slide.12" ShapeID="_x0000_i1061" DrawAspect="Content" ObjectID="_1405236990" r:id="rId88"/>
        </w:object>
      </w: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62" type="#_x0000_t75" style="width:5in;height:277.5pt" o:ole="" o:bordertopcolor="this" o:borderleftcolor="this" o:borderbottomcolor="this" o:borderrightcolor="this">
            <v:imagedata r:id="rId89" o:title=""/>
            <w10:bordertop type="single" width="4"/>
            <w10:borderleft type="single" width="4"/>
            <w10:borderbottom type="single" width="4"/>
            <w10:borderright type="single" width="4"/>
          </v:shape>
          <o:OLEObject Type="Embed" ProgID="PowerPoint.Slide.12" ShapeID="_x0000_i1062" DrawAspect="Content" ObjectID="_1405236991" r:id="rId90"/>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E91A01" w:rsidP="0037274F">
      <w:pPr>
        <w:rPr>
          <w:rFonts w:asciiTheme="minorHAnsi" w:hAnsiTheme="minorHAnsi"/>
        </w:rPr>
      </w:pPr>
      <w:r w:rsidRPr="000D1CCE">
        <w:rPr>
          <w:rFonts w:asciiTheme="minorHAnsi" w:hAnsiTheme="minorHAnsi"/>
        </w:rPr>
        <w:object w:dxaOrig="7195" w:dyaOrig="5394">
          <v:shape id="_x0000_i1063" type="#_x0000_t75" style="width:5in;height:282.75pt" o:ole="" o:bordertopcolor="this" o:borderleftcolor="this" o:borderbottomcolor="this" o:borderrightcolor="this">
            <v:imagedata r:id="rId91" o:title=""/>
            <w10:bordertop type="single" width="4"/>
            <w10:borderleft type="single" width="4"/>
            <w10:borderbottom type="single" width="4"/>
            <w10:borderright type="single" width="4"/>
          </v:shape>
          <o:OLEObject Type="Embed" ProgID="PowerPoint.Slide.12" ShapeID="_x0000_i1063" DrawAspect="Content" ObjectID="_1405236992" r:id="rId92"/>
        </w:object>
      </w:r>
    </w:p>
    <w:p w:rsidR="00E91A01" w:rsidRDefault="00E91A01" w:rsidP="0037274F">
      <w:pPr>
        <w:rPr>
          <w:rFonts w:asciiTheme="minorHAnsi" w:hAnsiTheme="minorHAnsi"/>
        </w:rPr>
      </w:pPr>
    </w:p>
    <w:p w:rsidR="00E91A01" w:rsidRDefault="00E91A01" w:rsidP="0037274F">
      <w:pPr>
        <w:rPr>
          <w:rFonts w:asciiTheme="minorHAnsi" w:hAnsiTheme="minorHAnsi"/>
        </w:rPr>
      </w:pPr>
    </w:p>
    <w:p w:rsidR="00E91A01" w:rsidRDefault="006C6A43" w:rsidP="0037274F">
      <w:pPr>
        <w:rPr>
          <w:rFonts w:asciiTheme="minorHAnsi" w:hAnsiTheme="minorHAnsi"/>
        </w:rPr>
      </w:pPr>
      <w:r w:rsidRPr="000D1CCE">
        <w:rPr>
          <w:rFonts w:asciiTheme="minorHAnsi" w:hAnsiTheme="minorHAnsi"/>
        </w:rPr>
        <w:object w:dxaOrig="7195" w:dyaOrig="5394">
          <v:shape id="_x0000_i1064" type="#_x0000_t75" style="width:5in;height:279pt" o:ole="" o:bordertopcolor="this" o:borderleftcolor="this" o:borderbottomcolor="this" o:borderrightcolor="this">
            <v:imagedata r:id="rId93" o:title=""/>
            <w10:bordertop type="single" width="4"/>
            <w10:borderleft type="single" width="4"/>
            <w10:borderbottom type="single" width="4"/>
            <w10:borderright type="single" width="4"/>
          </v:shape>
          <o:OLEObject Type="Embed" ProgID="PowerPoint.Slide.12" ShapeID="_x0000_i1064" DrawAspect="Content" ObjectID="_1405236993" r:id="rId94"/>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65" type="#_x0000_t75" style="width:5in;height:282pt" o:ole="" o:bordertopcolor="this" o:borderleftcolor="this" o:borderbottomcolor="this" o:borderrightcolor="this">
            <v:imagedata r:id="rId95" o:title=""/>
            <w10:bordertop type="single" width="4"/>
            <w10:borderleft type="single" width="4"/>
            <w10:borderbottom type="single" width="4"/>
            <w10:borderright type="single" width="4"/>
          </v:shape>
          <o:OLEObject Type="Embed" ProgID="PowerPoint.Slide.12" ShapeID="_x0000_i1065" DrawAspect="Content" ObjectID="_1405236994" r:id="rId96"/>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66" type="#_x0000_t75" style="width:5in;height:281.25pt" o:ole="" o:bordertopcolor="this" o:borderleftcolor="this" o:borderbottomcolor="this" o:borderrightcolor="this">
            <v:imagedata r:id="rId97" o:title=""/>
            <w10:bordertop type="single" width="4"/>
            <w10:borderleft type="single" width="4"/>
            <w10:borderbottom type="single" width="4"/>
            <w10:borderright type="single" width="4"/>
          </v:shape>
          <o:OLEObject Type="Embed" ProgID="PowerPoint.Slide.12" ShapeID="_x0000_i1066" DrawAspect="Content" ObjectID="_1405236995" r:id="rId98"/>
        </w:object>
      </w:r>
    </w:p>
    <w:p w:rsidR="00E91A01" w:rsidRDefault="00E91A01"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67" type="#_x0000_t75" style="width:5in;height:284.25pt" o:ole="" o:bordertopcolor="this" o:borderleftcolor="this" o:borderbottomcolor="this" o:borderrightcolor="this">
            <v:imagedata r:id="rId99" o:title=""/>
            <w10:bordertop type="single" width="4"/>
            <w10:borderleft type="single" width="4"/>
            <w10:borderbottom type="single" width="4"/>
            <w10:borderright type="single" width="4"/>
          </v:shape>
          <o:OLEObject Type="Embed" ProgID="PowerPoint.Slide.12" ShapeID="_x0000_i1067" DrawAspect="Content" ObjectID="_1405236996" r:id="rId100"/>
        </w:object>
      </w: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68" type="#_x0000_t75" style="width:5in;height:276.75pt" o:ole="" o:bordertopcolor="this" o:borderleftcolor="this" o:borderbottomcolor="this" o:borderrightcolor="this">
            <v:imagedata r:id="rId101" o:title=""/>
            <w10:bordertop type="single" width="4"/>
            <w10:borderleft type="single" width="4"/>
            <w10:borderbottom type="single" width="4"/>
            <w10:borderright type="single" width="4"/>
          </v:shape>
          <o:OLEObject Type="Embed" ProgID="PowerPoint.Slide.12" ShapeID="_x0000_i1068" DrawAspect="Content" ObjectID="_1405236997" r:id="rId102"/>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69" type="#_x0000_t75" style="width:5in;height:279pt" o:ole="" o:bordertopcolor="this" o:borderleftcolor="this" o:borderbottomcolor="this" o:borderrightcolor="this">
            <v:imagedata r:id="rId103" o:title=""/>
            <w10:bordertop type="single" width="4"/>
            <w10:borderleft type="single" width="4"/>
            <w10:borderbottom type="single" width="4"/>
            <w10:borderright type="single" width="4"/>
          </v:shape>
          <o:OLEObject Type="Embed" ProgID="PowerPoint.Slide.12" ShapeID="_x0000_i1069" DrawAspect="Content" ObjectID="_1405236998" r:id="rId104"/>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0" type="#_x0000_t75" style="width:5in;height:276pt" o:ole="" o:bordertopcolor="this" o:borderleftcolor="this" o:borderbottomcolor="this" o:borderrightcolor="this">
            <v:imagedata r:id="rId105" o:title=""/>
            <w10:bordertop type="single" width="4"/>
            <w10:borderleft type="single" width="4"/>
            <w10:borderbottom type="single" width="4"/>
            <w10:borderright type="single" width="4"/>
          </v:shape>
          <o:OLEObject Type="Embed" ProgID="PowerPoint.Slide.12" ShapeID="_x0000_i1070" DrawAspect="Content" ObjectID="_1405236999" r:id="rId106"/>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1" type="#_x0000_t75" style="width:5in;height:282pt" o:ole="" o:bordertopcolor="this" o:borderleftcolor="this" o:borderbottomcolor="this" o:borderrightcolor="this">
            <v:imagedata r:id="rId107" o:title=""/>
            <w10:bordertop type="single" width="4"/>
            <w10:borderleft type="single" width="4"/>
            <w10:borderbottom type="single" width="4"/>
            <w10:borderright type="single" width="4"/>
          </v:shape>
          <o:OLEObject Type="Embed" ProgID="PowerPoint.Slide.12" ShapeID="_x0000_i1071" DrawAspect="Content" ObjectID="_1405237000" r:id="rId108"/>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2" type="#_x0000_t75" style="width:5in;height:279.75pt" o:ole="" o:bordertopcolor="this" o:borderleftcolor="this" o:borderbottomcolor="this" o:borderrightcolor="this">
            <v:imagedata r:id="rId109" o:title=""/>
            <w10:bordertop type="single" width="4"/>
            <w10:borderleft type="single" width="4"/>
            <w10:borderbottom type="single" width="4"/>
            <w10:borderright type="single" width="4"/>
          </v:shape>
          <o:OLEObject Type="Embed" ProgID="PowerPoint.Slide.12" ShapeID="_x0000_i1072" DrawAspect="Content" ObjectID="_1405237001" r:id="rId110"/>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3" type="#_x0000_t75" style="width:5in;height:281.25pt" o:ole="" o:bordertopcolor="this" o:borderleftcolor="this" o:borderbottomcolor="this" o:borderrightcolor="this">
            <v:imagedata r:id="rId111" o:title=""/>
            <w10:bordertop type="single" width="4"/>
            <w10:borderleft type="single" width="4"/>
            <w10:borderbottom type="single" width="4"/>
            <w10:borderright type="single" width="4"/>
          </v:shape>
          <o:OLEObject Type="Embed" ProgID="PowerPoint.Slide.12" ShapeID="_x0000_i1073" DrawAspect="Content" ObjectID="_1405237002" r:id="rId112"/>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4" type="#_x0000_t75" style="width:5in;height:279.75pt" o:ole="" o:bordertopcolor="this" o:borderleftcolor="this" o:borderbottomcolor="this" o:borderrightcolor="this">
            <v:imagedata r:id="rId113" o:title=""/>
            <w10:bordertop type="single" width="4"/>
            <w10:borderleft type="single" width="4"/>
            <w10:borderbottom type="single" width="4"/>
            <w10:borderright type="single" width="4"/>
          </v:shape>
          <o:OLEObject Type="Embed" ProgID="PowerPoint.Slide.12" ShapeID="_x0000_i1074" DrawAspect="Content" ObjectID="_1405237003" r:id="rId114"/>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5" type="#_x0000_t75" style="width:5in;height:282pt" o:ole="" o:bordertopcolor="this" o:borderleftcolor="this" o:borderbottomcolor="this" o:borderrightcolor="this">
            <v:imagedata r:id="rId115" o:title=""/>
            <w10:bordertop type="single" width="4"/>
            <w10:borderleft type="single" width="4"/>
            <w10:borderbottom type="single" width="4"/>
            <w10:borderright type="single" width="4"/>
          </v:shape>
          <o:OLEObject Type="Embed" ProgID="PowerPoint.Slide.12" ShapeID="_x0000_i1075" DrawAspect="Content" ObjectID="_1405237004" r:id="rId116"/>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6" type="#_x0000_t75" style="width:5in;height:278.25pt" o:ole="" o:bordertopcolor="this" o:borderleftcolor="this" o:borderbottomcolor="this" o:borderrightcolor="this">
            <v:imagedata r:id="rId117" o:title=""/>
            <w10:bordertop type="single" width="4"/>
            <w10:borderleft type="single" width="4"/>
            <w10:borderbottom type="single" width="4"/>
            <w10:borderright type="single" width="4"/>
          </v:shape>
          <o:OLEObject Type="Embed" ProgID="PowerPoint.Slide.12" ShapeID="_x0000_i1076" DrawAspect="Content" ObjectID="_1405237005" r:id="rId118"/>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7" type="#_x0000_t75" style="width:5in;height:281.25pt" o:ole="" o:bordertopcolor="this" o:borderleftcolor="this" o:borderbottomcolor="this" o:borderrightcolor="this">
            <v:imagedata r:id="rId119" o:title=""/>
            <w10:bordertop type="single" width="4"/>
            <w10:borderleft type="single" width="4"/>
            <w10:borderbottom type="single" width="4"/>
            <w10:borderright type="single" width="4"/>
          </v:shape>
          <o:OLEObject Type="Embed" ProgID="PowerPoint.Slide.12" ShapeID="_x0000_i1077" DrawAspect="Content" ObjectID="_1405237006" r:id="rId120"/>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8" type="#_x0000_t75" style="width:5in;height:285pt" o:ole="" o:bordertopcolor="this" o:borderleftcolor="this" o:borderbottomcolor="this" o:borderrightcolor="this">
            <v:imagedata r:id="rId121" o:title=""/>
            <w10:bordertop type="single" width="4"/>
            <w10:borderleft type="single" width="4"/>
            <w10:borderbottom type="single" width="4"/>
            <w10:borderright type="single" width="4"/>
          </v:shape>
          <o:OLEObject Type="Embed" ProgID="PowerPoint.Slide.12" ShapeID="_x0000_i1078" DrawAspect="Content" ObjectID="_1405237007" r:id="rId122"/>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79" type="#_x0000_t75" style="width:5in;height:278.25pt" o:ole="" o:bordertopcolor="this" o:borderleftcolor="this" o:borderbottomcolor="this" o:borderrightcolor="this">
            <v:imagedata r:id="rId123" o:title=""/>
            <w10:bordertop type="single" width="4"/>
            <w10:borderleft type="single" width="4"/>
            <w10:borderbottom type="single" width="4"/>
            <w10:borderright type="single" width="4"/>
          </v:shape>
          <o:OLEObject Type="Embed" ProgID="PowerPoint.Slide.12" ShapeID="_x0000_i1079" DrawAspect="Content" ObjectID="_1405237008" r:id="rId124"/>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80" type="#_x0000_t75" style="width:5in;height:281.25pt" o:ole="" o:bordertopcolor="this" o:borderleftcolor="this" o:borderbottomcolor="this" o:borderrightcolor="this">
            <v:imagedata r:id="rId125" o:title=""/>
            <w10:bordertop type="single" width="4"/>
            <w10:borderleft type="single" width="4"/>
            <w10:borderbottom type="single" width="4"/>
            <w10:borderright type="single" width="4"/>
          </v:shape>
          <o:OLEObject Type="Embed" ProgID="PowerPoint.Slide.12" ShapeID="_x0000_i1080" DrawAspect="Content" ObjectID="_1405237009" r:id="rId126"/>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81" type="#_x0000_t75" style="width:5in;height:278.25pt" o:ole="" o:bordertopcolor="this" o:borderleftcolor="this" o:borderbottomcolor="this" o:borderrightcolor="this">
            <v:imagedata r:id="rId127" o:title=""/>
            <w10:bordertop type="single" width="4"/>
            <w10:borderleft type="single" width="4"/>
            <w10:borderbottom type="single" width="4"/>
            <w10:borderright type="single" width="4"/>
          </v:shape>
          <o:OLEObject Type="Embed" ProgID="PowerPoint.Slide.12" ShapeID="_x0000_i1081" DrawAspect="Content" ObjectID="_1405237010" r:id="rId128"/>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82" type="#_x0000_t75" style="width:5in;height:280.5pt" o:ole="" o:bordertopcolor="this" o:borderleftcolor="this" o:borderbottomcolor="this" o:borderrightcolor="this">
            <v:imagedata r:id="rId129" o:title=""/>
            <w10:bordertop type="single" width="4"/>
            <w10:borderleft type="single" width="4"/>
            <w10:borderbottom type="single" width="4"/>
            <w10:borderright type="single" width="4"/>
          </v:shape>
          <o:OLEObject Type="Embed" ProgID="PowerPoint.Slide.12" ShapeID="_x0000_i1082" DrawAspect="Content" ObjectID="_1405237011" r:id="rId130"/>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83" type="#_x0000_t75" style="width:5in;height:279pt" o:ole="" o:bordertopcolor="this" o:borderleftcolor="this" o:borderbottomcolor="this" o:borderrightcolor="this">
            <v:imagedata r:id="rId131" o:title=""/>
            <w10:bordertop type="single" width="4"/>
            <w10:borderleft type="single" width="4"/>
            <w10:borderbottom type="single" width="4"/>
            <w10:borderright type="single" width="4"/>
          </v:shape>
          <o:OLEObject Type="Embed" ProgID="PowerPoint.Slide.12" ShapeID="_x0000_i1083" DrawAspect="Content" ObjectID="_1405237012" r:id="rId132"/>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84" type="#_x0000_t75" style="width:5in;height:276pt" o:ole="" o:bordertopcolor="this" o:borderleftcolor="this" o:borderbottomcolor="this" o:borderrightcolor="this">
            <v:imagedata r:id="rId133" o:title=""/>
            <w10:bordertop type="single" width="4"/>
            <w10:borderleft type="single" width="4"/>
            <w10:borderbottom type="single" width="4"/>
            <w10:borderright type="single" width="4"/>
          </v:shape>
          <o:OLEObject Type="Embed" ProgID="PowerPoint.Slide.12" ShapeID="_x0000_i1084" DrawAspect="Content" ObjectID="_1405237013" r:id="rId134"/>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6C6A43" w:rsidP="0037274F">
      <w:pPr>
        <w:rPr>
          <w:rFonts w:asciiTheme="minorHAnsi" w:hAnsiTheme="minorHAnsi"/>
        </w:rPr>
      </w:pPr>
      <w:r w:rsidRPr="000D1CCE">
        <w:rPr>
          <w:rFonts w:asciiTheme="minorHAnsi" w:hAnsiTheme="minorHAnsi"/>
        </w:rPr>
        <w:object w:dxaOrig="7195" w:dyaOrig="5394">
          <v:shape id="_x0000_i1085" type="#_x0000_t75" style="width:5in;height:283.5pt" o:ole="" o:bordertopcolor="this" o:borderleftcolor="this" o:borderbottomcolor="this" o:borderrightcolor="this">
            <v:imagedata r:id="rId135" o:title=""/>
            <w10:bordertop type="single" width="4"/>
            <w10:borderleft type="single" width="4"/>
            <w10:borderbottom type="single" width="4"/>
            <w10:borderright type="single" width="4"/>
          </v:shape>
          <o:OLEObject Type="Embed" ProgID="PowerPoint.Slide.12" ShapeID="_x0000_i1085" DrawAspect="Content" ObjectID="_1405237014" r:id="rId136"/>
        </w:object>
      </w:r>
    </w:p>
    <w:p w:rsidR="006C6A43" w:rsidRDefault="006C6A43" w:rsidP="0037274F">
      <w:pPr>
        <w:rPr>
          <w:rFonts w:asciiTheme="minorHAnsi" w:hAnsiTheme="minorHAnsi"/>
        </w:rPr>
      </w:pPr>
    </w:p>
    <w:p w:rsidR="006C6A43" w:rsidRDefault="006C6A43" w:rsidP="0037274F">
      <w:pPr>
        <w:rPr>
          <w:rFonts w:asciiTheme="minorHAnsi" w:hAnsiTheme="minorHAnsi"/>
        </w:rPr>
      </w:pPr>
    </w:p>
    <w:p w:rsidR="006C6A43" w:rsidRDefault="00254DDE" w:rsidP="0037274F">
      <w:pPr>
        <w:rPr>
          <w:rFonts w:asciiTheme="minorHAnsi" w:hAnsiTheme="minorHAnsi"/>
        </w:rPr>
      </w:pPr>
      <w:r w:rsidRPr="000D1CCE">
        <w:rPr>
          <w:rFonts w:asciiTheme="minorHAnsi" w:hAnsiTheme="minorHAnsi"/>
        </w:rPr>
        <w:object w:dxaOrig="7108" w:dyaOrig="5326">
          <v:shape id="_x0000_i1086" type="#_x0000_t75" style="width:355.5pt;height:276pt" o:ole="" o:bordertopcolor="this" o:borderleftcolor="this" o:borderbottomcolor="this" o:borderrightcolor="this">
            <v:imagedata r:id="rId137" o:title=""/>
            <w10:bordertop type="single" width="4"/>
            <w10:borderleft type="single" width="4"/>
            <w10:borderbottom type="single" width="4"/>
            <w10:borderright type="single" width="4"/>
          </v:shape>
          <o:OLEObject Type="Embed" ProgID="PowerPoint.Slide.12" ShapeID="_x0000_i1086" DrawAspect="Content" ObjectID="_1405237015" r:id="rId138"/>
        </w:object>
      </w:r>
    </w:p>
    <w:p w:rsidR="004E36BA" w:rsidRDefault="004E36BA" w:rsidP="0037274F">
      <w:pPr>
        <w:rPr>
          <w:rFonts w:asciiTheme="minorHAnsi" w:hAnsiTheme="minorHAnsi"/>
        </w:rPr>
      </w:pPr>
    </w:p>
    <w:p w:rsidR="004E36BA" w:rsidRDefault="004E36BA">
      <w:pPr>
        <w:rPr>
          <w:rFonts w:asciiTheme="minorHAnsi" w:hAnsiTheme="minorHAnsi"/>
        </w:rPr>
      </w:pPr>
      <w:r>
        <w:rPr>
          <w:rFonts w:asciiTheme="minorHAnsi" w:hAnsiTheme="minorHAnsi"/>
        </w:rPr>
        <w:br w:type="page"/>
      </w:r>
    </w:p>
    <w:p w:rsidR="004E36BA" w:rsidRDefault="004E36BA" w:rsidP="004E36BA">
      <w:pPr>
        <w:pStyle w:val="Heading3"/>
        <w:rPr>
          <w:color w:val="0000FF"/>
        </w:rPr>
      </w:pPr>
      <w:bookmarkStart w:id="438" w:name="_Toc250621002"/>
      <w:r>
        <w:rPr>
          <w:color w:val="0000FF"/>
        </w:rPr>
        <w:lastRenderedPageBreak/>
        <w:t xml:space="preserve">APPENDIX H  </w:t>
      </w:r>
      <w:r>
        <w:rPr>
          <w:color w:val="0000FF"/>
        </w:rPr>
        <w:tab/>
        <w:t>IBR IN-BRIEF TEMPLATE</w:t>
      </w:r>
      <w:bookmarkEnd w:id="438"/>
    </w:p>
    <w:p w:rsidR="004E36BA" w:rsidRDefault="004E36BA" w:rsidP="004E36BA"/>
    <w:p w:rsidR="004E36BA" w:rsidRDefault="004E36BA" w:rsidP="004E36BA">
      <w:r>
        <w:object w:dxaOrig="7195" w:dyaOrig="5394">
          <v:shape id="_x0000_i1087" type="#_x0000_t75" style="width:5in;height:279pt" o:ole="" o:bordertopcolor="this" o:borderleftcolor="this" o:borderbottomcolor="this" o:borderrightcolor="this">
            <v:imagedata r:id="rId139" o:title=""/>
            <w10:bordertop type="single" width="4"/>
            <w10:borderleft type="single" width="4"/>
            <w10:borderbottom type="single" width="4"/>
            <w10:borderright type="single" width="4"/>
          </v:shape>
          <o:OLEObject Type="Embed" ProgID="PowerPoint.Slide.12" ShapeID="_x0000_i1087" DrawAspect="Content" ObjectID="_1405237016" r:id="rId140"/>
        </w:object>
      </w:r>
    </w:p>
    <w:p w:rsidR="004E36BA" w:rsidRDefault="004E36BA" w:rsidP="004E36BA"/>
    <w:p w:rsidR="004E36BA" w:rsidRDefault="004E36BA" w:rsidP="004E36BA"/>
    <w:p w:rsidR="004E36BA" w:rsidRDefault="004E36BA" w:rsidP="004E36BA"/>
    <w:p w:rsidR="004E36BA" w:rsidRDefault="004E36BA" w:rsidP="004E36BA">
      <w:r>
        <w:object w:dxaOrig="7195" w:dyaOrig="5394">
          <v:shape id="_x0000_i1088" type="#_x0000_t75" style="width:5in;height:276pt" o:ole="" o:bordertopcolor="this" o:borderleftcolor="this" o:borderbottomcolor="this" o:borderrightcolor="this">
            <v:imagedata r:id="rId141" o:title=""/>
            <w10:bordertop type="single" width="4"/>
            <w10:borderleft type="single" width="4"/>
            <w10:borderbottom type="single" width="4"/>
            <w10:borderright type="single" width="4"/>
          </v:shape>
          <o:OLEObject Type="Embed" ProgID="PowerPoint.Slide.12" ShapeID="_x0000_i1088" DrawAspect="Content" ObjectID="_1405237017" r:id="rId142"/>
        </w:object>
      </w:r>
    </w:p>
    <w:p w:rsidR="004E36BA" w:rsidRDefault="004E36BA" w:rsidP="004E36BA"/>
    <w:p w:rsidR="004E36BA" w:rsidRDefault="004E36BA" w:rsidP="004E36BA"/>
    <w:p w:rsidR="004E36BA" w:rsidRDefault="004E36BA" w:rsidP="004E36BA"/>
    <w:p w:rsidR="004E36BA" w:rsidRPr="004E36BA" w:rsidRDefault="004E36BA" w:rsidP="004E36BA">
      <w:r>
        <w:object w:dxaOrig="7195" w:dyaOrig="5394">
          <v:shape id="_x0000_i1089" type="#_x0000_t75" style="width:5in;height:284.25pt" o:ole="" o:bordertopcolor="this" o:borderleftcolor="this" o:borderbottomcolor="this" o:borderrightcolor="this">
            <v:imagedata r:id="rId143" o:title=""/>
            <w10:bordertop type="single" width="4"/>
            <w10:borderleft type="single" width="4"/>
            <w10:borderbottom type="single" width="4"/>
            <w10:borderright type="single" width="4"/>
          </v:shape>
          <o:OLEObject Type="Embed" ProgID="PowerPoint.Slide.12" ShapeID="_x0000_i1089" DrawAspect="Content" ObjectID="_1405237018" r:id="rId144"/>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0" type="#_x0000_t75" style="width:5in;height:280.5pt" o:ole="" o:bordertopcolor="this" o:borderleftcolor="this" o:borderbottomcolor="this" o:borderrightcolor="this">
            <v:imagedata r:id="rId145" o:title=""/>
            <w10:bordertop type="single" width="4"/>
            <w10:borderleft type="single" width="4"/>
            <w10:borderbottom type="single" width="4"/>
            <w10:borderright type="single" width="4"/>
          </v:shape>
          <o:OLEObject Type="Embed" ProgID="PowerPoint.Slide.12" ShapeID="_x0000_i1090" DrawAspect="Content" ObjectID="_1405237019" r:id="rId146"/>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1" type="#_x0000_t75" style="width:5in;height:277.5pt" o:ole="" o:bordertopcolor="this" o:borderleftcolor="this" o:borderbottomcolor="this" o:borderrightcolor="this">
            <v:imagedata r:id="rId147" o:title=""/>
            <w10:bordertop type="single" width="4"/>
            <w10:borderleft type="single" width="4"/>
            <w10:borderbottom type="single" width="4"/>
            <w10:borderright type="single" width="4"/>
          </v:shape>
          <o:OLEObject Type="Embed" ProgID="PowerPoint.Slide.12" ShapeID="_x0000_i1091" DrawAspect="Content" ObjectID="_1405237020" r:id="rId148"/>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2" type="#_x0000_t75" style="width:5in;height:277.5pt" o:ole="" o:bordertopcolor="this" o:borderleftcolor="this" o:borderbottomcolor="this" o:borderrightcolor="this">
            <v:imagedata r:id="rId149" o:title=""/>
            <w10:bordertop type="single" width="4"/>
            <w10:borderleft type="single" width="4"/>
            <w10:borderbottom type="single" width="4"/>
            <w10:borderright type="single" width="4"/>
          </v:shape>
          <o:OLEObject Type="Embed" ProgID="PowerPoint.Slide.12" ShapeID="_x0000_i1092" DrawAspect="Content" ObjectID="_1405237021" r:id="rId150"/>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3" type="#_x0000_t75" style="width:5in;height:283.5pt" o:ole="" o:bordertopcolor="this" o:borderleftcolor="this" o:borderbottomcolor="this" o:borderrightcolor="this">
            <v:imagedata r:id="rId151" o:title=""/>
            <w10:bordertop type="single" width="4"/>
            <w10:borderleft type="single" width="4"/>
            <w10:borderbottom type="single" width="4"/>
            <w10:borderright type="single" width="4"/>
          </v:shape>
          <o:OLEObject Type="Embed" ProgID="PowerPoint.Slide.12" ShapeID="_x0000_i1093" DrawAspect="Content" ObjectID="_1405237022" r:id="rId152"/>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4" type="#_x0000_t75" style="width:5in;height:276.75pt" o:ole="" o:bordertopcolor="this" o:borderleftcolor="this" o:borderbottomcolor="this" o:borderrightcolor="this">
            <v:imagedata r:id="rId153" o:title=""/>
            <w10:bordertop type="single" width="4"/>
            <w10:borderleft type="single" width="4"/>
            <w10:borderbottom type="single" width="4"/>
            <w10:borderright type="single" width="4"/>
          </v:shape>
          <o:OLEObject Type="Embed" ProgID="PowerPoint.Slide.12" ShapeID="_x0000_i1094" DrawAspect="Content" ObjectID="_1405237023" r:id="rId154"/>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5" type="#_x0000_t75" style="width:5in;height:280.5pt" o:ole="" o:bordertopcolor="this" o:borderleftcolor="this" o:borderbottomcolor="this" o:borderrightcolor="this">
            <v:imagedata r:id="rId155" o:title=""/>
            <w10:bordertop type="single" width="4"/>
            <w10:borderleft type="single" width="4"/>
            <w10:borderbottom type="single" width="4"/>
            <w10:borderright type="single" width="4"/>
          </v:shape>
          <o:OLEObject Type="Embed" ProgID="PowerPoint.Slide.12" ShapeID="_x0000_i1095" DrawAspect="Content" ObjectID="_1405237024" r:id="rId156"/>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6" type="#_x0000_t75" style="width:5in;height:278.25pt" o:ole="" o:bordertopcolor="this" o:borderleftcolor="this" o:borderbottomcolor="this" o:borderrightcolor="this">
            <v:imagedata r:id="rId157" o:title=""/>
            <w10:bordertop type="single" width="4"/>
            <w10:borderleft type="single" width="4"/>
            <w10:borderbottom type="single" width="4"/>
            <w10:borderright type="single" width="4"/>
          </v:shape>
          <o:OLEObject Type="Embed" ProgID="PowerPoint.Slide.12" ShapeID="_x0000_i1096" DrawAspect="Content" ObjectID="_1405237025" r:id="rId158"/>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7" type="#_x0000_t75" style="width:5in;height:281.25pt" o:ole="" o:bordertopcolor="this" o:borderleftcolor="this" o:borderbottomcolor="this" o:borderrightcolor="this">
            <v:imagedata r:id="rId159" o:title=""/>
            <w10:bordertop type="single" width="4"/>
            <w10:borderleft type="single" width="4"/>
            <w10:borderbottom type="single" width="4"/>
            <w10:borderright type="single" width="4"/>
          </v:shape>
          <o:OLEObject Type="Embed" ProgID="PowerPoint.Slide.12" ShapeID="_x0000_i1097" DrawAspect="Content" ObjectID="_1405237026" r:id="rId160"/>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rsidP="0037274F">
      <w:pPr>
        <w:rPr>
          <w:rFonts w:asciiTheme="minorHAnsi" w:hAnsiTheme="minorHAnsi"/>
        </w:rPr>
      </w:pPr>
      <w:r w:rsidRPr="000D1CCE">
        <w:rPr>
          <w:rFonts w:asciiTheme="minorHAnsi" w:hAnsiTheme="minorHAnsi"/>
        </w:rPr>
        <w:object w:dxaOrig="7195" w:dyaOrig="5394">
          <v:shape id="_x0000_i1098" type="#_x0000_t75" style="width:5in;height:282.75pt" o:ole="" o:bordertopcolor="this" o:borderleftcolor="this" o:borderbottomcolor="this" o:borderrightcolor="this">
            <v:imagedata r:id="rId161" o:title=""/>
            <w10:bordertop type="single" width="4"/>
            <w10:borderleft type="single" width="4"/>
            <w10:borderbottom type="single" width="4"/>
            <w10:borderright type="single" width="4"/>
          </v:shape>
          <o:OLEObject Type="Embed" ProgID="PowerPoint.Slide.12" ShapeID="_x0000_i1098" DrawAspect="Content" ObjectID="_1405237027" r:id="rId162"/>
        </w:object>
      </w:r>
    </w:p>
    <w:p w:rsidR="004E36BA" w:rsidRDefault="004E36BA" w:rsidP="0037274F">
      <w:pPr>
        <w:rPr>
          <w:rFonts w:asciiTheme="minorHAnsi" w:hAnsiTheme="minorHAnsi"/>
        </w:rPr>
      </w:pPr>
    </w:p>
    <w:p w:rsidR="004E36BA" w:rsidRDefault="004E36BA" w:rsidP="0037274F">
      <w:pPr>
        <w:rPr>
          <w:rFonts w:asciiTheme="minorHAnsi" w:hAnsiTheme="minorHAnsi"/>
        </w:rPr>
      </w:pPr>
    </w:p>
    <w:p w:rsidR="004E36BA" w:rsidRDefault="004E36BA">
      <w:pPr>
        <w:rPr>
          <w:rFonts w:asciiTheme="minorHAnsi" w:hAnsiTheme="minorHAnsi"/>
        </w:rPr>
      </w:pPr>
      <w:r>
        <w:rPr>
          <w:rFonts w:asciiTheme="minorHAnsi" w:hAnsiTheme="minorHAnsi"/>
        </w:rPr>
        <w:br w:type="page"/>
      </w:r>
    </w:p>
    <w:p w:rsidR="00CA5E4C" w:rsidRDefault="00CA5E4C" w:rsidP="00850444">
      <w:pPr>
        <w:pStyle w:val="Heading3"/>
        <w:ind w:left="2160" w:hanging="2160"/>
        <w:rPr>
          <w:color w:val="0000FF"/>
        </w:rPr>
      </w:pPr>
      <w:bookmarkStart w:id="439" w:name="_Toc250621003"/>
      <w:r>
        <w:rPr>
          <w:color w:val="0000FF"/>
        </w:rPr>
        <w:lastRenderedPageBreak/>
        <w:t xml:space="preserve">APPENDIX </w:t>
      </w:r>
      <w:r w:rsidR="00850444">
        <w:rPr>
          <w:color w:val="0000FF"/>
        </w:rPr>
        <w:t>I</w:t>
      </w:r>
      <w:r>
        <w:rPr>
          <w:color w:val="0000FF"/>
        </w:rPr>
        <w:t xml:space="preserve">  </w:t>
      </w:r>
      <w:r>
        <w:rPr>
          <w:color w:val="0000FF"/>
        </w:rPr>
        <w:tab/>
      </w:r>
      <w:r w:rsidR="00850444">
        <w:rPr>
          <w:color w:val="0000FF"/>
        </w:rPr>
        <w:t>DOCUMENTATION AND DATA TRACE EVALUATION</w:t>
      </w:r>
      <w:r>
        <w:rPr>
          <w:color w:val="0000FF"/>
        </w:rPr>
        <w:t xml:space="preserve"> TEMPLATE</w:t>
      </w:r>
      <w:bookmarkEnd w:id="439"/>
    </w:p>
    <w:p w:rsidR="00850444" w:rsidRDefault="00850444" w:rsidP="00850444"/>
    <w:p w:rsidR="00850444" w:rsidRDefault="00850444" w:rsidP="00850444">
      <w:pPr>
        <w:jc w:val="center"/>
        <w:rPr>
          <w:rFonts w:ascii="Calibri" w:hAnsi="Calibri"/>
          <w:color w:val="000000"/>
          <w:sz w:val="44"/>
          <w:szCs w:val="44"/>
        </w:rPr>
      </w:pPr>
      <w:r w:rsidRPr="00C92EAF">
        <w:rPr>
          <w:rFonts w:ascii="Calibri" w:hAnsi="Calibri"/>
          <w:color w:val="000000"/>
          <w:sz w:val="44"/>
          <w:szCs w:val="44"/>
        </w:rPr>
        <w:t>Documentation &amp; Data Trace Evaluation</w:t>
      </w:r>
    </w:p>
    <w:p w:rsidR="00850444" w:rsidRPr="00DB75CA" w:rsidRDefault="00850444" w:rsidP="00850444">
      <w:pPr>
        <w:rPr>
          <w:rFonts w:ascii="Calibri" w:hAnsi="Calibri"/>
        </w:rPr>
      </w:pPr>
    </w:p>
    <w:p w:rsidR="00850444" w:rsidRPr="00581937" w:rsidRDefault="00850444" w:rsidP="00850444">
      <w:pPr>
        <w:rPr>
          <w:rFonts w:ascii="Arial" w:hAnsi="Arial" w:cs="Arial"/>
          <w:color w:val="000000"/>
          <w:sz w:val="22"/>
          <w:szCs w:val="22"/>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581937">
        <w:rPr>
          <w:rFonts w:ascii="Arial" w:hAnsi="Arial" w:cs="Arial"/>
          <w:color w:val="000000"/>
          <w:sz w:val="22"/>
          <w:szCs w:val="22"/>
        </w:rPr>
        <w:tab/>
        <w:t>Date:</w:t>
      </w:r>
      <w:r w:rsidRPr="00581937">
        <w:rPr>
          <w:rFonts w:ascii="Arial" w:hAnsi="Arial" w:cs="Arial"/>
          <w:color w:val="000000"/>
          <w:sz w:val="22"/>
          <w:szCs w:val="22"/>
        </w:rPr>
        <w:tab/>
      </w:r>
      <w:r w:rsidRPr="00581937">
        <w:rPr>
          <w:rFonts w:ascii="Arial" w:hAnsi="Arial" w:cs="Arial"/>
          <w:color w:val="000000"/>
          <w:sz w:val="22"/>
          <w:szCs w:val="22"/>
        </w:rPr>
        <w:tab/>
      </w:r>
    </w:p>
    <w:p w:rsidR="00850444" w:rsidRDefault="00850444" w:rsidP="00850444"/>
    <w:p w:rsidR="00850444" w:rsidRPr="00C92EAF" w:rsidRDefault="00850444" w:rsidP="00850444">
      <w:pPr>
        <w:ind w:left="-90"/>
        <w:rPr>
          <w:rFonts w:ascii="Calibri" w:hAnsi="Calibri"/>
        </w:rPr>
      </w:pPr>
      <w:r w:rsidRPr="00C92EAF">
        <w:rPr>
          <w:rFonts w:ascii="Calibri" w:hAnsi="Calibri" w:cs="Arial"/>
          <w:color w:val="000000"/>
          <w:sz w:val="22"/>
          <w:szCs w:val="22"/>
        </w:rPr>
        <w:t>Documentation Inventory:</w:t>
      </w:r>
      <w:r w:rsidRPr="00C92EAF">
        <w:rPr>
          <w:rFonts w:ascii="Calibri" w:hAnsi="Calibri"/>
          <w:color w:val="000000"/>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10039" w:type="dxa"/>
        <w:tblInd w:w="-54" w:type="dxa"/>
        <w:tblLook w:val="04A0" w:firstRow="1" w:lastRow="0" w:firstColumn="1" w:lastColumn="0" w:noHBand="0" w:noVBand="1"/>
      </w:tblPr>
      <w:tblGrid>
        <w:gridCol w:w="7542"/>
        <w:gridCol w:w="720"/>
        <w:gridCol w:w="360"/>
        <w:gridCol w:w="270"/>
        <w:gridCol w:w="602"/>
        <w:gridCol w:w="545"/>
      </w:tblGrid>
      <w:tr w:rsidR="00850444" w:rsidRPr="00C92EAF" w:rsidTr="00BD5B5E">
        <w:trPr>
          <w:trHeight w:val="375"/>
        </w:trPr>
        <w:tc>
          <w:tcPr>
            <w:tcW w:w="8892" w:type="dxa"/>
            <w:gridSpan w:val="4"/>
            <w:tcBorders>
              <w:top w:val="nil"/>
              <w:left w:val="nil"/>
              <w:bottom w:val="nil"/>
              <w:right w:val="nil"/>
            </w:tcBorders>
            <w:shd w:val="clear" w:color="000000" w:fill="FFFFFF"/>
            <w:noWrap/>
            <w:vAlign w:val="bottom"/>
          </w:tcPr>
          <w:p w:rsidR="00850444" w:rsidRPr="00C92EAF" w:rsidRDefault="00850444" w:rsidP="00BD5B5E">
            <w:pPr>
              <w:pStyle w:val="Heading1"/>
            </w:pPr>
            <w:bookmarkStart w:id="440" w:name="_Toc244386970"/>
            <w:bookmarkStart w:id="441" w:name="_Toc244387257"/>
            <w:bookmarkStart w:id="442" w:name="_Toc250621004"/>
            <w:r w:rsidRPr="00C92EAF">
              <w:t>Organization</w:t>
            </w:r>
            <w:bookmarkEnd w:id="440"/>
            <w:bookmarkEnd w:id="441"/>
            <w:bookmarkEnd w:id="442"/>
          </w:p>
        </w:tc>
        <w:tc>
          <w:tcPr>
            <w:tcW w:w="602" w:type="dxa"/>
            <w:tcBorders>
              <w:top w:val="single" w:sz="4" w:space="0" w:color="auto"/>
              <w:left w:val="single" w:sz="4" w:space="0" w:color="auto"/>
              <w:bottom w:val="single" w:sz="4" w:space="0" w:color="auto"/>
              <w:right w:val="single" w:sz="4" w:space="0" w:color="auto"/>
            </w:tcBorders>
            <w:shd w:val="clear" w:color="000000" w:fill="C5D9F1"/>
            <w:noWrap/>
            <w:vAlign w:val="center"/>
          </w:tcPr>
          <w:p w:rsidR="00850444" w:rsidRPr="00C92EAF" w:rsidRDefault="00850444" w:rsidP="00BD5B5E">
            <w:pPr>
              <w:jc w:val="center"/>
              <w:rPr>
                <w:rFonts w:ascii="Calibri" w:hAnsi="Calibri"/>
                <w:color w:val="000000"/>
                <w:sz w:val="28"/>
                <w:szCs w:val="28"/>
              </w:rPr>
            </w:pPr>
            <w:r w:rsidRPr="00C92EAF">
              <w:rPr>
                <w:rFonts w:ascii="Calibri" w:hAnsi="Calibri"/>
                <w:color w:val="000000"/>
                <w:sz w:val="28"/>
                <w:szCs w:val="28"/>
              </w:rPr>
              <w:t>Yes</w:t>
            </w:r>
          </w:p>
        </w:tc>
        <w:tc>
          <w:tcPr>
            <w:tcW w:w="545" w:type="dxa"/>
            <w:tcBorders>
              <w:top w:val="single" w:sz="4" w:space="0" w:color="auto"/>
              <w:left w:val="nil"/>
              <w:bottom w:val="single" w:sz="4" w:space="0" w:color="auto"/>
              <w:right w:val="single" w:sz="4" w:space="0" w:color="auto"/>
            </w:tcBorders>
            <w:shd w:val="clear" w:color="000000" w:fill="C5D9F1"/>
            <w:noWrap/>
            <w:vAlign w:val="center"/>
          </w:tcPr>
          <w:p w:rsidR="00850444" w:rsidRPr="00C92EAF" w:rsidRDefault="00850444" w:rsidP="00BD5B5E">
            <w:pPr>
              <w:jc w:val="center"/>
              <w:rPr>
                <w:rFonts w:ascii="Calibri" w:hAnsi="Calibri"/>
                <w:color w:val="000000"/>
                <w:sz w:val="28"/>
                <w:szCs w:val="28"/>
              </w:rPr>
            </w:pPr>
            <w:r w:rsidRPr="00C92EAF">
              <w:rPr>
                <w:rFonts w:ascii="Calibri" w:hAnsi="Calibri"/>
                <w:color w:val="000000"/>
                <w:sz w:val="28"/>
                <w:szCs w:val="28"/>
              </w:rPr>
              <w:t>No</w:t>
            </w: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Does the WBS and related documentation detail the Control Account Work scope?</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60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545" w:type="dxa"/>
            <w:tcBorders>
              <w:top w:val="single" w:sz="4" w:space="0" w:color="auto"/>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r>
      <w:tr w:rsidR="00850444" w:rsidRPr="00C92EAF" w:rsidTr="00BD5B5E">
        <w:trPr>
          <w:trHeight w:val="300"/>
        </w:trPr>
        <w:tc>
          <w:tcPr>
            <w:tcW w:w="8262" w:type="dxa"/>
            <w:gridSpan w:val="2"/>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Do the Org charts correctly reflect the CAM Organization?</w:t>
            </w:r>
          </w:p>
        </w:tc>
        <w:tc>
          <w:tcPr>
            <w:tcW w:w="36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75"/>
        </w:trPr>
        <w:tc>
          <w:tcPr>
            <w:tcW w:w="8892" w:type="dxa"/>
            <w:gridSpan w:val="4"/>
            <w:tcBorders>
              <w:top w:val="nil"/>
              <w:left w:val="nil"/>
              <w:bottom w:val="nil"/>
              <w:right w:val="nil"/>
            </w:tcBorders>
            <w:shd w:val="clear" w:color="000000" w:fill="FFFFFF"/>
            <w:noWrap/>
            <w:vAlign w:val="bottom"/>
          </w:tcPr>
          <w:p w:rsidR="00850444" w:rsidRPr="00C92EAF" w:rsidRDefault="00850444" w:rsidP="00BD5B5E">
            <w:pPr>
              <w:pStyle w:val="Heading1"/>
            </w:pPr>
            <w:bookmarkStart w:id="443" w:name="_Toc244386971"/>
            <w:bookmarkStart w:id="444" w:name="_Toc244387258"/>
            <w:bookmarkStart w:id="445" w:name="_Toc250621005"/>
            <w:r w:rsidRPr="00C92EAF">
              <w:t>Control Account Plans</w:t>
            </w:r>
            <w:bookmarkEnd w:id="443"/>
            <w:bookmarkEnd w:id="444"/>
            <w:bookmarkEnd w:id="445"/>
          </w:p>
        </w:tc>
        <w:tc>
          <w:tcPr>
            <w:tcW w:w="602" w:type="dxa"/>
            <w:tcBorders>
              <w:top w:val="nil"/>
              <w:left w:val="nil"/>
              <w:bottom w:val="single" w:sz="4" w:space="0" w:color="auto"/>
              <w:right w:val="nil"/>
            </w:tcBorders>
            <w:shd w:val="clear" w:color="000000" w:fill="FFFFFF"/>
            <w:noWrap/>
            <w:vAlign w:val="bottom"/>
          </w:tcPr>
          <w:p w:rsidR="00850444" w:rsidRPr="00C92EAF" w:rsidRDefault="00850444" w:rsidP="00BD5B5E">
            <w:pPr>
              <w:rPr>
                <w:rFonts w:ascii="Calibri" w:hAnsi="Calibri"/>
                <w:color w:val="000000"/>
                <w:sz w:val="28"/>
                <w:szCs w:val="28"/>
              </w:rPr>
            </w:pPr>
            <w:r w:rsidRPr="00C92EAF">
              <w:rPr>
                <w:rFonts w:ascii="Calibri" w:hAnsi="Calibri"/>
                <w:color w:val="000000"/>
                <w:sz w:val="28"/>
                <w:szCs w:val="28"/>
              </w:rPr>
              <w:t> </w:t>
            </w:r>
          </w:p>
        </w:tc>
        <w:tc>
          <w:tcPr>
            <w:tcW w:w="545" w:type="dxa"/>
            <w:tcBorders>
              <w:top w:val="nil"/>
              <w:left w:val="nil"/>
              <w:bottom w:val="single" w:sz="4" w:space="0" w:color="auto"/>
              <w:right w:val="nil"/>
            </w:tcBorders>
            <w:shd w:val="clear" w:color="000000" w:fill="FFFFFF"/>
            <w:noWrap/>
            <w:vAlign w:val="bottom"/>
          </w:tcPr>
          <w:p w:rsidR="00850444" w:rsidRPr="00C92EAF" w:rsidRDefault="00850444" w:rsidP="00BD5B5E">
            <w:pPr>
              <w:rPr>
                <w:rFonts w:ascii="Calibri" w:hAnsi="Calibri"/>
                <w:color w:val="000000"/>
                <w:sz w:val="28"/>
                <w:szCs w:val="28"/>
              </w:rPr>
            </w:pPr>
            <w:r w:rsidRPr="00C92EAF">
              <w:rPr>
                <w:rFonts w:ascii="Calibri" w:hAnsi="Calibri"/>
                <w:color w:val="000000"/>
                <w:sz w:val="28"/>
                <w:szCs w:val="28"/>
              </w:rPr>
              <w:t> </w:t>
            </w: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Is the CAM and relevant WBS/OBS elements adequately referenced?</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Are there any discrepancies between the WBS/OBS and CA/CAP references?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Does the CAM Name match that shown on the OBS Chart?</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Do the hour and dollar values at the Control Account Level on the RAM/CA</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Statement of Work and Budget Allocation documents match those in the CAP?</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the breakdowns for ODC, materials and sub contractor costs etc match those approved at the summary level in the CAP?</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all the Open CAs/WPs have Cost Collection Numbers?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any of the PPs have CCNs?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any PPs have an ‘Open’ Status?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all the WP and PP’s have SoWs?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all the WP and PPs have Budgets?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Are the WBS roll up’s accurate?</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Are there duplicate WBS numbers?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Are WPs/PPs defined at an appropriate level in each project area? (Check for duplicate packages (titles / sows))?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the start and Finish dates on the schedule match those in the CAP?</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the schedule/project titles/activity names etc, correspond to the WBS?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8622" w:type="dxa"/>
            <w:gridSpan w:val="3"/>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Was the planning process appropriate and in line with planning guidelines (project instructions)?</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75"/>
        </w:trPr>
        <w:tc>
          <w:tcPr>
            <w:tcW w:w="8892" w:type="dxa"/>
            <w:gridSpan w:val="4"/>
            <w:tcBorders>
              <w:top w:val="nil"/>
              <w:left w:val="nil"/>
              <w:bottom w:val="nil"/>
              <w:right w:val="single" w:sz="4" w:space="0" w:color="auto"/>
            </w:tcBorders>
            <w:shd w:val="clear" w:color="000000" w:fill="FFFFFF"/>
            <w:noWrap/>
            <w:vAlign w:val="bottom"/>
          </w:tcPr>
          <w:p w:rsidR="00850444" w:rsidRPr="00C92EAF" w:rsidRDefault="00850444" w:rsidP="00BD5B5E">
            <w:pPr>
              <w:pStyle w:val="Heading1"/>
            </w:pPr>
            <w:bookmarkStart w:id="446" w:name="_Toc244386972"/>
            <w:bookmarkStart w:id="447" w:name="_Toc244387259"/>
            <w:bookmarkStart w:id="448" w:name="_Toc250621006"/>
            <w:r w:rsidRPr="00C92EAF">
              <w:t>RAM</w:t>
            </w:r>
            <w:bookmarkEnd w:id="446"/>
            <w:bookmarkEnd w:id="447"/>
            <w:bookmarkEnd w:id="448"/>
          </w:p>
        </w:tc>
        <w:tc>
          <w:tcPr>
            <w:tcW w:w="602" w:type="dxa"/>
            <w:tcBorders>
              <w:top w:val="single" w:sz="4" w:space="0" w:color="auto"/>
              <w:left w:val="single" w:sz="4" w:space="0" w:color="auto"/>
              <w:bottom w:val="single" w:sz="4" w:space="0" w:color="auto"/>
              <w:right w:val="single" w:sz="4" w:space="0" w:color="auto"/>
            </w:tcBorders>
            <w:shd w:val="clear" w:color="auto" w:fill="C5D9F1"/>
            <w:noWrap/>
            <w:vAlign w:val="center"/>
          </w:tcPr>
          <w:p w:rsidR="00850444" w:rsidRPr="00C92EAF" w:rsidRDefault="00850444" w:rsidP="00BD5B5E">
            <w:pPr>
              <w:jc w:val="center"/>
              <w:rPr>
                <w:rFonts w:ascii="Calibri" w:hAnsi="Calibri"/>
                <w:color w:val="000000"/>
                <w:sz w:val="28"/>
                <w:szCs w:val="28"/>
              </w:rPr>
            </w:pPr>
            <w:r w:rsidRPr="00C92EAF">
              <w:rPr>
                <w:rFonts w:ascii="Calibri" w:hAnsi="Calibri"/>
                <w:color w:val="000000"/>
                <w:sz w:val="28"/>
                <w:szCs w:val="28"/>
              </w:rPr>
              <w:t>Yes</w:t>
            </w:r>
          </w:p>
        </w:tc>
        <w:tc>
          <w:tcPr>
            <w:tcW w:w="545" w:type="dxa"/>
            <w:tcBorders>
              <w:top w:val="single" w:sz="4" w:space="0" w:color="auto"/>
              <w:left w:val="single" w:sz="4" w:space="0" w:color="auto"/>
              <w:bottom w:val="single" w:sz="4" w:space="0" w:color="auto"/>
              <w:right w:val="single" w:sz="4" w:space="0" w:color="auto"/>
            </w:tcBorders>
            <w:shd w:val="clear" w:color="auto" w:fill="C5D9F1"/>
            <w:noWrap/>
            <w:vAlign w:val="center"/>
          </w:tcPr>
          <w:p w:rsidR="00850444" w:rsidRPr="00C92EAF" w:rsidRDefault="00850444" w:rsidP="00BD5B5E">
            <w:pPr>
              <w:jc w:val="center"/>
              <w:rPr>
                <w:rFonts w:ascii="Calibri" w:hAnsi="Calibri"/>
                <w:color w:val="000000"/>
                <w:sz w:val="28"/>
                <w:szCs w:val="28"/>
              </w:rPr>
            </w:pPr>
            <w:r w:rsidRPr="00C92EAF">
              <w:rPr>
                <w:rFonts w:ascii="Calibri" w:hAnsi="Calibri"/>
                <w:color w:val="000000"/>
                <w:sz w:val="28"/>
                <w:szCs w:val="28"/>
              </w:rPr>
              <w:t>No</w:t>
            </w:r>
          </w:p>
        </w:tc>
      </w:tr>
      <w:tr w:rsidR="00850444" w:rsidRPr="00C92EAF" w:rsidTr="00BD5B5E">
        <w:trPr>
          <w:trHeight w:val="300"/>
        </w:trPr>
        <w:tc>
          <w:tcPr>
            <w:tcW w:w="7542" w:type="dxa"/>
            <w:tcBorders>
              <w:top w:val="nil"/>
              <w:left w:val="nil"/>
              <w:bottom w:val="nil"/>
              <w:right w:val="nil"/>
            </w:tcBorders>
            <w:shd w:val="clear" w:color="000000" w:fill="FFFFFF"/>
            <w:noWrap/>
            <w:vAlign w:val="bottom"/>
          </w:tcPr>
          <w:p w:rsidR="00850444" w:rsidRPr="00C92EAF" w:rsidRDefault="00850444" w:rsidP="00BD5B5E">
            <w:pPr>
              <w:tabs>
                <w:tab w:val="left" w:pos="1182"/>
              </w:tabs>
              <w:rPr>
                <w:rFonts w:ascii="Calibri" w:hAnsi="Calibri"/>
                <w:color w:val="000000"/>
                <w:sz w:val="22"/>
                <w:szCs w:val="22"/>
              </w:rPr>
            </w:pPr>
            <w:r w:rsidRPr="00C92EAF">
              <w:rPr>
                <w:rFonts w:ascii="Calibri" w:hAnsi="Calibri"/>
                <w:color w:val="000000"/>
                <w:sz w:val="22"/>
                <w:szCs w:val="22"/>
              </w:rPr>
              <w:t>Does the RAM detail the same WBS as the WBS and OBS charts?</w:t>
            </w:r>
          </w:p>
        </w:tc>
        <w:tc>
          <w:tcPr>
            <w:tcW w:w="72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36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r>
      <w:tr w:rsidR="00850444" w:rsidRPr="00C92EAF" w:rsidTr="00BD5B5E">
        <w:trPr>
          <w:trHeight w:val="300"/>
        </w:trPr>
        <w:tc>
          <w:tcPr>
            <w:tcW w:w="8262" w:type="dxa"/>
            <w:gridSpan w:val="2"/>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the Dollars, Items and Hours match the CAP front sheet?</w:t>
            </w:r>
          </w:p>
        </w:tc>
        <w:tc>
          <w:tcPr>
            <w:tcW w:w="36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 </w:t>
            </w:r>
          </w:p>
        </w:tc>
      </w:tr>
      <w:tr w:rsidR="00850444" w:rsidRPr="00C92EAF" w:rsidTr="00BD5B5E">
        <w:trPr>
          <w:trHeight w:val="375"/>
        </w:trPr>
        <w:tc>
          <w:tcPr>
            <w:tcW w:w="8892" w:type="dxa"/>
            <w:gridSpan w:val="4"/>
            <w:tcBorders>
              <w:top w:val="nil"/>
              <w:left w:val="nil"/>
              <w:bottom w:val="nil"/>
              <w:right w:val="nil"/>
            </w:tcBorders>
            <w:shd w:val="clear" w:color="000000" w:fill="FFFFFF"/>
            <w:noWrap/>
            <w:vAlign w:val="bottom"/>
          </w:tcPr>
          <w:p w:rsidR="00850444" w:rsidRPr="00C92EAF" w:rsidRDefault="00850444" w:rsidP="00BD5B5E">
            <w:pPr>
              <w:pStyle w:val="Heading1"/>
            </w:pPr>
            <w:bookmarkStart w:id="449" w:name="_Toc244386973"/>
            <w:bookmarkStart w:id="450" w:name="_Toc244387260"/>
            <w:bookmarkStart w:id="451" w:name="_Toc250621007"/>
            <w:r w:rsidRPr="00C92EAF">
              <w:t>Schedule</w:t>
            </w:r>
            <w:bookmarkEnd w:id="449"/>
            <w:bookmarkEnd w:id="450"/>
            <w:bookmarkEnd w:id="451"/>
          </w:p>
        </w:tc>
        <w:tc>
          <w:tcPr>
            <w:tcW w:w="602" w:type="dxa"/>
            <w:tcBorders>
              <w:top w:val="nil"/>
              <w:left w:val="nil"/>
              <w:bottom w:val="single" w:sz="4" w:space="0" w:color="auto"/>
              <w:right w:val="nil"/>
            </w:tcBorders>
            <w:shd w:val="clear" w:color="000000" w:fill="FFFFFF"/>
            <w:noWrap/>
            <w:vAlign w:val="bottom"/>
          </w:tcPr>
          <w:p w:rsidR="00850444" w:rsidRPr="00C92EAF" w:rsidRDefault="00850444" w:rsidP="00BD5B5E">
            <w:pPr>
              <w:rPr>
                <w:rFonts w:ascii="Calibri" w:hAnsi="Calibri"/>
                <w:color w:val="000000"/>
                <w:sz w:val="28"/>
                <w:szCs w:val="28"/>
              </w:rPr>
            </w:pPr>
            <w:r w:rsidRPr="00C92EAF">
              <w:rPr>
                <w:rFonts w:ascii="Calibri" w:hAnsi="Calibri"/>
                <w:color w:val="000000"/>
                <w:sz w:val="28"/>
                <w:szCs w:val="28"/>
              </w:rPr>
              <w:t> </w:t>
            </w:r>
          </w:p>
        </w:tc>
        <w:tc>
          <w:tcPr>
            <w:tcW w:w="545" w:type="dxa"/>
            <w:tcBorders>
              <w:top w:val="nil"/>
              <w:left w:val="nil"/>
              <w:bottom w:val="single" w:sz="4" w:space="0" w:color="auto"/>
              <w:right w:val="nil"/>
            </w:tcBorders>
            <w:shd w:val="clear" w:color="000000" w:fill="FFFFFF"/>
            <w:noWrap/>
            <w:vAlign w:val="bottom"/>
          </w:tcPr>
          <w:p w:rsidR="00850444" w:rsidRPr="00C92EAF" w:rsidRDefault="00850444" w:rsidP="00BD5B5E">
            <w:pPr>
              <w:rPr>
                <w:rFonts w:ascii="Calibri" w:hAnsi="Calibri"/>
                <w:color w:val="000000"/>
                <w:sz w:val="28"/>
                <w:szCs w:val="28"/>
              </w:rPr>
            </w:pPr>
            <w:r w:rsidRPr="00C92EAF">
              <w:rPr>
                <w:rFonts w:ascii="Calibri" w:hAnsi="Calibri"/>
                <w:color w:val="000000"/>
                <w:sz w:val="28"/>
                <w:szCs w:val="28"/>
              </w:rPr>
              <w:t> </w:t>
            </w:r>
          </w:p>
        </w:tc>
      </w:tr>
      <w:tr w:rsidR="00850444" w:rsidRPr="00C92EAF" w:rsidTr="00BD5B5E">
        <w:trPr>
          <w:trHeight w:val="300"/>
        </w:trPr>
        <w:tc>
          <w:tcPr>
            <w:tcW w:w="7542"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r w:rsidRPr="00C92EAF">
              <w:rPr>
                <w:rFonts w:ascii="Calibri" w:hAnsi="Calibri"/>
                <w:color w:val="000000"/>
                <w:sz w:val="22"/>
                <w:szCs w:val="22"/>
              </w:rPr>
              <w:t>Do the Control Account Schedules tie to the IMS?</w:t>
            </w:r>
          </w:p>
        </w:tc>
        <w:tc>
          <w:tcPr>
            <w:tcW w:w="72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36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r w:rsidR="00850444" w:rsidRPr="00C92EAF" w:rsidTr="00BD5B5E">
        <w:trPr>
          <w:trHeight w:val="300"/>
        </w:trPr>
        <w:tc>
          <w:tcPr>
            <w:tcW w:w="7542"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bCs/>
                <w:color w:val="000000"/>
                <w:sz w:val="22"/>
                <w:szCs w:val="22"/>
              </w:rPr>
            </w:pPr>
            <w:r w:rsidRPr="00C92EAF">
              <w:rPr>
                <w:rFonts w:ascii="Calibri" w:hAnsi="Calibri"/>
                <w:bCs/>
                <w:color w:val="000000"/>
                <w:sz w:val="22"/>
                <w:szCs w:val="22"/>
              </w:rPr>
              <w:t>Are all tasks within the CA and Contract Period of Performance?</w:t>
            </w:r>
          </w:p>
        </w:tc>
        <w:tc>
          <w:tcPr>
            <w:tcW w:w="72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36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270" w:type="dxa"/>
            <w:tcBorders>
              <w:top w:val="nil"/>
              <w:left w:val="nil"/>
              <w:bottom w:val="nil"/>
              <w:right w:val="nil"/>
            </w:tcBorders>
            <w:shd w:val="clear" w:color="000000" w:fill="FFFFFF"/>
            <w:noWrap/>
            <w:vAlign w:val="bottom"/>
          </w:tcPr>
          <w:p w:rsidR="00850444" w:rsidRPr="00C92EAF" w:rsidRDefault="00850444" w:rsidP="00BD5B5E">
            <w:pPr>
              <w:rPr>
                <w:rFonts w:ascii="Calibri" w:hAnsi="Calibri"/>
                <w:color w:val="000000"/>
                <w:sz w:val="22"/>
                <w:szCs w:val="22"/>
              </w:rPr>
            </w:pPr>
          </w:p>
        </w:tc>
        <w:tc>
          <w:tcPr>
            <w:tcW w:w="602" w:type="dxa"/>
            <w:tcBorders>
              <w:top w:val="nil"/>
              <w:left w:val="single" w:sz="4" w:space="0" w:color="auto"/>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c>
          <w:tcPr>
            <w:tcW w:w="545" w:type="dxa"/>
            <w:tcBorders>
              <w:top w:val="nil"/>
              <w:left w:val="nil"/>
              <w:bottom w:val="single" w:sz="4" w:space="0" w:color="auto"/>
              <w:right w:val="single" w:sz="4" w:space="0" w:color="auto"/>
            </w:tcBorders>
            <w:shd w:val="clear" w:color="000000" w:fill="FFFFFF"/>
            <w:noWrap/>
            <w:vAlign w:val="bottom"/>
          </w:tcPr>
          <w:p w:rsidR="00850444" w:rsidRPr="00C92EAF" w:rsidRDefault="00850444" w:rsidP="00BD5B5E">
            <w:pPr>
              <w:rPr>
                <w:rFonts w:ascii="Calibri" w:hAnsi="Calibri"/>
                <w:color w:val="000000"/>
                <w:sz w:val="22"/>
                <w:szCs w:val="22"/>
              </w:rPr>
            </w:pPr>
          </w:p>
        </w:tc>
      </w:tr>
    </w:tbl>
    <w:p w:rsidR="00850444" w:rsidRPr="00C92EAF" w:rsidRDefault="00850444" w:rsidP="00850444">
      <w:pPr>
        <w:tabs>
          <w:tab w:val="left" w:pos="1182"/>
        </w:tabs>
        <w:rPr>
          <w:rFonts w:ascii="Calibri" w:hAnsi="Calibri"/>
        </w:rPr>
      </w:pPr>
    </w:p>
    <w:p w:rsidR="00850444" w:rsidRDefault="00850444">
      <w:pPr>
        <w:rPr>
          <w:rFonts w:ascii="Calibri" w:hAnsi="Calibri"/>
          <w:color w:val="000000"/>
          <w:sz w:val="22"/>
          <w:szCs w:val="22"/>
        </w:rPr>
      </w:pPr>
      <w:r>
        <w:rPr>
          <w:rFonts w:ascii="Calibri" w:hAnsi="Calibri"/>
          <w:color w:val="000000"/>
          <w:sz w:val="22"/>
          <w:szCs w:val="22"/>
        </w:rPr>
        <w:br w:type="page"/>
      </w: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lastRenderedPageBreak/>
        <w:t>Additional Comments:</w:t>
      </w: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 xml:space="preserve">The Documentation and Data Review has been carried out by: </w:t>
      </w: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Name:_______________Role:</w:t>
      </w:r>
      <w:r>
        <w:rPr>
          <w:rFonts w:ascii="Calibri" w:hAnsi="Calibri"/>
          <w:color w:val="000000"/>
          <w:sz w:val="22"/>
          <w:szCs w:val="22"/>
        </w:rPr>
        <w:t>_______________</w:t>
      </w: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 xml:space="preserve"> </w:t>
      </w: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Name:_______________Role:_______________</w:t>
      </w: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Name:_______________Role:</w:t>
      </w:r>
      <w:r>
        <w:rPr>
          <w:rFonts w:ascii="Calibri" w:hAnsi="Calibri"/>
          <w:color w:val="000000"/>
          <w:sz w:val="22"/>
          <w:szCs w:val="22"/>
        </w:rPr>
        <w:t>_______________</w:t>
      </w: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Name:_______________Role:_______________</w:t>
      </w: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p>
    <w:p w:rsidR="00850444" w:rsidRPr="00C92EAF" w:rsidRDefault="00850444" w:rsidP="00850444">
      <w:pPr>
        <w:tabs>
          <w:tab w:val="left" w:pos="1182"/>
        </w:tabs>
        <w:rPr>
          <w:rFonts w:ascii="Calibri" w:hAnsi="Calibri"/>
          <w:color w:val="000000"/>
          <w:sz w:val="22"/>
          <w:szCs w:val="22"/>
        </w:rPr>
      </w:pPr>
      <w:r w:rsidRPr="00C92EAF">
        <w:rPr>
          <w:rFonts w:ascii="Calibri" w:hAnsi="Calibri"/>
          <w:color w:val="000000"/>
          <w:sz w:val="22"/>
          <w:szCs w:val="22"/>
        </w:rPr>
        <w:t>Name:_______________Role:_______________</w:t>
      </w:r>
    </w:p>
    <w:p w:rsidR="00850444" w:rsidRPr="00850444" w:rsidRDefault="00850444" w:rsidP="00850444"/>
    <w:p w:rsidR="004E36BA" w:rsidRDefault="004E36BA" w:rsidP="0037274F">
      <w:pPr>
        <w:rPr>
          <w:rFonts w:asciiTheme="minorHAnsi" w:hAnsiTheme="minorHAnsi"/>
        </w:rPr>
      </w:pPr>
    </w:p>
    <w:p w:rsidR="00850444" w:rsidRDefault="00850444">
      <w:pPr>
        <w:rPr>
          <w:rFonts w:asciiTheme="minorHAnsi" w:hAnsiTheme="minorHAnsi"/>
        </w:rPr>
      </w:pPr>
      <w:r>
        <w:rPr>
          <w:rFonts w:asciiTheme="minorHAnsi" w:hAnsiTheme="minorHAnsi"/>
        </w:rPr>
        <w:br w:type="page"/>
      </w:r>
    </w:p>
    <w:p w:rsidR="00850444" w:rsidRDefault="00850444" w:rsidP="00850444">
      <w:pPr>
        <w:pStyle w:val="Heading3"/>
        <w:ind w:left="2160" w:hanging="2160"/>
        <w:rPr>
          <w:color w:val="0000FF"/>
        </w:rPr>
      </w:pPr>
      <w:bookmarkStart w:id="452" w:name="_Toc250621008"/>
      <w:r>
        <w:rPr>
          <w:color w:val="0000FF"/>
        </w:rPr>
        <w:lastRenderedPageBreak/>
        <w:t xml:space="preserve">APPENDIX J  </w:t>
      </w:r>
      <w:r>
        <w:rPr>
          <w:color w:val="0000FF"/>
        </w:rPr>
        <w:tab/>
        <w:t xml:space="preserve"> IBR LOGS</w:t>
      </w:r>
      <w:bookmarkEnd w:id="452"/>
    </w:p>
    <w:p w:rsidR="00850444" w:rsidRDefault="00850444" w:rsidP="00850444"/>
    <w:p w:rsidR="00850444" w:rsidRPr="00850444" w:rsidRDefault="00850444" w:rsidP="00850444">
      <w:r w:rsidRPr="00850444">
        <w:rPr>
          <w:noProof/>
        </w:rPr>
        <w:drawing>
          <wp:inline distT="0" distB="0" distL="0" distR="0">
            <wp:extent cx="5943600" cy="4443682"/>
            <wp:effectExtent l="1905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63"/>
                    <a:srcRect/>
                    <a:stretch>
                      <a:fillRect/>
                    </a:stretch>
                  </pic:blipFill>
                  <pic:spPr bwMode="auto">
                    <a:xfrm>
                      <a:off x="0" y="0"/>
                      <a:ext cx="5943600" cy="4443682"/>
                    </a:xfrm>
                    <a:prstGeom prst="rect">
                      <a:avLst/>
                    </a:prstGeom>
                    <a:noFill/>
                    <a:ln w="9525">
                      <a:noFill/>
                      <a:miter lim="800000"/>
                      <a:headEnd/>
                      <a:tailEnd/>
                    </a:ln>
                  </pic:spPr>
                </pic:pic>
              </a:graphicData>
            </a:graphic>
          </wp:inline>
        </w:drawing>
      </w:r>
    </w:p>
    <w:p w:rsidR="006C6A43" w:rsidRDefault="006C6A43" w:rsidP="0037274F">
      <w:pPr>
        <w:rPr>
          <w:rFonts w:asciiTheme="minorHAnsi" w:hAnsiTheme="minorHAnsi"/>
        </w:rPr>
      </w:pPr>
    </w:p>
    <w:p w:rsidR="00850444" w:rsidRDefault="00850444" w:rsidP="0037274F">
      <w:pPr>
        <w:rPr>
          <w:rFonts w:asciiTheme="minorHAnsi" w:hAnsiTheme="minorHAnsi"/>
        </w:rPr>
      </w:pPr>
    </w:p>
    <w:p w:rsidR="00850444" w:rsidRDefault="00850444">
      <w:pPr>
        <w:rPr>
          <w:rFonts w:asciiTheme="minorHAnsi" w:hAnsiTheme="minorHAnsi"/>
        </w:rPr>
      </w:pPr>
      <w:r>
        <w:rPr>
          <w:rFonts w:asciiTheme="minorHAnsi" w:hAnsiTheme="minorHAnsi"/>
        </w:rPr>
        <w:br w:type="page"/>
      </w:r>
    </w:p>
    <w:p w:rsidR="00850444" w:rsidRDefault="00850444" w:rsidP="00850444">
      <w:pPr>
        <w:pStyle w:val="Heading3"/>
        <w:ind w:left="2160" w:hanging="2160"/>
        <w:rPr>
          <w:color w:val="0000FF"/>
        </w:rPr>
      </w:pPr>
      <w:bookmarkStart w:id="453" w:name="_Toc250621009"/>
      <w:r>
        <w:rPr>
          <w:color w:val="0000FF"/>
        </w:rPr>
        <w:lastRenderedPageBreak/>
        <w:t xml:space="preserve">APPENDIX K  </w:t>
      </w:r>
      <w:r>
        <w:rPr>
          <w:color w:val="0000FF"/>
        </w:rPr>
        <w:tab/>
        <w:t>OUTBRIEF SAMPLES</w:t>
      </w:r>
      <w:bookmarkEnd w:id="453"/>
    </w:p>
    <w:p w:rsidR="00850444" w:rsidRDefault="00850444" w:rsidP="00850444"/>
    <w:p w:rsidR="00850444" w:rsidRDefault="00850444" w:rsidP="00850444">
      <w:r>
        <w:object w:dxaOrig="7195" w:dyaOrig="5394">
          <v:shape id="_x0000_i1099" type="#_x0000_t75" style="width:5in;height:279.75pt" o:ole="" o:bordertopcolor="this" o:borderleftcolor="this" o:borderbottomcolor="this" o:borderrightcolor="this">
            <v:imagedata r:id="rId164" o:title=""/>
            <w10:bordertop type="single" width="4"/>
            <w10:borderleft type="single" width="4"/>
            <w10:borderbottom type="single" width="4"/>
            <w10:borderright type="single" width="4"/>
          </v:shape>
          <o:OLEObject Type="Embed" ProgID="PowerPoint.Slide.12" ShapeID="_x0000_i1099" DrawAspect="Content" ObjectID="_1405237028" r:id="rId165"/>
        </w:object>
      </w:r>
    </w:p>
    <w:p w:rsidR="00850444" w:rsidRDefault="00850444" w:rsidP="00850444"/>
    <w:p w:rsidR="00850444" w:rsidRDefault="00850444" w:rsidP="00850444"/>
    <w:p w:rsidR="00850444" w:rsidRDefault="00850444" w:rsidP="00850444">
      <w:r>
        <w:object w:dxaOrig="7195" w:dyaOrig="5394">
          <v:shape id="_x0000_i1100" type="#_x0000_t75" style="width:5in;height:278.25pt" o:ole="" o:bordertopcolor="this" o:borderleftcolor="this" o:borderbottomcolor="this" o:borderrightcolor="this">
            <v:imagedata r:id="rId166" o:title=""/>
            <w10:bordertop type="single" width="4"/>
            <w10:borderleft type="single" width="4"/>
            <w10:borderbottom type="single" width="4"/>
            <w10:borderright type="single" width="4"/>
          </v:shape>
          <o:OLEObject Type="Embed" ProgID="PowerPoint.Slide.12" ShapeID="_x0000_i1100" DrawAspect="Content" ObjectID="_1405237029" r:id="rId167"/>
        </w:object>
      </w:r>
    </w:p>
    <w:p w:rsidR="00850444" w:rsidRDefault="00850444" w:rsidP="00850444"/>
    <w:p w:rsidR="00850444" w:rsidRDefault="00850444" w:rsidP="00850444"/>
    <w:p w:rsidR="00850444" w:rsidRDefault="00850444" w:rsidP="00850444"/>
    <w:p w:rsidR="00850444" w:rsidRDefault="00850444" w:rsidP="00850444"/>
    <w:p w:rsidR="00850444" w:rsidRDefault="00850444" w:rsidP="00850444">
      <w:r>
        <w:object w:dxaOrig="7195" w:dyaOrig="5394">
          <v:shape id="_x0000_i1101" type="#_x0000_t75" style="width:5in;height:278.25pt" o:ole="" o:bordertopcolor="this" o:borderleftcolor="this" o:borderbottomcolor="this" o:borderrightcolor="this">
            <v:imagedata r:id="rId168" o:title=""/>
            <w10:bordertop type="single" width="4"/>
            <w10:borderleft type="single" width="4"/>
            <w10:borderbottom type="single" width="4"/>
            <w10:borderright type="single" width="4"/>
          </v:shape>
          <o:OLEObject Type="Embed" ProgID="PowerPoint.Slide.12" ShapeID="_x0000_i1101" DrawAspect="Content" ObjectID="_1405237030" r:id="rId169"/>
        </w:object>
      </w:r>
    </w:p>
    <w:p w:rsidR="00850444" w:rsidRDefault="00850444" w:rsidP="00850444"/>
    <w:p w:rsidR="00850444" w:rsidRDefault="00850444" w:rsidP="00850444"/>
    <w:p w:rsidR="00850444" w:rsidRDefault="00850444" w:rsidP="00850444">
      <w:r>
        <w:object w:dxaOrig="7195" w:dyaOrig="5394">
          <v:shape id="_x0000_i1102" type="#_x0000_t75" style="width:5in;height:276.75pt" o:ole="" o:bordertopcolor="this" o:borderleftcolor="this" o:borderbottomcolor="this" o:borderrightcolor="this">
            <v:imagedata r:id="rId170" o:title=""/>
            <w10:bordertop type="single" width="4"/>
            <w10:borderleft type="single" width="4"/>
            <w10:borderbottom type="single" width="4"/>
            <w10:borderright type="single" width="4"/>
          </v:shape>
          <o:OLEObject Type="Embed" ProgID="PowerPoint.Slide.12" ShapeID="_x0000_i1102" DrawAspect="Content" ObjectID="_1405237031" r:id="rId171"/>
        </w:object>
      </w:r>
    </w:p>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r>
        <w:object w:dxaOrig="7195" w:dyaOrig="5394">
          <v:shape id="_x0000_i1103" type="#_x0000_t75" style="width:5in;height:276pt" o:ole="" o:bordertopcolor="this" o:borderleftcolor="this" o:borderbottomcolor="this" o:borderrightcolor="this">
            <v:imagedata r:id="rId172" o:title=""/>
            <w10:bordertop type="single" width="4"/>
            <w10:borderleft type="single" width="4"/>
            <w10:borderbottom type="single" width="4"/>
            <w10:borderright type="single" width="4"/>
          </v:shape>
          <o:OLEObject Type="Embed" ProgID="PowerPoint.Slide.12" ShapeID="_x0000_i1103" DrawAspect="Content" ObjectID="_1405237032" r:id="rId173"/>
        </w:object>
      </w:r>
    </w:p>
    <w:p w:rsidR="00850444" w:rsidRDefault="00850444" w:rsidP="00850444"/>
    <w:p w:rsidR="00850444" w:rsidRDefault="00850444" w:rsidP="00850444"/>
    <w:p w:rsidR="00850444" w:rsidRDefault="00850444" w:rsidP="00850444">
      <w:r>
        <w:object w:dxaOrig="7195" w:dyaOrig="5394">
          <v:shape id="_x0000_i1104" type="#_x0000_t75" style="width:5in;height:278.25pt" o:ole="" o:bordertopcolor="this" o:borderleftcolor="this" o:borderbottomcolor="this" o:borderrightcolor="this">
            <v:imagedata r:id="rId174" o:title=""/>
            <w10:bordertop type="single" width="4"/>
            <w10:borderleft type="single" width="4"/>
            <w10:borderbottom type="single" width="4"/>
            <w10:borderright type="single" width="4"/>
          </v:shape>
          <o:OLEObject Type="Embed" ProgID="PowerPoint.Slide.12" ShapeID="_x0000_i1104" DrawAspect="Content" ObjectID="_1405237033" r:id="rId175"/>
        </w:object>
      </w:r>
    </w:p>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r>
        <w:object w:dxaOrig="7195" w:dyaOrig="5394">
          <v:shape id="_x0000_i1105" type="#_x0000_t75" style="width:5in;height:279.75pt" o:ole="" o:bordertopcolor="this" o:borderleftcolor="this" o:borderbottomcolor="this" o:borderrightcolor="this">
            <v:imagedata r:id="rId176" o:title=""/>
            <w10:bordertop type="single" width="4"/>
            <w10:borderleft type="single" width="4"/>
            <w10:borderbottom type="single" width="4"/>
            <w10:borderright type="single" width="4"/>
          </v:shape>
          <o:OLEObject Type="Embed" ProgID="PowerPoint.Slide.12" ShapeID="_x0000_i1105" DrawAspect="Content" ObjectID="_1405237034" r:id="rId177"/>
        </w:object>
      </w:r>
    </w:p>
    <w:p w:rsidR="00850444" w:rsidRDefault="00850444" w:rsidP="00850444"/>
    <w:p w:rsidR="00850444" w:rsidRDefault="00850444" w:rsidP="00850444"/>
    <w:p w:rsidR="00850444" w:rsidRDefault="00850444" w:rsidP="00850444">
      <w:r>
        <w:object w:dxaOrig="7195" w:dyaOrig="5394">
          <v:shape id="_x0000_i1106" type="#_x0000_t75" style="width:5in;height:277.5pt" o:ole="" o:bordertopcolor="this" o:borderleftcolor="this" o:borderbottomcolor="this" o:borderrightcolor="this">
            <v:imagedata r:id="rId178" o:title=""/>
            <w10:bordertop type="single" width="4"/>
            <w10:borderleft type="single" width="4"/>
            <w10:borderbottom type="single" width="4"/>
            <w10:borderright type="single" width="4"/>
          </v:shape>
          <o:OLEObject Type="Embed" ProgID="PowerPoint.Slide.12" ShapeID="_x0000_i1106" DrawAspect="Content" ObjectID="_1405237035" r:id="rId179"/>
        </w:object>
      </w:r>
    </w:p>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r>
        <w:object w:dxaOrig="7195" w:dyaOrig="5394">
          <v:shape id="_x0000_i1107" type="#_x0000_t75" style="width:5in;height:276.75pt" o:ole="" o:bordertopcolor="this" o:borderleftcolor="this" o:borderbottomcolor="this" o:borderrightcolor="this">
            <v:imagedata r:id="rId180" o:title=""/>
            <w10:bordertop type="single" width="4"/>
            <w10:borderleft type="single" width="4"/>
            <w10:borderbottom type="single" width="4"/>
            <w10:borderright type="single" width="4"/>
          </v:shape>
          <o:OLEObject Type="Embed" ProgID="PowerPoint.Slide.12" ShapeID="_x0000_i1107" DrawAspect="Content" ObjectID="_1405237036" r:id="rId181"/>
        </w:object>
      </w:r>
    </w:p>
    <w:p w:rsidR="00850444" w:rsidRDefault="00850444" w:rsidP="00850444"/>
    <w:p w:rsidR="00850444" w:rsidRDefault="00850444" w:rsidP="00850444"/>
    <w:p w:rsidR="00850444" w:rsidRDefault="00850444" w:rsidP="00850444">
      <w:r>
        <w:object w:dxaOrig="7195" w:dyaOrig="5394">
          <v:shape id="_x0000_i1108" type="#_x0000_t75" style="width:5in;height:278.25pt" o:ole="" o:bordertopcolor="this" o:borderleftcolor="this" o:borderbottomcolor="this" o:borderrightcolor="this">
            <v:imagedata r:id="rId182" o:title=""/>
            <w10:bordertop type="single" width="4"/>
            <w10:borderleft type="single" width="4"/>
            <w10:borderbottom type="single" width="4"/>
            <w10:borderright type="single" width="4"/>
          </v:shape>
          <o:OLEObject Type="Embed" ProgID="PowerPoint.Slide.12" ShapeID="_x0000_i1108" DrawAspect="Content" ObjectID="_1405237037" r:id="rId183"/>
        </w:object>
      </w:r>
    </w:p>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r>
        <w:object w:dxaOrig="7195" w:dyaOrig="5394">
          <v:shape id="_x0000_i1109" type="#_x0000_t75" style="width:5in;height:284.25pt" o:ole="" o:bordertopcolor="this" o:borderleftcolor="this" o:borderbottomcolor="this" o:borderrightcolor="this">
            <v:imagedata r:id="rId184" o:title=""/>
            <w10:bordertop type="single" width="4"/>
            <w10:borderleft type="single" width="4"/>
            <w10:borderbottom type="single" width="4"/>
            <w10:borderright type="single" width="4"/>
          </v:shape>
          <o:OLEObject Type="Embed" ProgID="PowerPoint.Slide.12" ShapeID="_x0000_i1109" DrawAspect="Content" ObjectID="_1405237038" r:id="rId185"/>
        </w:object>
      </w:r>
    </w:p>
    <w:p w:rsidR="00850444" w:rsidRDefault="00850444" w:rsidP="00850444"/>
    <w:p w:rsidR="00850444" w:rsidRDefault="00850444" w:rsidP="00850444">
      <w:r>
        <w:object w:dxaOrig="7195" w:dyaOrig="5394">
          <v:shape id="_x0000_i1110" type="#_x0000_t75" style="width:5in;height:273.75pt" o:ole="" o:bordertopcolor="this" o:borderleftcolor="this" o:borderbottomcolor="this" o:borderrightcolor="this">
            <v:imagedata r:id="rId186" o:title=""/>
            <w10:bordertop type="single" width="4"/>
            <w10:borderleft type="single" width="4"/>
            <w10:borderbottom type="single" width="4"/>
            <w10:borderright type="single" width="4"/>
          </v:shape>
          <o:OLEObject Type="Embed" ProgID="PowerPoint.Slide.12" ShapeID="_x0000_i1110" DrawAspect="Content" ObjectID="_1405237039" r:id="rId187"/>
        </w:object>
      </w:r>
    </w:p>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r>
        <w:object w:dxaOrig="7195" w:dyaOrig="5394">
          <v:shape id="_x0000_i1111" type="#_x0000_t75" style="width:5in;height:278.25pt" o:ole="" o:bordertopcolor="this" o:borderleftcolor="this" o:borderbottomcolor="this" o:borderrightcolor="this">
            <v:imagedata r:id="rId188" o:title=""/>
            <w10:bordertop type="single" width="4"/>
            <w10:borderleft type="single" width="4"/>
            <w10:borderbottom type="single" width="4"/>
            <w10:borderright type="single" width="4"/>
          </v:shape>
          <o:OLEObject Type="Embed" ProgID="PowerPoint.Slide.12" ShapeID="_x0000_i1111" DrawAspect="Content" ObjectID="_1405237040" r:id="rId189"/>
        </w:object>
      </w:r>
    </w:p>
    <w:p w:rsidR="00850444" w:rsidRDefault="00850444" w:rsidP="00850444"/>
    <w:p w:rsidR="00850444" w:rsidRDefault="00850444" w:rsidP="00850444"/>
    <w:p w:rsidR="00850444" w:rsidRDefault="00850444" w:rsidP="00850444">
      <w:r>
        <w:object w:dxaOrig="7195" w:dyaOrig="5394">
          <v:shape id="_x0000_i1112" type="#_x0000_t75" style="width:5in;height:279pt" o:ole="" o:bordertopcolor="this" o:borderleftcolor="this" o:borderbottomcolor="this" o:borderrightcolor="this">
            <v:imagedata r:id="rId190" o:title=""/>
            <w10:bordertop type="single" width="4"/>
            <w10:borderleft type="single" width="4"/>
            <w10:borderbottom type="single" width="4"/>
            <w10:borderright type="single" width="4"/>
          </v:shape>
          <o:OLEObject Type="Embed" ProgID="PowerPoint.Slide.12" ShapeID="_x0000_i1112" DrawAspect="Content" ObjectID="_1405237041" r:id="rId191"/>
        </w:object>
      </w:r>
    </w:p>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850444" w:rsidP="00850444"/>
    <w:p w:rsidR="00850444" w:rsidRDefault="00D960DE" w:rsidP="00850444">
      <w:r>
        <w:object w:dxaOrig="7195" w:dyaOrig="5394">
          <v:shape id="_x0000_i1113" type="#_x0000_t75" style="width:5in;height:277.5pt" o:ole="" o:bordertopcolor="this" o:borderleftcolor="this" o:borderbottomcolor="this" o:borderrightcolor="this">
            <v:imagedata r:id="rId192" o:title=""/>
            <w10:bordertop type="single" width="4"/>
            <w10:borderleft type="single" width="4"/>
            <w10:borderbottom type="single" width="4"/>
            <w10:borderright type="single" width="4"/>
          </v:shape>
          <o:OLEObject Type="Embed" ProgID="PowerPoint.Slide.12" ShapeID="_x0000_i1113" DrawAspect="Content" ObjectID="_1405237042" r:id="rId193"/>
        </w:object>
      </w:r>
    </w:p>
    <w:p w:rsidR="00D960DE" w:rsidRDefault="00D960DE" w:rsidP="00850444"/>
    <w:p w:rsidR="00D960DE" w:rsidRDefault="00D960DE" w:rsidP="00850444"/>
    <w:p w:rsidR="00D960DE" w:rsidRDefault="00D960DE" w:rsidP="00850444">
      <w:r>
        <w:object w:dxaOrig="7195" w:dyaOrig="5394">
          <v:shape id="_x0000_i1114" type="#_x0000_t75" style="width:5in;height:276pt" o:ole="" o:bordertopcolor="this" o:borderleftcolor="this" o:borderbottomcolor="this" o:borderrightcolor="this">
            <v:imagedata r:id="rId194" o:title=""/>
            <w10:bordertop type="single" width="4"/>
            <w10:borderleft type="single" width="4"/>
            <w10:borderbottom type="single" width="4"/>
            <w10:borderright type="single" width="4"/>
          </v:shape>
          <o:OLEObject Type="Embed" ProgID="PowerPoint.Slide.12" ShapeID="_x0000_i1114" DrawAspect="Content" ObjectID="_1405237043" r:id="rId195"/>
        </w:object>
      </w:r>
    </w:p>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r>
        <w:object w:dxaOrig="7195" w:dyaOrig="5394">
          <v:shape id="_x0000_i1115" type="#_x0000_t75" style="width:5in;height:278.25pt" o:ole="" o:bordertopcolor="this" o:borderleftcolor="this" o:borderbottomcolor="this" o:borderrightcolor="this">
            <v:imagedata r:id="rId196" o:title=""/>
            <w10:bordertop type="single" width="4"/>
            <w10:borderleft type="single" width="4"/>
            <w10:borderbottom type="single" width="4"/>
            <w10:borderright type="single" width="4"/>
          </v:shape>
          <o:OLEObject Type="Embed" ProgID="PowerPoint.Slide.12" ShapeID="_x0000_i1115" DrawAspect="Content" ObjectID="_1405237044" r:id="rId197"/>
        </w:object>
      </w:r>
    </w:p>
    <w:p w:rsidR="00D960DE" w:rsidRDefault="00D960DE" w:rsidP="00850444"/>
    <w:p w:rsidR="00D960DE" w:rsidRDefault="00D960DE" w:rsidP="00850444"/>
    <w:p w:rsidR="00D960DE" w:rsidRDefault="00D960DE" w:rsidP="00850444"/>
    <w:p w:rsidR="00D960DE" w:rsidRDefault="00D960DE" w:rsidP="00850444">
      <w:r>
        <w:object w:dxaOrig="7195" w:dyaOrig="5394">
          <v:shape id="_x0000_i1116" type="#_x0000_t75" style="width:5in;height:276.75pt" o:ole="" o:bordertopcolor="this" o:borderleftcolor="this" o:borderbottomcolor="this" o:borderrightcolor="this">
            <v:imagedata r:id="rId198" o:title=""/>
            <w10:bordertop type="single" width="4"/>
            <w10:borderleft type="single" width="4"/>
            <w10:borderbottom type="single" width="4"/>
            <w10:borderright type="single" width="4"/>
          </v:shape>
          <o:OLEObject Type="Embed" ProgID="PowerPoint.Slide.12" ShapeID="_x0000_i1116" DrawAspect="Content" ObjectID="_1405237045" r:id="rId199"/>
        </w:object>
      </w:r>
    </w:p>
    <w:p w:rsidR="00D960DE" w:rsidRDefault="00D960DE" w:rsidP="00850444"/>
    <w:p w:rsidR="00D960DE" w:rsidRDefault="00D960DE" w:rsidP="00850444"/>
    <w:p w:rsidR="00D960DE" w:rsidRDefault="00D960DE" w:rsidP="00850444"/>
    <w:p w:rsidR="00D960DE" w:rsidRDefault="00D960DE" w:rsidP="00850444"/>
    <w:p w:rsidR="00D960DE" w:rsidRDefault="00D960DE" w:rsidP="00850444">
      <w:r>
        <w:object w:dxaOrig="7195" w:dyaOrig="5394">
          <v:shape id="_x0000_i1117" type="#_x0000_t75" style="width:5in;height:280.5pt" o:ole="" o:bordertopcolor="this" o:borderleftcolor="this" o:borderbottomcolor="this" o:borderrightcolor="this">
            <v:imagedata r:id="rId200" o:title=""/>
            <w10:bordertop type="single" width="4"/>
            <w10:borderleft type="single" width="4"/>
            <w10:borderbottom type="single" width="4"/>
            <w10:borderright type="single" width="4"/>
          </v:shape>
          <o:OLEObject Type="Embed" ProgID="PowerPoint.Slide.12" ShapeID="_x0000_i1117" DrawAspect="Content" ObjectID="_1405237046" r:id="rId201"/>
        </w:object>
      </w:r>
    </w:p>
    <w:p w:rsidR="00D960DE" w:rsidRDefault="00D960DE" w:rsidP="00850444"/>
    <w:p w:rsidR="00D960DE" w:rsidRDefault="00D960DE" w:rsidP="00850444"/>
    <w:p w:rsidR="00D960DE" w:rsidRDefault="00D960DE" w:rsidP="00850444">
      <w:r>
        <w:object w:dxaOrig="7195" w:dyaOrig="5394">
          <v:shape id="_x0000_i1118" type="#_x0000_t75" style="width:5in;height:275.25pt" o:ole="" o:bordertopcolor="this" o:borderleftcolor="this" o:borderbottomcolor="this" o:borderrightcolor="this">
            <v:imagedata r:id="rId202" o:title=""/>
            <w10:bordertop type="single" width="4"/>
            <w10:borderleft type="single" width="4"/>
            <w10:borderbottom type="single" width="4"/>
            <w10:borderright type="single" width="4"/>
          </v:shape>
          <o:OLEObject Type="Embed" ProgID="PowerPoint.Slide.12" ShapeID="_x0000_i1118" DrawAspect="Content" ObjectID="_1405237047" r:id="rId203"/>
        </w:object>
      </w:r>
    </w:p>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r>
        <w:object w:dxaOrig="7195" w:dyaOrig="5394">
          <v:shape id="_x0000_i1119" type="#_x0000_t75" style="width:5in;height:281.25pt" o:ole="" o:bordertopcolor="this" o:borderleftcolor="this" o:borderbottomcolor="this" o:borderrightcolor="this">
            <v:imagedata r:id="rId204" o:title=""/>
            <w10:bordertop type="single" width="4"/>
            <w10:borderleft type="single" width="4"/>
            <w10:borderbottom type="single" width="4"/>
            <w10:borderright type="single" width="4"/>
          </v:shape>
          <o:OLEObject Type="Embed" ProgID="PowerPoint.Slide.12" ShapeID="_x0000_i1119" DrawAspect="Content" ObjectID="_1405237048" r:id="rId205"/>
        </w:object>
      </w:r>
    </w:p>
    <w:p w:rsidR="00D960DE" w:rsidRDefault="00D960DE" w:rsidP="00850444"/>
    <w:p w:rsidR="00D960DE" w:rsidRDefault="00D960DE" w:rsidP="00850444"/>
    <w:p w:rsidR="00D960DE" w:rsidRDefault="00D960DE" w:rsidP="00850444">
      <w:r>
        <w:object w:dxaOrig="7195" w:dyaOrig="5394">
          <v:shape id="_x0000_i1120" type="#_x0000_t75" style="width:5in;height:276pt" o:ole="" o:bordertopcolor="this" o:borderleftcolor="this" o:borderbottomcolor="this" o:borderrightcolor="this">
            <v:imagedata r:id="rId206" o:title=""/>
            <w10:bordertop type="single" width="4"/>
            <w10:borderleft type="single" width="4"/>
            <w10:borderbottom type="single" width="4"/>
            <w10:borderright type="single" width="4"/>
          </v:shape>
          <o:OLEObject Type="Embed" ProgID="PowerPoint.Slide.12" ShapeID="_x0000_i1120" DrawAspect="Content" ObjectID="_1405237049" r:id="rId207"/>
        </w:object>
      </w:r>
    </w:p>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r>
        <w:object w:dxaOrig="7195" w:dyaOrig="5394">
          <v:shape id="_x0000_i1121" type="#_x0000_t75" style="width:5in;height:280.5pt" o:ole="" o:bordertopcolor="this" o:borderleftcolor="this" o:borderbottomcolor="this" o:borderrightcolor="this">
            <v:imagedata r:id="rId208" o:title=""/>
            <w10:bordertop type="single" width="4"/>
            <w10:borderleft type="single" width="4"/>
            <w10:borderbottom type="single" width="4"/>
            <w10:borderright type="single" width="4"/>
          </v:shape>
          <o:OLEObject Type="Embed" ProgID="PowerPoint.Slide.12" ShapeID="_x0000_i1121" DrawAspect="Content" ObjectID="_1405237050" r:id="rId209"/>
        </w:object>
      </w:r>
    </w:p>
    <w:p w:rsidR="00D960DE" w:rsidRDefault="00D960DE" w:rsidP="00850444"/>
    <w:p w:rsidR="00D960DE" w:rsidRDefault="00D960DE" w:rsidP="00850444"/>
    <w:p w:rsidR="00D960DE" w:rsidRDefault="00D960DE" w:rsidP="00850444">
      <w:r>
        <w:object w:dxaOrig="7195" w:dyaOrig="5394">
          <v:shape id="_x0000_i1122" type="#_x0000_t75" style="width:5in;height:278.25pt" o:ole="" o:bordertopcolor="this" o:borderleftcolor="this" o:borderbottomcolor="this" o:borderrightcolor="this">
            <v:imagedata r:id="rId210" o:title=""/>
            <w10:bordertop type="single" width="4"/>
            <w10:borderleft type="single" width="4"/>
            <w10:borderbottom type="single" width="4"/>
            <w10:borderright type="single" width="4"/>
          </v:shape>
          <o:OLEObject Type="Embed" ProgID="PowerPoint.Slide.12" ShapeID="_x0000_i1122" DrawAspect="Content" ObjectID="_1405237051" r:id="rId211"/>
        </w:object>
      </w:r>
    </w:p>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r>
        <w:object w:dxaOrig="7195" w:dyaOrig="5394">
          <v:shape id="_x0000_i1123" type="#_x0000_t75" style="width:5in;height:277.5pt" o:ole="" o:bordertopcolor="this" o:borderleftcolor="this" o:borderbottomcolor="this" o:borderrightcolor="this">
            <v:imagedata r:id="rId212" o:title=""/>
            <w10:bordertop type="single" width="4"/>
            <w10:borderleft type="single" width="4"/>
            <w10:borderbottom type="single" width="4"/>
            <w10:borderright type="single" width="4"/>
          </v:shape>
          <o:OLEObject Type="Embed" ProgID="PowerPoint.Slide.12" ShapeID="_x0000_i1123" DrawAspect="Content" ObjectID="_1405237052" r:id="rId213"/>
        </w:object>
      </w:r>
    </w:p>
    <w:p w:rsidR="00D960DE" w:rsidRDefault="00D960DE" w:rsidP="00850444"/>
    <w:p w:rsidR="00D960DE" w:rsidRDefault="00D960DE" w:rsidP="00850444"/>
    <w:p w:rsidR="00D960DE" w:rsidRDefault="00D960DE" w:rsidP="00850444">
      <w:r>
        <w:object w:dxaOrig="7195" w:dyaOrig="5394">
          <v:shape id="_x0000_i1124" type="#_x0000_t75" style="width:5in;height:275.25pt" o:ole="" o:bordertopcolor="this" o:borderleftcolor="this" o:borderbottomcolor="this" o:borderrightcolor="this">
            <v:imagedata r:id="rId214" o:title=""/>
            <w10:bordertop type="single" width="4"/>
            <w10:borderleft type="single" width="4"/>
            <w10:borderbottom type="single" width="4"/>
            <w10:borderright type="single" width="4"/>
          </v:shape>
          <o:OLEObject Type="Embed" ProgID="PowerPoint.Slide.12" ShapeID="_x0000_i1124" DrawAspect="Content" ObjectID="_1405237053" r:id="rId215"/>
        </w:object>
      </w:r>
    </w:p>
    <w:p w:rsidR="00D960DE" w:rsidRDefault="00D960DE" w:rsidP="00850444"/>
    <w:p w:rsidR="00D960DE" w:rsidRDefault="00D960DE" w:rsidP="00850444"/>
    <w:p w:rsidR="00D960DE" w:rsidRDefault="00D960DE" w:rsidP="00850444"/>
    <w:p w:rsidR="00D960DE" w:rsidRDefault="00D960DE" w:rsidP="00850444"/>
    <w:p w:rsidR="00D960DE" w:rsidRDefault="00D960DE" w:rsidP="00850444"/>
    <w:p w:rsidR="00D960DE" w:rsidRDefault="00D960DE" w:rsidP="00850444">
      <w:r>
        <w:object w:dxaOrig="7195" w:dyaOrig="5394">
          <v:shape id="_x0000_i1125" type="#_x0000_t75" style="width:5in;height:278.25pt" o:ole="" o:bordertopcolor="this" o:borderleftcolor="this" o:borderbottomcolor="this" o:borderrightcolor="this">
            <v:imagedata r:id="rId216" o:title=""/>
            <w10:bordertop type="single" width="4"/>
            <w10:borderleft type="single" width="4"/>
            <w10:borderbottom type="single" width="4"/>
            <w10:borderright type="single" width="4"/>
          </v:shape>
          <o:OLEObject Type="Embed" ProgID="PowerPoint.Slide.12" ShapeID="_x0000_i1125" DrawAspect="Content" ObjectID="_1405237054" r:id="rId217"/>
        </w:object>
      </w:r>
    </w:p>
    <w:p w:rsidR="00D960DE" w:rsidRDefault="00D960DE" w:rsidP="00850444"/>
    <w:p w:rsidR="00D960DE" w:rsidRDefault="005A7485" w:rsidP="00850444">
      <w:r>
        <w:object w:dxaOrig="7195" w:dyaOrig="5394">
          <v:shape id="_x0000_i1126" type="#_x0000_t75" style="width:5in;height:276pt" o:ole="" o:bordertopcolor="this" o:borderleftcolor="this" o:borderbottomcolor="this" o:borderrightcolor="this">
            <v:imagedata r:id="rId218" o:title=""/>
            <w10:bordertop type="single" width="4"/>
            <w10:borderleft type="single" width="4"/>
            <w10:borderbottom type="single" width="4"/>
            <w10:borderright type="single" width="4"/>
          </v:shape>
          <o:OLEObject Type="Embed" ProgID="PowerPoint.Slide.12" ShapeID="_x0000_i1126" DrawAspect="Content" ObjectID="_1405237055" r:id="rId219"/>
        </w:object>
      </w:r>
    </w:p>
    <w:p w:rsidR="005A7485" w:rsidRDefault="005A7485" w:rsidP="00850444"/>
    <w:p w:rsidR="005A7485" w:rsidRDefault="005A7485" w:rsidP="00850444"/>
    <w:p w:rsidR="005A7485" w:rsidRDefault="005A7485" w:rsidP="00850444"/>
    <w:p w:rsidR="005A7485" w:rsidRDefault="005A7485" w:rsidP="00850444"/>
    <w:p w:rsidR="005A7485" w:rsidRDefault="005A7485" w:rsidP="00850444"/>
    <w:p w:rsidR="005A7485" w:rsidRDefault="005A7485" w:rsidP="00850444">
      <w:r>
        <w:object w:dxaOrig="7195" w:dyaOrig="5394">
          <v:shape id="_x0000_i1127" type="#_x0000_t75" style="width:5in;height:276.75pt" o:ole="" o:bordertopcolor="this" o:borderleftcolor="this" o:borderbottomcolor="this" o:borderrightcolor="this">
            <v:imagedata r:id="rId220" o:title=""/>
            <w10:bordertop type="single" width="4"/>
            <w10:borderleft type="single" width="4"/>
            <w10:borderbottom type="single" width="4"/>
            <w10:borderright type="single" width="4"/>
          </v:shape>
          <o:OLEObject Type="Embed" ProgID="PowerPoint.Slide.12" ShapeID="_x0000_i1127" DrawAspect="Content" ObjectID="_1405237056" r:id="rId221"/>
        </w:object>
      </w:r>
    </w:p>
    <w:p w:rsidR="005A7485" w:rsidRDefault="005A7485" w:rsidP="00850444"/>
    <w:p w:rsidR="005A7485" w:rsidRDefault="005A7485" w:rsidP="00850444"/>
    <w:p w:rsidR="005A7485" w:rsidRDefault="005A7485" w:rsidP="00850444">
      <w:r>
        <w:object w:dxaOrig="7195" w:dyaOrig="5394">
          <v:shape id="_x0000_i1128" type="#_x0000_t75" style="width:5in;height:276pt" o:ole="" o:bordertopcolor="this" o:borderleftcolor="this" o:borderbottomcolor="this" o:borderrightcolor="this">
            <v:imagedata r:id="rId222" o:title=""/>
            <w10:bordertop type="single" width="4"/>
            <w10:borderleft type="single" width="4"/>
            <w10:borderbottom type="single" width="4"/>
            <w10:borderright type="single" width="4"/>
          </v:shape>
          <o:OLEObject Type="Embed" ProgID="PowerPoint.Slide.12" ShapeID="_x0000_i1128" DrawAspect="Content" ObjectID="_1405237057" r:id="rId223"/>
        </w:object>
      </w:r>
    </w:p>
    <w:p w:rsidR="005A7485" w:rsidRDefault="005A7485" w:rsidP="00850444"/>
    <w:p w:rsidR="00D960DE" w:rsidRDefault="00D960DE" w:rsidP="00850444"/>
    <w:p w:rsidR="00D960DE" w:rsidRPr="00850444" w:rsidRDefault="00D960DE" w:rsidP="00850444"/>
    <w:p w:rsidR="003C4682" w:rsidRDefault="003C4682">
      <w:pPr>
        <w:rPr>
          <w:rFonts w:asciiTheme="minorHAnsi" w:hAnsiTheme="minorHAnsi"/>
        </w:rPr>
      </w:pPr>
      <w:r>
        <w:rPr>
          <w:rFonts w:asciiTheme="minorHAnsi" w:hAnsiTheme="minorHAnsi"/>
        </w:rPr>
        <w:br w:type="page"/>
      </w:r>
    </w:p>
    <w:p w:rsidR="003C4682" w:rsidRDefault="003C4682" w:rsidP="003C4682">
      <w:pPr>
        <w:pStyle w:val="Heading3"/>
        <w:ind w:left="2160" w:hanging="2160"/>
        <w:rPr>
          <w:color w:val="0000FF"/>
        </w:rPr>
      </w:pPr>
      <w:bookmarkStart w:id="454" w:name="_Toc250621010"/>
      <w:r>
        <w:rPr>
          <w:color w:val="0000FF"/>
        </w:rPr>
        <w:lastRenderedPageBreak/>
        <w:t xml:space="preserve">APPENDIX L  </w:t>
      </w:r>
      <w:r>
        <w:rPr>
          <w:color w:val="0000FF"/>
        </w:rPr>
        <w:tab/>
        <w:t>IBR LETTER OF FINDINGS TEMPLATE</w:t>
      </w:r>
      <w:bookmarkEnd w:id="454"/>
    </w:p>
    <w:p w:rsidR="003C4682" w:rsidRDefault="003C4682" w:rsidP="003C4682"/>
    <w:p w:rsidR="003C4682" w:rsidRDefault="003C4682" w:rsidP="003C4682"/>
    <w:p w:rsidR="003C4682" w:rsidRDefault="003C4682" w:rsidP="003C4682"/>
    <w:p w:rsidR="003C4682" w:rsidRPr="003C4682" w:rsidRDefault="003C4682" w:rsidP="003C4682"/>
    <w:p w:rsidR="003C4682" w:rsidRDefault="003C4682" w:rsidP="003C4682"/>
    <w:p w:rsidR="003C4682" w:rsidRPr="00CA152E" w:rsidRDefault="003C4682" w:rsidP="003C4682">
      <w:pPr>
        <w:rPr>
          <w:rFonts w:cs="Arial"/>
        </w:rPr>
      </w:pPr>
      <w:r>
        <w:rPr>
          <w:rFonts w:cs="Arial"/>
          <w:noProof/>
        </w:rPr>
        <w:drawing>
          <wp:anchor distT="0" distB="0" distL="114300" distR="114300" simplePos="0" relativeHeight="251676672" behindDoc="0" locked="0" layoutInCell="1" allowOverlap="1">
            <wp:simplePos x="0" y="0"/>
            <wp:positionH relativeFrom="column">
              <wp:posOffset>4744085</wp:posOffset>
            </wp:positionH>
            <wp:positionV relativeFrom="paragraph">
              <wp:posOffset>-379095</wp:posOffset>
            </wp:positionV>
            <wp:extent cx="1316990" cy="1123950"/>
            <wp:effectExtent l="0" t="0" r="0" b="0"/>
            <wp:wrapNone/>
            <wp:docPr id="126" name="Picture 126" descr="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NASA"/>
                    <pic:cNvPicPr>
                      <a:picLocks noChangeAspect="1" noChangeArrowheads="1"/>
                    </pic:cNvPicPr>
                  </pic:nvPicPr>
                  <pic:blipFill>
                    <a:blip r:embed="rId40" cstate="print"/>
                    <a:srcRect/>
                    <a:stretch>
                      <a:fillRect/>
                    </a:stretch>
                  </pic:blipFill>
                  <pic:spPr bwMode="auto">
                    <a:xfrm>
                      <a:off x="0" y="0"/>
                      <a:ext cx="1316990" cy="1123950"/>
                    </a:xfrm>
                    <a:prstGeom prst="rect">
                      <a:avLst/>
                    </a:prstGeom>
                    <a:noFill/>
                  </pic:spPr>
                </pic:pic>
              </a:graphicData>
            </a:graphic>
          </wp:anchor>
        </w:drawing>
      </w:r>
    </w:p>
    <w:p w:rsidR="003C4682" w:rsidRPr="00CA152E" w:rsidRDefault="003C4682" w:rsidP="003C4682">
      <w:pPr>
        <w:rPr>
          <w:rFonts w:cs="Arial"/>
        </w:rPr>
      </w:pPr>
    </w:p>
    <w:p w:rsidR="003C4682" w:rsidRPr="00CA152E" w:rsidRDefault="003C4682" w:rsidP="003C4682">
      <w:pPr>
        <w:rPr>
          <w:rFonts w:cs="Arial"/>
        </w:rPr>
      </w:pPr>
    </w:p>
    <w:p w:rsidR="003C4682" w:rsidRPr="00CA152E" w:rsidRDefault="003C4682" w:rsidP="003C4682">
      <w:pPr>
        <w:rPr>
          <w:rFonts w:cs="Arial"/>
        </w:rPr>
      </w:pPr>
    </w:p>
    <w:p w:rsidR="003C4682" w:rsidRPr="00CA152E" w:rsidRDefault="003C4682" w:rsidP="003C4682">
      <w:pPr>
        <w:rPr>
          <w:rFonts w:cs="Arial"/>
        </w:rPr>
      </w:pPr>
    </w:p>
    <w:p w:rsidR="003C4682" w:rsidRPr="00CA152E" w:rsidRDefault="003C4682" w:rsidP="003C4682">
      <w:pPr>
        <w:rPr>
          <w:rFonts w:cs="Arial"/>
        </w:rPr>
      </w:pPr>
    </w:p>
    <w:p w:rsidR="003C4682" w:rsidRPr="00CA152E" w:rsidRDefault="003C4682" w:rsidP="003C4682">
      <w:pPr>
        <w:rPr>
          <w:rFonts w:cs="Arial"/>
        </w:rPr>
      </w:pPr>
    </w:p>
    <w:p w:rsidR="003C4682" w:rsidRDefault="003C4682" w:rsidP="003C4682">
      <w:pPr>
        <w:pStyle w:val="Heading1"/>
      </w:pPr>
    </w:p>
    <w:p w:rsidR="003C4682" w:rsidRDefault="003C4682" w:rsidP="003C4682"/>
    <w:p w:rsidR="003C4682" w:rsidRPr="003C4682" w:rsidRDefault="003C4682" w:rsidP="003C4682"/>
    <w:p w:rsidR="003C4682" w:rsidRPr="00CA152E" w:rsidRDefault="003C4682" w:rsidP="003C4682">
      <w:pPr>
        <w:pStyle w:val="Heading1"/>
      </w:pPr>
    </w:p>
    <w:p w:rsidR="003C4682" w:rsidRDefault="003C4682" w:rsidP="003C4682">
      <w:pPr>
        <w:pStyle w:val="Heading1"/>
        <w:jc w:val="left"/>
        <w:rPr>
          <w:rFonts w:asciiTheme="minorHAnsi" w:hAnsiTheme="minorHAnsi"/>
          <w:b/>
          <w:color w:val="365F91" w:themeColor="accent1" w:themeShade="BF"/>
          <w:sz w:val="28"/>
        </w:rPr>
      </w:pPr>
      <w:bookmarkStart w:id="455" w:name="_Toc244386977"/>
      <w:bookmarkStart w:id="456" w:name="_Toc244387264"/>
      <w:bookmarkStart w:id="457" w:name="_Toc250621011"/>
      <w:r w:rsidRPr="003C4682">
        <w:rPr>
          <w:rFonts w:asciiTheme="minorHAnsi" w:hAnsiTheme="minorHAnsi"/>
          <w:b/>
          <w:color w:val="365F91" w:themeColor="accent1" w:themeShade="BF"/>
          <w:sz w:val="28"/>
        </w:rPr>
        <w:t>&lt;Project Name&gt;</w:t>
      </w:r>
      <w:bookmarkEnd w:id="455"/>
      <w:bookmarkEnd w:id="456"/>
      <w:bookmarkEnd w:id="457"/>
    </w:p>
    <w:p w:rsidR="003C4682" w:rsidRDefault="003C4682" w:rsidP="003C4682"/>
    <w:p w:rsidR="003C4682" w:rsidRPr="003C4682" w:rsidRDefault="003C4682" w:rsidP="003C4682"/>
    <w:p w:rsidR="003C4682" w:rsidRPr="003C4682" w:rsidRDefault="003C4682" w:rsidP="003C4682">
      <w:pPr>
        <w:pStyle w:val="Heading1"/>
        <w:jc w:val="left"/>
        <w:rPr>
          <w:rFonts w:asciiTheme="minorHAnsi" w:hAnsiTheme="minorHAnsi"/>
          <w:b/>
          <w:color w:val="365F91" w:themeColor="accent1" w:themeShade="BF"/>
          <w:sz w:val="28"/>
        </w:rPr>
      </w:pPr>
      <w:bookmarkStart w:id="458" w:name="_Toc244386978"/>
      <w:bookmarkStart w:id="459" w:name="_Toc244387265"/>
      <w:bookmarkStart w:id="460" w:name="_Toc250621012"/>
      <w:r w:rsidRPr="003C4682">
        <w:rPr>
          <w:rFonts w:asciiTheme="minorHAnsi" w:hAnsiTheme="minorHAnsi"/>
          <w:b/>
          <w:color w:val="365F91" w:themeColor="accent1" w:themeShade="BF"/>
          <w:sz w:val="28"/>
        </w:rPr>
        <w:t>Integrated Baseline Review - Letter of Findings</w:t>
      </w:r>
      <w:bookmarkEnd w:id="458"/>
      <w:bookmarkEnd w:id="459"/>
      <w:bookmarkEnd w:id="460"/>
    </w:p>
    <w:p w:rsidR="003C4682" w:rsidRPr="003C4682" w:rsidRDefault="003C4682" w:rsidP="003C4682">
      <w:pPr>
        <w:rPr>
          <w:rFonts w:asciiTheme="minorHAnsi" w:hAnsiTheme="minorHAnsi"/>
        </w:rPr>
      </w:pPr>
    </w:p>
    <w:p w:rsidR="003C4682" w:rsidRPr="003C4682" w:rsidRDefault="003C4682" w:rsidP="003C4682">
      <w:pPr>
        <w:rPr>
          <w:rFonts w:asciiTheme="minorHAnsi" w:hAnsiTheme="minorHAnsi" w:cs="Arial"/>
          <w:b/>
          <w:bCs/>
          <w:color w:val="365F91"/>
          <w:sz w:val="28"/>
          <w:szCs w:val="28"/>
        </w:rPr>
      </w:pPr>
      <w:r w:rsidRPr="003C4682">
        <w:rPr>
          <w:rFonts w:asciiTheme="minorHAnsi" w:hAnsiTheme="minorHAnsi" w:cs="Arial"/>
          <w:b/>
          <w:bCs/>
          <w:color w:val="365F91"/>
          <w:sz w:val="28"/>
          <w:szCs w:val="28"/>
        </w:rPr>
        <w:t xml:space="preserve">Supplier: </w:t>
      </w:r>
      <w:r w:rsidRPr="003C4682">
        <w:rPr>
          <w:rFonts w:asciiTheme="minorHAnsi" w:hAnsiTheme="minorHAnsi" w:cs="Arial"/>
          <w:b/>
          <w:bCs/>
          <w:sz w:val="28"/>
          <w:szCs w:val="28"/>
        </w:rPr>
        <w:t>&lt; Supplier Name&gt;</w:t>
      </w:r>
    </w:p>
    <w:p w:rsidR="003C4682" w:rsidRPr="003C4682" w:rsidRDefault="003C4682" w:rsidP="003C4682">
      <w:pPr>
        <w:rPr>
          <w:rFonts w:asciiTheme="minorHAnsi" w:hAnsiTheme="minorHAnsi" w:cs="Arial"/>
          <w:b/>
          <w:bCs/>
          <w:color w:val="365F91"/>
          <w:sz w:val="28"/>
          <w:szCs w:val="28"/>
        </w:rPr>
      </w:pPr>
      <w:r w:rsidRPr="003C4682">
        <w:rPr>
          <w:rFonts w:asciiTheme="minorHAnsi" w:hAnsiTheme="minorHAnsi" w:cs="Arial"/>
          <w:b/>
          <w:bCs/>
          <w:color w:val="365F91"/>
          <w:sz w:val="28"/>
          <w:szCs w:val="28"/>
        </w:rPr>
        <w:t>Contract Number</w:t>
      </w:r>
      <w:r w:rsidRPr="003C4682">
        <w:rPr>
          <w:rFonts w:asciiTheme="minorHAnsi" w:hAnsiTheme="minorHAnsi" w:cs="Arial"/>
          <w:b/>
          <w:bCs/>
          <w:sz w:val="28"/>
          <w:szCs w:val="28"/>
        </w:rPr>
        <w:t>: &lt;Contract #XXXXXXX&gt;</w:t>
      </w:r>
    </w:p>
    <w:p w:rsidR="003C4682" w:rsidRPr="003C4682" w:rsidRDefault="003C4682" w:rsidP="003C4682">
      <w:pPr>
        <w:rPr>
          <w:rFonts w:asciiTheme="minorHAnsi" w:hAnsiTheme="minorHAnsi" w:cs="Arial"/>
        </w:rPr>
      </w:pPr>
    </w:p>
    <w:p w:rsidR="003C4682" w:rsidRPr="003C4682" w:rsidRDefault="003C4682" w:rsidP="003C4682">
      <w:pPr>
        <w:rPr>
          <w:rFonts w:asciiTheme="minorHAnsi" w:hAnsiTheme="minorHAnsi" w:cs="Arial"/>
          <w:sz w:val="32"/>
        </w:rPr>
      </w:pPr>
    </w:p>
    <w:p w:rsidR="003C4682" w:rsidRPr="003C4682" w:rsidRDefault="003C4682" w:rsidP="003C4682">
      <w:pPr>
        <w:ind w:left="720"/>
        <w:rPr>
          <w:rFonts w:asciiTheme="minorHAnsi" w:hAnsiTheme="minorHAnsi" w:cs="Arial"/>
          <w:b/>
          <w:sz w:val="24"/>
          <w:szCs w:val="24"/>
        </w:rPr>
      </w:pPr>
      <w:r w:rsidRPr="003C4682">
        <w:rPr>
          <w:rFonts w:asciiTheme="minorHAnsi" w:hAnsiTheme="minorHAnsi" w:cs="Arial"/>
          <w:b/>
          <w:bCs/>
          <w:sz w:val="28"/>
          <w:szCs w:val="28"/>
        </w:rPr>
        <w:t>Date:</w:t>
      </w:r>
      <w:r w:rsidRPr="003C4682">
        <w:rPr>
          <w:rFonts w:asciiTheme="minorHAnsi" w:hAnsiTheme="minorHAnsi" w:cs="Arial"/>
          <w:b/>
          <w:bCs/>
          <w:color w:val="365F91"/>
          <w:sz w:val="28"/>
          <w:szCs w:val="28"/>
        </w:rPr>
        <w:t xml:space="preserve"> </w:t>
      </w:r>
      <w:r w:rsidRPr="003C4682">
        <w:rPr>
          <w:rFonts w:asciiTheme="minorHAnsi" w:hAnsiTheme="minorHAnsi" w:cs="Arial"/>
          <w:b/>
          <w:bCs/>
          <w:sz w:val="28"/>
          <w:szCs w:val="28"/>
        </w:rPr>
        <w:t>&lt;Month Day, Year&gt;</w:t>
      </w:r>
    </w:p>
    <w:p w:rsidR="003C4682" w:rsidRPr="003C4682" w:rsidRDefault="003C4682" w:rsidP="003C4682">
      <w:pPr>
        <w:ind w:left="720"/>
        <w:rPr>
          <w:rFonts w:asciiTheme="minorHAnsi" w:hAnsiTheme="minorHAnsi" w:cs="Arial"/>
          <w:b/>
          <w:sz w:val="24"/>
          <w:szCs w:val="24"/>
        </w:rPr>
      </w:pPr>
    </w:p>
    <w:p w:rsidR="003C4682" w:rsidRPr="00F07E46" w:rsidRDefault="003C4682" w:rsidP="003C4682">
      <w:pPr>
        <w:ind w:left="720"/>
        <w:rPr>
          <w:rFonts w:cs="Arial"/>
          <w:b/>
          <w:sz w:val="24"/>
          <w:szCs w:val="24"/>
        </w:rPr>
      </w:pPr>
    </w:p>
    <w:p w:rsidR="003C4682" w:rsidRPr="00CA152E" w:rsidRDefault="003C4682" w:rsidP="003C4682">
      <w:pPr>
        <w:rPr>
          <w:rFonts w:cs="Arial"/>
        </w:rPr>
      </w:pPr>
    </w:p>
    <w:p w:rsidR="003C4682" w:rsidRPr="00CA152E" w:rsidRDefault="003C4682" w:rsidP="003C4682">
      <w:pPr>
        <w:autoSpaceDE w:val="0"/>
        <w:autoSpaceDN w:val="0"/>
        <w:adjustRightInd w:val="0"/>
        <w:jc w:val="center"/>
        <w:rPr>
          <w:rFonts w:cs="Arial"/>
          <w:i/>
          <w:iCs/>
          <w:sz w:val="13"/>
          <w:szCs w:val="13"/>
        </w:rPr>
      </w:pPr>
    </w:p>
    <w:p w:rsidR="003C4682" w:rsidRPr="00CA152E" w:rsidRDefault="003C4682" w:rsidP="003C4682">
      <w:pPr>
        <w:autoSpaceDE w:val="0"/>
        <w:autoSpaceDN w:val="0"/>
        <w:adjustRightInd w:val="0"/>
        <w:jc w:val="center"/>
        <w:rPr>
          <w:rFonts w:cs="Arial"/>
          <w:i/>
          <w:iCs/>
          <w:sz w:val="13"/>
          <w:szCs w:val="13"/>
        </w:rPr>
      </w:pPr>
    </w:p>
    <w:p w:rsidR="003C4682" w:rsidRPr="00CA152E" w:rsidRDefault="003C4682" w:rsidP="003C4682">
      <w:pPr>
        <w:autoSpaceDE w:val="0"/>
        <w:autoSpaceDN w:val="0"/>
        <w:adjustRightInd w:val="0"/>
        <w:jc w:val="center"/>
        <w:rPr>
          <w:rFonts w:cs="Arial"/>
          <w:i/>
          <w:iCs/>
          <w:sz w:val="13"/>
          <w:szCs w:val="13"/>
        </w:rPr>
      </w:pPr>
    </w:p>
    <w:p w:rsidR="003C4682" w:rsidRPr="00CA152E" w:rsidRDefault="003C4682" w:rsidP="003C4682">
      <w:pPr>
        <w:autoSpaceDE w:val="0"/>
        <w:autoSpaceDN w:val="0"/>
        <w:adjustRightInd w:val="0"/>
        <w:jc w:val="center"/>
        <w:rPr>
          <w:rFonts w:cs="Arial"/>
          <w:i/>
          <w:iCs/>
          <w:sz w:val="13"/>
          <w:szCs w:val="13"/>
        </w:rPr>
      </w:pPr>
    </w:p>
    <w:p w:rsidR="003C4682" w:rsidRPr="00CA152E" w:rsidRDefault="003C4682" w:rsidP="003C4682">
      <w:pPr>
        <w:autoSpaceDE w:val="0"/>
        <w:autoSpaceDN w:val="0"/>
        <w:adjustRightInd w:val="0"/>
        <w:jc w:val="center"/>
        <w:rPr>
          <w:rFonts w:cs="Arial"/>
          <w:i/>
          <w:iCs/>
          <w:sz w:val="13"/>
          <w:szCs w:val="13"/>
        </w:rPr>
      </w:pPr>
    </w:p>
    <w:p w:rsidR="003C4682" w:rsidRPr="00CA152E" w:rsidRDefault="003C4682" w:rsidP="003C4682">
      <w:pPr>
        <w:autoSpaceDE w:val="0"/>
        <w:autoSpaceDN w:val="0"/>
        <w:adjustRightInd w:val="0"/>
        <w:jc w:val="center"/>
        <w:rPr>
          <w:rFonts w:cs="Arial"/>
          <w:i/>
          <w:iCs/>
          <w:sz w:val="13"/>
          <w:szCs w:val="13"/>
        </w:rPr>
      </w:pPr>
    </w:p>
    <w:p w:rsidR="003C4682" w:rsidRPr="00CA152E" w:rsidRDefault="003C4682" w:rsidP="003C4682">
      <w:pPr>
        <w:autoSpaceDE w:val="0"/>
        <w:autoSpaceDN w:val="0"/>
        <w:adjustRightInd w:val="0"/>
        <w:jc w:val="center"/>
        <w:rPr>
          <w:rFonts w:cs="Arial"/>
          <w:i/>
          <w:iCs/>
          <w:sz w:val="13"/>
          <w:szCs w:val="13"/>
        </w:rPr>
      </w:pPr>
    </w:p>
    <w:p w:rsidR="003C4682" w:rsidRPr="003C4682" w:rsidRDefault="003C4682" w:rsidP="003C4682">
      <w:pPr>
        <w:pStyle w:val="Heading1"/>
        <w:jc w:val="left"/>
        <w:rPr>
          <w:b/>
          <w:sz w:val="28"/>
        </w:rPr>
      </w:pPr>
      <w:r>
        <w:br w:type="page"/>
      </w:r>
      <w:bookmarkStart w:id="461" w:name="_Toc244386979"/>
      <w:bookmarkStart w:id="462" w:name="_Toc244387266"/>
      <w:bookmarkStart w:id="463" w:name="_Toc250621013"/>
      <w:r w:rsidRPr="003C4682">
        <w:rPr>
          <w:b/>
          <w:bCs/>
          <w:color w:val="1F497D"/>
          <w:sz w:val="28"/>
        </w:rPr>
        <w:lastRenderedPageBreak/>
        <w:t xml:space="preserve">To:  </w:t>
      </w:r>
      <w:r w:rsidRPr="003C4682">
        <w:rPr>
          <w:b/>
          <w:color w:val="1F497D"/>
          <w:sz w:val="28"/>
        </w:rPr>
        <w:t>&lt;Supplier Contract Officer Name, Organization&gt;</w:t>
      </w:r>
      <w:bookmarkEnd w:id="461"/>
      <w:bookmarkEnd w:id="462"/>
      <w:bookmarkEnd w:id="463"/>
    </w:p>
    <w:p w:rsidR="003C4682" w:rsidRPr="00524A85" w:rsidRDefault="003C4682" w:rsidP="003C4682">
      <w:pPr>
        <w:jc w:val="both"/>
        <w:rPr>
          <w:rFonts w:cs="Arial"/>
          <w:bCs/>
        </w:rPr>
      </w:pPr>
    </w:p>
    <w:p w:rsidR="003C4682" w:rsidRPr="003C4682" w:rsidRDefault="003C4682" w:rsidP="003C4682">
      <w:pPr>
        <w:jc w:val="both"/>
        <w:rPr>
          <w:rFonts w:asciiTheme="minorHAnsi" w:hAnsiTheme="minorHAnsi" w:cs="Arial"/>
          <w:sz w:val="22"/>
          <w:szCs w:val="22"/>
        </w:rPr>
      </w:pPr>
      <w:r w:rsidRPr="003C4682">
        <w:rPr>
          <w:rFonts w:asciiTheme="minorHAnsi" w:hAnsiTheme="minorHAnsi" w:cs="Arial"/>
          <w:bCs/>
          <w:sz w:val="22"/>
          <w:szCs w:val="22"/>
        </w:rPr>
        <w:t xml:space="preserve">SUBJECT: Notification of Integrated Baseline Review (IBR) Findings for </w:t>
      </w:r>
      <w:r w:rsidRPr="003C4682">
        <w:rPr>
          <w:rFonts w:asciiTheme="minorHAnsi" w:hAnsiTheme="minorHAnsi" w:cs="Arial"/>
          <w:sz w:val="22"/>
          <w:szCs w:val="22"/>
        </w:rPr>
        <w:t>&lt;Subproject Name or Contract #&gt;</w:t>
      </w:r>
      <w:r w:rsidRPr="003C4682">
        <w:rPr>
          <w:rFonts w:asciiTheme="minorHAnsi" w:hAnsiTheme="minorHAnsi" w:cs="Arial"/>
          <w:bCs/>
          <w:sz w:val="22"/>
          <w:szCs w:val="22"/>
        </w:rPr>
        <w:t>.</w:t>
      </w:r>
    </w:p>
    <w:p w:rsidR="003C4682" w:rsidRPr="003C4682" w:rsidRDefault="003C4682" w:rsidP="003C4682">
      <w:pPr>
        <w:rPr>
          <w:rFonts w:asciiTheme="minorHAnsi" w:hAnsiTheme="minorHAnsi" w:cs="Arial"/>
          <w:bCs/>
          <w:sz w:val="22"/>
          <w:szCs w:val="22"/>
        </w:rPr>
      </w:pPr>
    </w:p>
    <w:p w:rsidR="003C4682" w:rsidRPr="003C4682" w:rsidRDefault="003C4682" w:rsidP="003C4682">
      <w:pPr>
        <w:rPr>
          <w:rFonts w:asciiTheme="minorHAnsi" w:hAnsiTheme="minorHAnsi" w:cs="Arial"/>
          <w:bCs/>
          <w:sz w:val="22"/>
          <w:szCs w:val="22"/>
        </w:rPr>
      </w:pPr>
      <w:r w:rsidRPr="003C4682">
        <w:rPr>
          <w:rFonts w:asciiTheme="minorHAnsi" w:hAnsiTheme="minorHAnsi" w:cs="Arial"/>
          <w:bCs/>
          <w:sz w:val="22"/>
          <w:szCs w:val="22"/>
        </w:rPr>
        <w:t xml:space="preserve">The </w:t>
      </w:r>
      <w:r w:rsidRPr="003C4682">
        <w:rPr>
          <w:rFonts w:asciiTheme="minorHAnsi" w:hAnsiTheme="minorHAnsi" w:cs="Arial"/>
          <w:sz w:val="22"/>
          <w:szCs w:val="22"/>
        </w:rPr>
        <w:t xml:space="preserve">&lt;Project Name&gt; </w:t>
      </w:r>
      <w:r w:rsidRPr="003C4682">
        <w:rPr>
          <w:rFonts w:asciiTheme="minorHAnsi" w:hAnsiTheme="minorHAnsi" w:cs="Arial"/>
          <w:bCs/>
          <w:sz w:val="22"/>
          <w:szCs w:val="22"/>
        </w:rPr>
        <w:t xml:space="preserve">IBR Team conducted an Integrated Baseline Review (IBR) of contract </w:t>
      </w:r>
      <w:r w:rsidRPr="003C4682">
        <w:rPr>
          <w:rFonts w:asciiTheme="minorHAnsi" w:hAnsiTheme="minorHAnsi" w:cs="Arial"/>
          <w:sz w:val="22"/>
          <w:szCs w:val="22"/>
        </w:rPr>
        <w:t>&lt;Contract #&gt;</w:t>
      </w:r>
      <w:r w:rsidRPr="003C4682">
        <w:rPr>
          <w:rFonts w:asciiTheme="minorHAnsi" w:hAnsiTheme="minorHAnsi" w:cs="Arial"/>
          <w:bCs/>
          <w:sz w:val="22"/>
          <w:szCs w:val="22"/>
        </w:rPr>
        <w:t xml:space="preserve"> at your facility in </w:t>
      </w:r>
      <w:r w:rsidRPr="003C4682">
        <w:rPr>
          <w:rFonts w:asciiTheme="minorHAnsi" w:hAnsiTheme="minorHAnsi" w:cs="Arial"/>
          <w:sz w:val="22"/>
          <w:szCs w:val="22"/>
        </w:rPr>
        <w:t>&lt;Supplier Address&gt;</w:t>
      </w:r>
      <w:r w:rsidRPr="003C4682">
        <w:rPr>
          <w:rFonts w:asciiTheme="minorHAnsi" w:hAnsiTheme="minorHAnsi" w:cs="Arial"/>
          <w:bCs/>
          <w:sz w:val="22"/>
          <w:szCs w:val="22"/>
        </w:rPr>
        <w:t xml:space="preserve"> during</w:t>
      </w:r>
      <w:r w:rsidRPr="003C4682">
        <w:rPr>
          <w:rFonts w:asciiTheme="minorHAnsi" w:hAnsiTheme="minorHAnsi" w:cs="Arial"/>
          <w:sz w:val="22"/>
          <w:szCs w:val="22"/>
        </w:rPr>
        <w:t xml:space="preserve"> &lt;Date of IBR&gt;.</w:t>
      </w:r>
      <w:r w:rsidRPr="003C4682">
        <w:rPr>
          <w:rFonts w:asciiTheme="minorHAnsi" w:hAnsiTheme="minorHAnsi" w:cs="Arial"/>
          <w:bCs/>
          <w:sz w:val="22"/>
          <w:szCs w:val="22"/>
        </w:rPr>
        <w:t xml:space="preserve"> The team identified areas of concern, requests for documents and provided risk assessment as contained in attachment (1), Concern Area Reports.</w:t>
      </w:r>
    </w:p>
    <w:p w:rsidR="003C4682" w:rsidRPr="003C4682" w:rsidRDefault="003C4682" w:rsidP="003C4682">
      <w:pPr>
        <w:rPr>
          <w:rFonts w:asciiTheme="minorHAnsi" w:hAnsiTheme="minorHAnsi" w:cs="Arial"/>
          <w:bCs/>
          <w:sz w:val="22"/>
          <w:szCs w:val="22"/>
        </w:rPr>
      </w:pPr>
    </w:p>
    <w:p w:rsidR="003C4682" w:rsidRPr="003C4682" w:rsidRDefault="003C4682" w:rsidP="003C4682">
      <w:pPr>
        <w:rPr>
          <w:rFonts w:asciiTheme="minorHAnsi" w:hAnsiTheme="minorHAnsi" w:cs="Arial"/>
          <w:bCs/>
          <w:sz w:val="22"/>
          <w:szCs w:val="22"/>
        </w:rPr>
      </w:pPr>
      <w:r w:rsidRPr="003C4682">
        <w:rPr>
          <w:rFonts w:asciiTheme="minorHAnsi" w:hAnsiTheme="minorHAnsi" w:cs="Arial"/>
          <w:bCs/>
          <w:sz w:val="22"/>
          <w:szCs w:val="22"/>
        </w:rPr>
        <w:t xml:space="preserve">Status on action Items and documentation requested should be directed to </w:t>
      </w:r>
      <w:r w:rsidRPr="003C4682">
        <w:rPr>
          <w:rFonts w:asciiTheme="minorHAnsi" w:hAnsiTheme="minorHAnsi" w:cs="Arial"/>
          <w:sz w:val="22"/>
          <w:szCs w:val="22"/>
        </w:rPr>
        <w:t xml:space="preserve">&lt;IBR Coordinator Name&gt; </w:t>
      </w:r>
      <w:r w:rsidRPr="003C4682">
        <w:rPr>
          <w:rFonts w:asciiTheme="minorHAnsi" w:hAnsiTheme="minorHAnsi" w:cs="Arial"/>
          <w:bCs/>
          <w:sz w:val="22"/>
          <w:szCs w:val="22"/>
        </w:rPr>
        <w:t xml:space="preserve">at </w:t>
      </w:r>
      <w:r w:rsidRPr="003C4682">
        <w:rPr>
          <w:rFonts w:asciiTheme="minorHAnsi" w:hAnsiTheme="minorHAnsi" w:cs="Arial"/>
          <w:sz w:val="22"/>
          <w:szCs w:val="22"/>
        </w:rPr>
        <w:t>&lt;Phone Number &amp; Email&gt;</w:t>
      </w:r>
      <w:r w:rsidRPr="003C4682">
        <w:rPr>
          <w:rFonts w:asciiTheme="minorHAnsi" w:hAnsiTheme="minorHAnsi" w:cs="Arial"/>
          <w:bCs/>
          <w:sz w:val="22"/>
          <w:szCs w:val="22"/>
        </w:rPr>
        <w:t xml:space="preserve">. Action Items and Documentation requests should be completed by </w:t>
      </w:r>
      <w:r w:rsidRPr="003C4682">
        <w:rPr>
          <w:rFonts w:asciiTheme="minorHAnsi" w:hAnsiTheme="minorHAnsi" w:cs="Arial"/>
          <w:sz w:val="22"/>
          <w:szCs w:val="22"/>
        </w:rPr>
        <w:t xml:space="preserve">&lt;Date&gt;, </w:t>
      </w:r>
      <w:r w:rsidRPr="003C4682">
        <w:rPr>
          <w:rFonts w:asciiTheme="minorHAnsi" w:hAnsiTheme="minorHAnsi" w:cs="Arial"/>
          <w:bCs/>
          <w:sz w:val="22"/>
          <w:szCs w:val="22"/>
        </w:rPr>
        <w:t xml:space="preserve">unless other arrangements are made with </w:t>
      </w:r>
      <w:r w:rsidRPr="003C4682">
        <w:rPr>
          <w:rFonts w:asciiTheme="minorHAnsi" w:hAnsiTheme="minorHAnsi" w:cs="Arial"/>
          <w:sz w:val="22"/>
          <w:szCs w:val="22"/>
        </w:rPr>
        <w:t>&lt;Review Team Lead Name&gt;</w:t>
      </w:r>
      <w:r w:rsidRPr="003C4682">
        <w:rPr>
          <w:rFonts w:asciiTheme="minorHAnsi" w:hAnsiTheme="minorHAnsi" w:cs="Arial"/>
          <w:bCs/>
          <w:sz w:val="22"/>
          <w:szCs w:val="22"/>
        </w:rPr>
        <w:t xml:space="preserve"> at </w:t>
      </w:r>
      <w:r w:rsidRPr="003C4682">
        <w:rPr>
          <w:rFonts w:asciiTheme="minorHAnsi" w:hAnsiTheme="minorHAnsi" w:cs="Arial"/>
          <w:sz w:val="22"/>
          <w:szCs w:val="22"/>
        </w:rPr>
        <w:t>&lt;Phone Number &amp; Email&gt;</w:t>
      </w:r>
      <w:r w:rsidRPr="003C4682">
        <w:rPr>
          <w:rFonts w:asciiTheme="minorHAnsi" w:hAnsiTheme="minorHAnsi" w:cs="Arial"/>
          <w:bCs/>
          <w:sz w:val="22"/>
          <w:szCs w:val="22"/>
        </w:rPr>
        <w:t>.</w:t>
      </w:r>
    </w:p>
    <w:p w:rsidR="003C4682" w:rsidRPr="003C4682" w:rsidRDefault="003C4682" w:rsidP="003C4682">
      <w:pPr>
        <w:rPr>
          <w:rFonts w:asciiTheme="minorHAnsi" w:hAnsiTheme="minorHAnsi" w:cs="Arial"/>
          <w:bCs/>
          <w:sz w:val="22"/>
          <w:szCs w:val="22"/>
        </w:rPr>
      </w:pPr>
    </w:p>
    <w:p w:rsidR="003C4682" w:rsidRPr="003C4682" w:rsidRDefault="003C4682" w:rsidP="003C4682">
      <w:pPr>
        <w:rPr>
          <w:rFonts w:asciiTheme="minorHAnsi" w:hAnsiTheme="minorHAnsi" w:cs="Arial"/>
          <w:bCs/>
          <w:sz w:val="22"/>
          <w:szCs w:val="22"/>
        </w:rPr>
      </w:pPr>
      <w:r w:rsidRPr="003C4682">
        <w:rPr>
          <w:rFonts w:asciiTheme="minorHAnsi" w:hAnsiTheme="minorHAnsi" w:cs="Arial"/>
          <w:bCs/>
          <w:sz w:val="22"/>
          <w:szCs w:val="22"/>
        </w:rPr>
        <w:t xml:space="preserve">Any contractual questions should be directed to </w:t>
      </w:r>
      <w:r w:rsidRPr="003C4682">
        <w:rPr>
          <w:rFonts w:asciiTheme="minorHAnsi" w:hAnsiTheme="minorHAnsi" w:cs="Arial"/>
          <w:sz w:val="22"/>
          <w:szCs w:val="22"/>
        </w:rPr>
        <w:t>&lt;Project COTR Name&gt;</w:t>
      </w:r>
      <w:r w:rsidRPr="003C4682">
        <w:rPr>
          <w:rFonts w:asciiTheme="minorHAnsi" w:hAnsiTheme="minorHAnsi" w:cs="Arial"/>
          <w:bCs/>
          <w:sz w:val="22"/>
          <w:szCs w:val="22"/>
        </w:rPr>
        <w:t xml:space="preserve"> at </w:t>
      </w:r>
      <w:r w:rsidRPr="003C4682">
        <w:rPr>
          <w:rFonts w:asciiTheme="minorHAnsi" w:hAnsiTheme="minorHAnsi" w:cs="Arial"/>
          <w:sz w:val="22"/>
          <w:szCs w:val="22"/>
        </w:rPr>
        <w:t>&lt;Phone Number &amp; Email&gt;</w:t>
      </w:r>
      <w:r w:rsidRPr="003C4682">
        <w:rPr>
          <w:rFonts w:asciiTheme="minorHAnsi" w:hAnsiTheme="minorHAnsi" w:cs="Arial"/>
          <w:bCs/>
          <w:sz w:val="22"/>
          <w:szCs w:val="22"/>
        </w:rPr>
        <w:t xml:space="preserve"> and earned value management question should be directed to </w:t>
      </w:r>
      <w:r w:rsidRPr="003C4682">
        <w:rPr>
          <w:rFonts w:asciiTheme="minorHAnsi" w:hAnsiTheme="minorHAnsi" w:cs="Arial"/>
          <w:sz w:val="22"/>
          <w:szCs w:val="22"/>
        </w:rPr>
        <w:t xml:space="preserve">&lt;Review Team Lead Name&gt; </w:t>
      </w:r>
      <w:r w:rsidRPr="003C4682">
        <w:rPr>
          <w:rFonts w:asciiTheme="minorHAnsi" w:hAnsiTheme="minorHAnsi" w:cs="Arial"/>
          <w:bCs/>
          <w:sz w:val="22"/>
          <w:szCs w:val="22"/>
        </w:rPr>
        <w:t xml:space="preserve">at </w:t>
      </w:r>
      <w:r w:rsidRPr="003C4682">
        <w:rPr>
          <w:rFonts w:asciiTheme="minorHAnsi" w:hAnsiTheme="minorHAnsi" w:cs="Arial"/>
          <w:sz w:val="22"/>
          <w:szCs w:val="22"/>
        </w:rPr>
        <w:t>&lt;Phone Number &amp; Email&gt;.</w:t>
      </w:r>
    </w:p>
    <w:p w:rsidR="003C4682" w:rsidRPr="003C4682" w:rsidRDefault="003C4682" w:rsidP="003C4682">
      <w:pPr>
        <w:rPr>
          <w:rFonts w:asciiTheme="minorHAnsi" w:hAnsiTheme="minorHAnsi" w:cs="Arial"/>
          <w:bCs/>
          <w:sz w:val="22"/>
          <w:szCs w:val="22"/>
        </w:rPr>
      </w:pPr>
    </w:p>
    <w:p w:rsidR="003C4682" w:rsidRDefault="003C4682" w:rsidP="003C4682">
      <w:pPr>
        <w:rPr>
          <w:rFonts w:asciiTheme="minorHAnsi" w:hAnsiTheme="minorHAnsi" w:cs="Arial"/>
          <w:bCs/>
          <w:sz w:val="22"/>
          <w:szCs w:val="22"/>
        </w:rPr>
      </w:pPr>
    </w:p>
    <w:p w:rsidR="003C4682" w:rsidRPr="003C4682" w:rsidRDefault="003C4682" w:rsidP="003C4682">
      <w:pPr>
        <w:rPr>
          <w:rFonts w:asciiTheme="minorHAnsi" w:hAnsiTheme="minorHAnsi" w:cs="Arial"/>
          <w:bCs/>
          <w:sz w:val="22"/>
          <w:szCs w:val="22"/>
        </w:rPr>
      </w:pPr>
    </w:p>
    <w:p w:rsidR="003C4682" w:rsidRPr="003C4682" w:rsidRDefault="003C4682" w:rsidP="003C4682">
      <w:pPr>
        <w:rPr>
          <w:rFonts w:asciiTheme="minorHAnsi" w:hAnsiTheme="minorHAnsi" w:cs="Arial"/>
          <w:bCs/>
          <w:sz w:val="22"/>
          <w:szCs w:val="22"/>
        </w:rPr>
      </w:pPr>
      <w:r w:rsidRPr="003C4682">
        <w:rPr>
          <w:rFonts w:asciiTheme="minorHAnsi" w:hAnsiTheme="minorHAnsi" w:cs="Arial"/>
          <w:bCs/>
          <w:sz w:val="22"/>
          <w:szCs w:val="22"/>
        </w:rPr>
        <w:t>____________________</w:t>
      </w:r>
    </w:p>
    <w:p w:rsidR="003C4682" w:rsidRPr="003C4682" w:rsidRDefault="003C4682" w:rsidP="003C4682">
      <w:pPr>
        <w:rPr>
          <w:rFonts w:asciiTheme="minorHAnsi" w:hAnsiTheme="minorHAnsi" w:cs="Arial"/>
          <w:sz w:val="22"/>
          <w:szCs w:val="22"/>
        </w:rPr>
      </w:pPr>
      <w:r w:rsidRPr="003C4682">
        <w:rPr>
          <w:rFonts w:asciiTheme="minorHAnsi" w:hAnsiTheme="minorHAnsi" w:cs="Arial"/>
          <w:sz w:val="22"/>
          <w:szCs w:val="22"/>
        </w:rPr>
        <w:t>&lt;PM NAME&gt;</w:t>
      </w:r>
    </w:p>
    <w:p w:rsidR="003C4682" w:rsidRPr="003C4682" w:rsidRDefault="003C4682" w:rsidP="003C4682">
      <w:pPr>
        <w:rPr>
          <w:rFonts w:asciiTheme="minorHAnsi" w:hAnsiTheme="minorHAnsi" w:cs="Arial"/>
          <w:bCs/>
          <w:sz w:val="22"/>
          <w:szCs w:val="22"/>
        </w:rPr>
      </w:pPr>
      <w:r w:rsidRPr="003C4682">
        <w:rPr>
          <w:rFonts w:asciiTheme="minorHAnsi" w:hAnsiTheme="minorHAnsi" w:cs="Arial"/>
          <w:bCs/>
          <w:sz w:val="22"/>
          <w:szCs w:val="22"/>
        </w:rPr>
        <w:t>Project Manager</w:t>
      </w:r>
    </w:p>
    <w:p w:rsidR="003C4682" w:rsidRPr="003C4682" w:rsidRDefault="003C4682" w:rsidP="003C4682">
      <w:pPr>
        <w:rPr>
          <w:rFonts w:asciiTheme="minorHAnsi" w:hAnsiTheme="minorHAnsi" w:cs="Arial"/>
          <w:bCs/>
          <w:sz w:val="22"/>
          <w:szCs w:val="22"/>
        </w:rPr>
      </w:pPr>
      <w:r w:rsidRPr="003C4682">
        <w:rPr>
          <w:rFonts w:asciiTheme="minorHAnsi" w:hAnsiTheme="minorHAnsi" w:cs="Arial"/>
          <w:sz w:val="22"/>
          <w:szCs w:val="22"/>
        </w:rPr>
        <w:t>&lt;Project Name&gt;</w:t>
      </w:r>
      <w:r w:rsidRPr="003C4682">
        <w:rPr>
          <w:rFonts w:asciiTheme="minorHAnsi" w:hAnsiTheme="minorHAnsi" w:cs="Arial"/>
          <w:bCs/>
          <w:sz w:val="22"/>
          <w:szCs w:val="22"/>
        </w:rPr>
        <w:t xml:space="preserve"> Project</w:t>
      </w:r>
    </w:p>
    <w:p w:rsidR="003C4682" w:rsidRPr="003C4682" w:rsidRDefault="003C4682" w:rsidP="003C4682">
      <w:pPr>
        <w:rPr>
          <w:rFonts w:asciiTheme="minorHAnsi" w:hAnsiTheme="minorHAnsi" w:cs="Arial"/>
          <w:bCs/>
          <w:sz w:val="22"/>
          <w:szCs w:val="22"/>
        </w:rPr>
      </w:pPr>
    </w:p>
    <w:p w:rsidR="003C4682" w:rsidRPr="003C4682" w:rsidRDefault="003C4682" w:rsidP="003C4682">
      <w:pPr>
        <w:rPr>
          <w:rFonts w:asciiTheme="minorHAnsi" w:hAnsiTheme="minorHAnsi" w:cs="Arial"/>
          <w:sz w:val="22"/>
          <w:szCs w:val="22"/>
        </w:rPr>
      </w:pPr>
      <w:r w:rsidRPr="003C4682">
        <w:rPr>
          <w:rFonts w:asciiTheme="minorHAnsi" w:hAnsiTheme="minorHAnsi" w:cs="Arial"/>
          <w:bCs/>
          <w:sz w:val="22"/>
          <w:szCs w:val="22"/>
        </w:rPr>
        <w:t>Attachment 1:  Concern Area Reports</w:t>
      </w:r>
    </w:p>
    <w:p w:rsidR="003C4682" w:rsidRPr="003C4682" w:rsidRDefault="003C4682" w:rsidP="003C4682">
      <w:pPr>
        <w:rPr>
          <w:rFonts w:asciiTheme="minorHAnsi" w:hAnsiTheme="minorHAnsi" w:cs="Arial"/>
          <w:sz w:val="22"/>
          <w:szCs w:val="22"/>
        </w:rPr>
      </w:pPr>
      <w:r w:rsidRPr="003C4682">
        <w:rPr>
          <w:rFonts w:asciiTheme="minorHAnsi" w:hAnsiTheme="minorHAnsi" w:cs="Arial"/>
          <w:bCs/>
          <w:sz w:val="22"/>
          <w:szCs w:val="22"/>
        </w:rPr>
        <w:t>Cc:</w:t>
      </w:r>
    </w:p>
    <w:p w:rsidR="003C4682" w:rsidRPr="003C4682" w:rsidRDefault="003C4682" w:rsidP="003C4682">
      <w:pPr>
        <w:rPr>
          <w:rFonts w:asciiTheme="minorHAnsi" w:hAnsiTheme="minorHAnsi" w:cs="Arial"/>
          <w:sz w:val="22"/>
          <w:szCs w:val="22"/>
        </w:rPr>
      </w:pPr>
      <w:r w:rsidRPr="003C4682">
        <w:rPr>
          <w:rFonts w:asciiTheme="minorHAnsi" w:hAnsiTheme="minorHAnsi" w:cs="Arial"/>
          <w:bCs/>
          <w:sz w:val="22"/>
          <w:szCs w:val="22"/>
        </w:rPr>
        <w:t>Government COTR</w:t>
      </w:r>
      <w:r w:rsidRPr="003C4682">
        <w:rPr>
          <w:rFonts w:asciiTheme="minorHAnsi" w:hAnsiTheme="minorHAnsi" w:cs="Arial"/>
          <w:bCs/>
          <w:sz w:val="22"/>
          <w:szCs w:val="22"/>
        </w:rPr>
        <w:tab/>
        <w:t xml:space="preserve"> </w:t>
      </w:r>
    </w:p>
    <w:p w:rsidR="003C4682" w:rsidRPr="003C4682" w:rsidRDefault="003C4682" w:rsidP="003C4682">
      <w:pPr>
        <w:rPr>
          <w:rFonts w:asciiTheme="minorHAnsi" w:hAnsiTheme="minorHAnsi" w:cs="Arial"/>
          <w:sz w:val="22"/>
          <w:szCs w:val="22"/>
        </w:rPr>
      </w:pPr>
      <w:r w:rsidRPr="003C4682">
        <w:rPr>
          <w:rFonts w:asciiTheme="minorHAnsi" w:hAnsiTheme="minorHAnsi" w:cs="Arial"/>
          <w:sz w:val="22"/>
          <w:szCs w:val="22"/>
        </w:rPr>
        <w:t>Review Team Lead</w:t>
      </w:r>
    </w:p>
    <w:p w:rsidR="003C4682" w:rsidRPr="003C4682" w:rsidRDefault="003C4682" w:rsidP="003C4682">
      <w:pPr>
        <w:rPr>
          <w:rFonts w:asciiTheme="minorHAnsi" w:hAnsiTheme="minorHAnsi" w:cs="Arial"/>
          <w:bCs/>
          <w:sz w:val="22"/>
          <w:szCs w:val="22"/>
        </w:rPr>
      </w:pPr>
      <w:r w:rsidRPr="003C4682">
        <w:rPr>
          <w:rFonts w:asciiTheme="minorHAnsi" w:hAnsiTheme="minorHAnsi" w:cs="Arial"/>
          <w:bCs/>
          <w:sz w:val="22"/>
          <w:szCs w:val="22"/>
        </w:rPr>
        <w:t>Review Team Members</w:t>
      </w:r>
    </w:p>
    <w:p w:rsidR="003C4682" w:rsidRPr="003C4682" w:rsidRDefault="003C4682" w:rsidP="003C4682">
      <w:pPr>
        <w:rPr>
          <w:rFonts w:asciiTheme="minorHAnsi" w:hAnsiTheme="minorHAnsi" w:cs="Arial"/>
          <w:sz w:val="22"/>
          <w:szCs w:val="22"/>
        </w:rPr>
      </w:pPr>
    </w:p>
    <w:p w:rsidR="003C4682" w:rsidRPr="00524A85" w:rsidRDefault="003C4682" w:rsidP="003C4682">
      <w:pPr>
        <w:rPr>
          <w:rFonts w:cs="Arial"/>
          <w:szCs w:val="24"/>
        </w:rPr>
      </w:pPr>
    </w:p>
    <w:p w:rsidR="003C4682" w:rsidRPr="003C4682" w:rsidRDefault="003C4682" w:rsidP="003C4682"/>
    <w:p w:rsidR="00F92C06" w:rsidRDefault="00F92C06">
      <w:pPr>
        <w:rPr>
          <w:rFonts w:asciiTheme="minorHAnsi" w:hAnsiTheme="minorHAnsi"/>
        </w:rPr>
      </w:pPr>
      <w:r>
        <w:rPr>
          <w:rFonts w:asciiTheme="minorHAnsi" w:hAnsiTheme="minorHAnsi"/>
        </w:rPr>
        <w:br w:type="page"/>
      </w:r>
    </w:p>
    <w:p w:rsidR="00F92C06" w:rsidRDefault="00F92C06" w:rsidP="00F92C06">
      <w:pPr>
        <w:pStyle w:val="Heading3"/>
        <w:ind w:left="2160" w:hanging="2160"/>
        <w:rPr>
          <w:color w:val="0000FF"/>
        </w:rPr>
      </w:pPr>
      <w:bookmarkStart w:id="464" w:name="_Toc250621014"/>
      <w:r>
        <w:rPr>
          <w:color w:val="0000FF"/>
        </w:rPr>
        <w:lastRenderedPageBreak/>
        <w:t xml:space="preserve">APPENDIX M  </w:t>
      </w:r>
      <w:r>
        <w:rPr>
          <w:color w:val="0000FF"/>
        </w:rPr>
        <w:tab/>
        <w:t>IBR REPORT</w:t>
      </w:r>
      <w:bookmarkEnd w:id="464"/>
    </w:p>
    <w:p w:rsidR="00F92C06" w:rsidRDefault="00F92C06" w:rsidP="00F92C06"/>
    <w:p w:rsidR="00F92C06" w:rsidRPr="0047057B" w:rsidRDefault="00F92C06" w:rsidP="00F92C06">
      <w:pPr>
        <w:pStyle w:val="Heading2"/>
        <w:spacing w:before="120" w:after="120"/>
        <w:rPr>
          <w:rFonts w:ascii="Arial" w:hAnsi="Arial" w:cs="Arial"/>
          <w:i/>
          <w:sz w:val="24"/>
          <w:szCs w:val="24"/>
        </w:rPr>
      </w:pPr>
      <w:bookmarkStart w:id="465" w:name="_Toc244386982"/>
      <w:bookmarkStart w:id="466" w:name="_Toc244387268"/>
      <w:bookmarkStart w:id="467" w:name="_Toc250621015"/>
      <w:r w:rsidRPr="0047057B">
        <w:rPr>
          <w:rFonts w:ascii="Arial" w:hAnsi="Arial" w:cs="Arial"/>
          <w:i/>
          <w:sz w:val="24"/>
          <w:szCs w:val="24"/>
        </w:rPr>
        <w:t>Sample Review Report</w:t>
      </w:r>
      <w:bookmarkEnd w:id="465"/>
      <w:bookmarkEnd w:id="466"/>
      <w:bookmarkEnd w:id="467"/>
    </w:p>
    <w:p w:rsidR="00F92C06" w:rsidRPr="0047057B" w:rsidRDefault="00F92C06" w:rsidP="00F92C06">
      <w:pPr>
        <w:spacing w:before="120" w:after="120"/>
        <w:ind w:right="-720"/>
        <w:rPr>
          <w:rFonts w:ascii="Arial" w:hAnsi="Arial" w:cs="Arial"/>
          <w:b/>
          <w:color w:val="000000"/>
          <w:sz w:val="24"/>
          <w:szCs w:val="24"/>
        </w:rPr>
      </w:pPr>
    </w:p>
    <w:p w:rsidR="00F92C06" w:rsidRPr="0047057B" w:rsidRDefault="00F92C06" w:rsidP="00F92C06">
      <w:pPr>
        <w:tabs>
          <w:tab w:val="left" w:pos="720"/>
          <w:tab w:val="left" w:pos="1440"/>
          <w:tab w:val="left" w:pos="1800"/>
        </w:tabs>
        <w:spacing w:before="120" w:after="120"/>
        <w:ind w:right="-720"/>
        <w:rPr>
          <w:rFonts w:ascii="Arial" w:hAnsi="Arial" w:cs="Arial"/>
          <w:color w:val="000000"/>
          <w:sz w:val="24"/>
          <w:szCs w:val="24"/>
        </w:rPr>
      </w:pPr>
      <w:r w:rsidRPr="0047057B">
        <w:rPr>
          <w:rFonts w:ascii="Arial" w:hAnsi="Arial" w:cs="Arial"/>
          <w:b/>
          <w:color w:val="000000"/>
          <w:sz w:val="24"/>
          <w:szCs w:val="24"/>
        </w:rPr>
        <w:t>1.</w:t>
      </w:r>
      <w:r w:rsidRPr="0047057B">
        <w:rPr>
          <w:rFonts w:ascii="Arial" w:hAnsi="Arial" w:cs="Arial"/>
          <w:b/>
          <w:color w:val="000000"/>
          <w:sz w:val="24"/>
          <w:szCs w:val="24"/>
        </w:rPr>
        <w:tab/>
        <w:t>Introduction</w:t>
      </w:r>
      <w:r w:rsidRPr="0047057B">
        <w:rPr>
          <w:rFonts w:ascii="Arial" w:hAnsi="Arial" w:cs="Arial"/>
          <w:color w:val="000000"/>
          <w:sz w:val="24"/>
          <w:szCs w:val="24"/>
        </w:rPr>
        <w:t>.  Identify the contract purpose, type, duration, amounts (total, ceiling price, target costs, etc.), the project being supported, and the cognizant government component.  Also, identify the specific contract requirement for an earned value management system.</w:t>
      </w:r>
    </w:p>
    <w:p w:rsidR="00F92C06" w:rsidRPr="0047057B" w:rsidRDefault="00F92C06" w:rsidP="00F92C06">
      <w:pPr>
        <w:tabs>
          <w:tab w:val="left" w:pos="720"/>
          <w:tab w:val="left" w:pos="1440"/>
          <w:tab w:val="left" w:pos="1800"/>
        </w:tabs>
        <w:spacing w:before="120" w:after="120"/>
        <w:ind w:right="-720"/>
        <w:rPr>
          <w:rFonts w:ascii="Arial" w:hAnsi="Arial" w:cs="Arial"/>
          <w:color w:val="000000"/>
          <w:sz w:val="24"/>
          <w:szCs w:val="24"/>
        </w:rPr>
      </w:pPr>
      <w:r w:rsidRPr="0047057B">
        <w:rPr>
          <w:rFonts w:ascii="Arial" w:hAnsi="Arial" w:cs="Arial"/>
          <w:b/>
          <w:color w:val="000000"/>
          <w:sz w:val="24"/>
          <w:szCs w:val="24"/>
        </w:rPr>
        <w:t>2.</w:t>
      </w:r>
      <w:r w:rsidRPr="0047057B">
        <w:rPr>
          <w:rFonts w:ascii="Arial" w:hAnsi="Arial" w:cs="Arial"/>
          <w:b/>
          <w:color w:val="000000"/>
          <w:sz w:val="24"/>
          <w:szCs w:val="24"/>
        </w:rPr>
        <w:tab/>
        <w:t>Purpose</w:t>
      </w:r>
      <w:r w:rsidRPr="0047057B">
        <w:rPr>
          <w:rFonts w:ascii="Arial" w:hAnsi="Arial" w:cs="Arial"/>
          <w:color w:val="000000"/>
          <w:sz w:val="24"/>
          <w:szCs w:val="24"/>
        </w:rPr>
        <w:t xml:space="preserve">.  Identify the purpose of the review. </w:t>
      </w:r>
    </w:p>
    <w:p w:rsidR="00F92C06" w:rsidRPr="0047057B" w:rsidRDefault="00F92C06" w:rsidP="00F92C06">
      <w:pPr>
        <w:tabs>
          <w:tab w:val="left" w:pos="720"/>
          <w:tab w:val="left" w:pos="1440"/>
          <w:tab w:val="left" w:pos="1800"/>
        </w:tabs>
        <w:spacing w:before="120" w:after="120"/>
        <w:ind w:right="-720"/>
        <w:rPr>
          <w:rFonts w:ascii="Arial" w:hAnsi="Arial" w:cs="Arial"/>
          <w:color w:val="000000"/>
          <w:sz w:val="24"/>
          <w:szCs w:val="24"/>
        </w:rPr>
      </w:pPr>
      <w:r w:rsidRPr="0047057B">
        <w:rPr>
          <w:rFonts w:ascii="Arial" w:hAnsi="Arial" w:cs="Arial"/>
          <w:b/>
          <w:color w:val="000000"/>
          <w:sz w:val="24"/>
          <w:szCs w:val="24"/>
        </w:rPr>
        <w:t>3.</w:t>
      </w:r>
      <w:r w:rsidRPr="0047057B">
        <w:rPr>
          <w:rFonts w:ascii="Arial" w:hAnsi="Arial" w:cs="Arial"/>
          <w:b/>
          <w:color w:val="000000"/>
          <w:sz w:val="24"/>
          <w:szCs w:val="24"/>
        </w:rPr>
        <w:tab/>
        <w:t>Scope</w:t>
      </w:r>
      <w:r w:rsidRPr="0047057B">
        <w:rPr>
          <w:rFonts w:ascii="Arial" w:hAnsi="Arial" w:cs="Arial"/>
          <w:color w:val="000000"/>
          <w:sz w:val="24"/>
          <w:szCs w:val="24"/>
        </w:rPr>
        <w:t xml:space="preserve">.  Identify the specific contractual entity that is the subject of this review; for example, division, company, plant, and the functional organizations, such as engineering, manufacturing, quality assurance, or individual process teams.  Discuss whether the review is related to development, production, or construction contract.  Identify CWBS areas covered, the methodology used in conducting the review, indicating such items as range of </w:t>
      </w:r>
      <w:smartTag w:uri="urn:schemas-microsoft-com:office:smarttags" w:element="place">
        <w:r w:rsidRPr="0047057B">
          <w:rPr>
            <w:rFonts w:ascii="Arial" w:hAnsi="Arial" w:cs="Arial"/>
            <w:color w:val="000000"/>
            <w:sz w:val="24"/>
            <w:szCs w:val="24"/>
          </w:rPr>
          <w:t>CAM</w:t>
        </w:r>
      </w:smartTag>
      <w:r w:rsidRPr="0047057B">
        <w:rPr>
          <w:rFonts w:ascii="Arial" w:hAnsi="Arial" w:cs="Arial"/>
          <w:color w:val="000000"/>
          <w:sz w:val="24"/>
          <w:szCs w:val="24"/>
        </w:rPr>
        <w:t xml:space="preserve"> discussions, depth of review, documents examined, and traces conducted.  Team members and their associated responsibilities should be identified in this section.</w:t>
      </w:r>
    </w:p>
    <w:p w:rsidR="00F92C06" w:rsidRPr="0047057B" w:rsidRDefault="00F92C06" w:rsidP="00F92C06">
      <w:pPr>
        <w:tabs>
          <w:tab w:val="left" w:pos="720"/>
          <w:tab w:val="left" w:pos="1440"/>
          <w:tab w:val="left" w:pos="1800"/>
        </w:tabs>
        <w:spacing w:before="120" w:after="120"/>
        <w:ind w:right="-720"/>
        <w:rPr>
          <w:rFonts w:ascii="Arial" w:hAnsi="Arial" w:cs="Arial"/>
          <w:color w:val="000000"/>
          <w:sz w:val="24"/>
          <w:szCs w:val="24"/>
        </w:rPr>
      </w:pPr>
      <w:r w:rsidRPr="0047057B">
        <w:rPr>
          <w:rFonts w:ascii="Arial" w:hAnsi="Arial" w:cs="Arial"/>
          <w:b/>
          <w:color w:val="000000"/>
          <w:sz w:val="24"/>
          <w:szCs w:val="24"/>
        </w:rPr>
        <w:t>4.    Findings</w:t>
      </w:r>
      <w:r w:rsidRPr="0047057B">
        <w:rPr>
          <w:rFonts w:ascii="Arial" w:hAnsi="Arial" w:cs="Arial"/>
          <w:color w:val="000000"/>
          <w:sz w:val="24"/>
          <w:szCs w:val="24"/>
        </w:rPr>
        <w:t xml:space="preserve">.  Identify areas of concern including a complete discussion of condition, cause and effect.  If the concerns are not resolved by the time the report is written, a schedule for their resolution should be attached.  </w:t>
      </w:r>
    </w:p>
    <w:p w:rsidR="00F92C06" w:rsidRPr="0047057B" w:rsidRDefault="00F92C06" w:rsidP="00F92C06">
      <w:pPr>
        <w:tabs>
          <w:tab w:val="left" w:pos="720"/>
          <w:tab w:val="left" w:pos="1440"/>
          <w:tab w:val="left" w:pos="1800"/>
        </w:tabs>
        <w:spacing w:before="120" w:after="120"/>
        <w:ind w:right="-720"/>
        <w:rPr>
          <w:rFonts w:ascii="Arial" w:hAnsi="Arial" w:cs="Arial"/>
          <w:color w:val="000000"/>
          <w:sz w:val="24"/>
          <w:szCs w:val="24"/>
        </w:rPr>
      </w:pPr>
      <w:r w:rsidRPr="0047057B">
        <w:rPr>
          <w:rFonts w:ascii="Arial" w:hAnsi="Arial" w:cs="Arial"/>
          <w:color w:val="000000"/>
          <w:sz w:val="24"/>
          <w:szCs w:val="24"/>
        </w:rPr>
        <w:t>During the course of the review, if concerns surfaced relative to the EVM System and its processes, these should be communicated to the appropriate personnel for proper resolution.</w:t>
      </w:r>
    </w:p>
    <w:p w:rsidR="00F92C06" w:rsidRDefault="00F92C06" w:rsidP="00F92C06">
      <w:pPr>
        <w:numPr>
          <w:ilvl w:val="0"/>
          <w:numId w:val="34"/>
        </w:numPr>
        <w:tabs>
          <w:tab w:val="clear" w:pos="720"/>
          <w:tab w:val="num" w:pos="360"/>
          <w:tab w:val="left" w:pos="1440"/>
          <w:tab w:val="left" w:pos="1800"/>
        </w:tabs>
        <w:overflowPunct w:val="0"/>
        <w:autoSpaceDE w:val="0"/>
        <w:autoSpaceDN w:val="0"/>
        <w:adjustRightInd w:val="0"/>
        <w:spacing w:before="120" w:after="120"/>
        <w:ind w:left="0" w:right="-720" w:firstLine="0"/>
        <w:textAlignment w:val="baseline"/>
        <w:rPr>
          <w:rFonts w:ascii="Arial" w:hAnsi="Arial" w:cs="Arial"/>
          <w:color w:val="000000"/>
          <w:sz w:val="24"/>
          <w:szCs w:val="24"/>
        </w:rPr>
      </w:pPr>
      <w:r w:rsidRPr="0047057B">
        <w:rPr>
          <w:rFonts w:ascii="Arial" w:hAnsi="Arial" w:cs="Arial"/>
          <w:b/>
          <w:color w:val="000000"/>
          <w:sz w:val="24"/>
          <w:szCs w:val="24"/>
        </w:rPr>
        <w:t>Conclusions and Recommendations</w:t>
      </w:r>
      <w:r w:rsidRPr="0047057B">
        <w:rPr>
          <w:rFonts w:ascii="Arial" w:hAnsi="Arial" w:cs="Arial"/>
          <w:color w:val="000000"/>
          <w:sz w:val="24"/>
          <w:szCs w:val="24"/>
        </w:rPr>
        <w:t xml:space="preserve">.  This portion of the report contains any conclusions and recommendations based on review findings.  This should include any action items and, if applicable, specific areas needing further review.  </w:t>
      </w:r>
    </w:p>
    <w:p w:rsidR="00F92C06" w:rsidRDefault="00F92C06" w:rsidP="00F92C06">
      <w:pPr>
        <w:tabs>
          <w:tab w:val="left" w:pos="1440"/>
          <w:tab w:val="left" w:pos="1800"/>
        </w:tabs>
        <w:overflowPunct w:val="0"/>
        <w:autoSpaceDE w:val="0"/>
        <w:autoSpaceDN w:val="0"/>
        <w:adjustRightInd w:val="0"/>
        <w:spacing w:before="120" w:after="120"/>
        <w:ind w:right="-720"/>
        <w:textAlignment w:val="baseline"/>
        <w:rPr>
          <w:rFonts w:ascii="Arial" w:hAnsi="Arial" w:cs="Arial"/>
          <w:color w:val="000000"/>
          <w:sz w:val="24"/>
          <w:szCs w:val="24"/>
        </w:rPr>
      </w:pPr>
    </w:p>
    <w:p w:rsidR="00F92C06" w:rsidRDefault="00F92C06" w:rsidP="00F92C06">
      <w:pPr>
        <w:tabs>
          <w:tab w:val="left" w:pos="1440"/>
          <w:tab w:val="left" w:pos="1800"/>
        </w:tabs>
        <w:overflowPunct w:val="0"/>
        <w:autoSpaceDE w:val="0"/>
        <w:autoSpaceDN w:val="0"/>
        <w:adjustRightInd w:val="0"/>
        <w:spacing w:before="120" w:after="120"/>
        <w:ind w:right="-720"/>
        <w:textAlignment w:val="baseline"/>
        <w:rPr>
          <w:rFonts w:ascii="Arial" w:hAnsi="Arial" w:cs="Arial"/>
          <w:color w:val="000000"/>
          <w:sz w:val="24"/>
          <w:szCs w:val="24"/>
        </w:rPr>
      </w:pPr>
    </w:p>
    <w:p w:rsidR="00F92C06" w:rsidRDefault="00F92C06">
      <w:pPr>
        <w:rPr>
          <w:rFonts w:ascii="Arial" w:hAnsi="Arial" w:cs="Arial"/>
          <w:color w:val="000000"/>
          <w:sz w:val="24"/>
          <w:szCs w:val="24"/>
        </w:rPr>
      </w:pPr>
      <w:r>
        <w:rPr>
          <w:rFonts w:ascii="Arial" w:hAnsi="Arial" w:cs="Arial"/>
          <w:color w:val="000000"/>
          <w:sz w:val="24"/>
          <w:szCs w:val="24"/>
        </w:rPr>
        <w:br w:type="page"/>
      </w:r>
    </w:p>
    <w:p w:rsidR="00F92C06" w:rsidRDefault="00F92C06" w:rsidP="00F92C06">
      <w:pPr>
        <w:pStyle w:val="Heading3"/>
        <w:ind w:left="2160" w:hanging="2160"/>
        <w:rPr>
          <w:color w:val="0000FF"/>
        </w:rPr>
      </w:pPr>
      <w:bookmarkStart w:id="468" w:name="_Toc250621016"/>
      <w:r>
        <w:rPr>
          <w:color w:val="0000FF"/>
        </w:rPr>
        <w:lastRenderedPageBreak/>
        <w:t xml:space="preserve">APPENDIX N  </w:t>
      </w:r>
      <w:r>
        <w:rPr>
          <w:color w:val="0000FF"/>
        </w:rPr>
        <w:tab/>
        <w:t>IBR CLOSURE NOTIFICATION LETTER TEMPLATE</w:t>
      </w:r>
      <w:bookmarkEnd w:id="468"/>
    </w:p>
    <w:p w:rsidR="00F92C06" w:rsidRDefault="00F92C06" w:rsidP="00F92C06"/>
    <w:p w:rsidR="00F92C06" w:rsidRDefault="00F92C06" w:rsidP="00F92C06">
      <w:pPr>
        <w:rPr>
          <w:rFonts w:cs="Arial"/>
          <w:noProof/>
        </w:rPr>
      </w:pPr>
    </w:p>
    <w:p w:rsidR="00F92C06" w:rsidRDefault="00F92C06" w:rsidP="00F92C06">
      <w:pPr>
        <w:rPr>
          <w:rFonts w:cs="Arial"/>
          <w:noProof/>
        </w:rPr>
      </w:pPr>
    </w:p>
    <w:p w:rsidR="00F92C06" w:rsidRDefault="00F92C06" w:rsidP="00F92C06">
      <w:pPr>
        <w:rPr>
          <w:rFonts w:cs="Arial"/>
          <w:noProof/>
        </w:rPr>
      </w:pPr>
    </w:p>
    <w:p w:rsidR="00F92C06" w:rsidRDefault="00F92C06" w:rsidP="00F92C06">
      <w:pPr>
        <w:rPr>
          <w:rFonts w:cs="Arial"/>
          <w:noProof/>
        </w:rPr>
      </w:pPr>
    </w:p>
    <w:p w:rsidR="00F92C06" w:rsidRDefault="00F92C06" w:rsidP="00F92C06">
      <w:pPr>
        <w:rPr>
          <w:rFonts w:cs="Arial"/>
          <w:noProof/>
        </w:rPr>
      </w:pPr>
    </w:p>
    <w:p w:rsidR="00F92C06" w:rsidRDefault="00F92C06" w:rsidP="00F92C06">
      <w:pPr>
        <w:rPr>
          <w:rFonts w:cs="Arial"/>
          <w:noProof/>
        </w:rPr>
      </w:pPr>
    </w:p>
    <w:p w:rsidR="00F92C06" w:rsidRPr="00CA152E" w:rsidRDefault="00F92C06" w:rsidP="00F92C06">
      <w:pPr>
        <w:rPr>
          <w:rFonts w:cs="Arial"/>
        </w:rPr>
      </w:pPr>
      <w:r>
        <w:rPr>
          <w:rFonts w:cs="Arial"/>
          <w:noProof/>
        </w:rPr>
        <w:drawing>
          <wp:anchor distT="0" distB="0" distL="114300" distR="114300" simplePos="0" relativeHeight="251678720" behindDoc="0" locked="0" layoutInCell="1" allowOverlap="1">
            <wp:simplePos x="0" y="0"/>
            <wp:positionH relativeFrom="column">
              <wp:posOffset>4886960</wp:posOffset>
            </wp:positionH>
            <wp:positionV relativeFrom="paragraph">
              <wp:posOffset>-502920</wp:posOffset>
            </wp:positionV>
            <wp:extent cx="1316990" cy="1123950"/>
            <wp:effectExtent l="0" t="0" r="0" b="0"/>
            <wp:wrapNone/>
            <wp:docPr id="127" name="Picture 127" descr="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NASA"/>
                    <pic:cNvPicPr>
                      <a:picLocks noChangeAspect="1" noChangeArrowheads="1"/>
                    </pic:cNvPicPr>
                  </pic:nvPicPr>
                  <pic:blipFill>
                    <a:blip r:embed="rId40" cstate="print"/>
                    <a:srcRect/>
                    <a:stretch>
                      <a:fillRect/>
                    </a:stretch>
                  </pic:blipFill>
                  <pic:spPr bwMode="auto">
                    <a:xfrm>
                      <a:off x="0" y="0"/>
                      <a:ext cx="1316990" cy="1123950"/>
                    </a:xfrm>
                    <a:prstGeom prst="rect">
                      <a:avLst/>
                    </a:prstGeom>
                    <a:noFill/>
                  </pic:spPr>
                </pic:pic>
              </a:graphicData>
            </a:graphic>
          </wp:anchor>
        </w:drawing>
      </w:r>
    </w:p>
    <w:p w:rsidR="00F92C06" w:rsidRDefault="00F92C06" w:rsidP="00F92C06">
      <w:pPr>
        <w:rPr>
          <w:rFonts w:cs="Arial"/>
        </w:rPr>
      </w:pPr>
    </w:p>
    <w:p w:rsidR="00F92C06" w:rsidRDefault="00F92C06" w:rsidP="00F92C06">
      <w:pPr>
        <w:rPr>
          <w:rFonts w:cs="Arial"/>
        </w:rPr>
      </w:pPr>
    </w:p>
    <w:p w:rsidR="00F92C06" w:rsidRDefault="00F92C06" w:rsidP="00F92C06">
      <w:pPr>
        <w:rPr>
          <w:rFonts w:cs="Arial"/>
        </w:rPr>
      </w:pPr>
    </w:p>
    <w:p w:rsidR="00F92C06" w:rsidRPr="00CA152E" w:rsidRDefault="00F92C06" w:rsidP="00F92C06">
      <w:pPr>
        <w:rPr>
          <w:rFonts w:cs="Arial"/>
        </w:rPr>
      </w:pPr>
    </w:p>
    <w:p w:rsidR="00F92C06" w:rsidRDefault="00F92C06" w:rsidP="00F92C06">
      <w:pPr>
        <w:rPr>
          <w:rFonts w:cs="Arial"/>
        </w:rPr>
      </w:pPr>
    </w:p>
    <w:p w:rsidR="00F92C06" w:rsidRDefault="00F92C06" w:rsidP="00F92C06">
      <w:pPr>
        <w:rPr>
          <w:rFonts w:cs="Arial"/>
        </w:rPr>
      </w:pPr>
    </w:p>
    <w:p w:rsidR="00F92C06" w:rsidRDefault="00F92C06" w:rsidP="00F92C06">
      <w:pPr>
        <w:rPr>
          <w:rFonts w:cs="Arial"/>
        </w:rPr>
      </w:pPr>
    </w:p>
    <w:p w:rsidR="00F92C06" w:rsidRDefault="00F92C06" w:rsidP="00F92C06">
      <w:pPr>
        <w:rPr>
          <w:rFonts w:cs="Arial"/>
        </w:rPr>
      </w:pPr>
    </w:p>
    <w:p w:rsidR="00F92C06" w:rsidRDefault="00F92C06" w:rsidP="00F92C06">
      <w:pPr>
        <w:rPr>
          <w:rFonts w:cs="Arial"/>
        </w:rPr>
      </w:pPr>
    </w:p>
    <w:p w:rsidR="00F92C06" w:rsidRPr="00CA152E" w:rsidRDefault="00F92C06" w:rsidP="00F92C06">
      <w:pPr>
        <w:rPr>
          <w:rFonts w:cs="Arial"/>
        </w:rPr>
      </w:pPr>
    </w:p>
    <w:p w:rsidR="00F92C06" w:rsidRPr="00CA152E" w:rsidRDefault="00F92C06" w:rsidP="00F92C06">
      <w:pPr>
        <w:rPr>
          <w:rFonts w:cs="Arial"/>
        </w:rPr>
      </w:pPr>
    </w:p>
    <w:p w:rsidR="00F92C06" w:rsidRPr="00CA152E" w:rsidRDefault="00F92C06" w:rsidP="00F92C06">
      <w:pPr>
        <w:rPr>
          <w:rFonts w:cs="Arial"/>
        </w:rPr>
      </w:pPr>
    </w:p>
    <w:p w:rsidR="00F92C06" w:rsidRPr="00CA152E" w:rsidRDefault="00F92C06" w:rsidP="00F92C06">
      <w:pPr>
        <w:rPr>
          <w:rFonts w:cs="Arial"/>
        </w:rPr>
      </w:pPr>
    </w:p>
    <w:p w:rsidR="00F92C06" w:rsidRPr="00CA152E" w:rsidRDefault="00F92C06" w:rsidP="00F92C06">
      <w:pPr>
        <w:rPr>
          <w:rFonts w:cs="Arial"/>
        </w:rPr>
      </w:pPr>
    </w:p>
    <w:p w:rsidR="00F92C06" w:rsidRPr="00CA152E" w:rsidRDefault="00F92C06" w:rsidP="00F92C06">
      <w:pPr>
        <w:pStyle w:val="Heading1"/>
      </w:pPr>
    </w:p>
    <w:p w:rsidR="00F92C06" w:rsidRPr="00F92C06" w:rsidRDefault="00F92C06" w:rsidP="00F92C06">
      <w:pPr>
        <w:pStyle w:val="Heading1"/>
        <w:jc w:val="left"/>
        <w:rPr>
          <w:rFonts w:asciiTheme="minorHAnsi" w:hAnsiTheme="minorHAnsi"/>
          <w:b/>
          <w:color w:val="365F91" w:themeColor="accent1" w:themeShade="BF"/>
          <w:sz w:val="28"/>
        </w:rPr>
      </w:pPr>
    </w:p>
    <w:p w:rsidR="00F92C06" w:rsidRDefault="00F92C06" w:rsidP="00F92C06">
      <w:pPr>
        <w:pStyle w:val="Heading1"/>
        <w:jc w:val="left"/>
        <w:rPr>
          <w:rFonts w:asciiTheme="minorHAnsi" w:hAnsiTheme="minorHAnsi"/>
          <w:b/>
          <w:color w:val="365F91" w:themeColor="accent1" w:themeShade="BF"/>
          <w:sz w:val="28"/>
        </w:rPr>
      </w:pPr>
      <w:bookmarkStart w:id="469" w:name="_Toc244386984"/>
      <w:bookmarkStart w:id="470" w:name="_Toc244387270"/>
      <w:bookmarkStart w:id="471" w:name="_Toc250621017"/>
      <w:r w:rsidRPr="00F92C06">
        <w:rPr>
          <w:rFonts w:asciiTheme="minorHAnsi" w:hAnsiTheme="minorHAnsi"/>
          <w:b/>
          <w:color w:val="365F91" w:themeColor="accent1" w:themeShade="BF"/>
          <w:sz w:val="28"/>
        </w:rPr>
        <w:t>&lt;Project Name&gt;</w:t>
      </w:r>
      <w:bookmarkEnd w:id="469"/>
      <w:bookmarkEnd w:id="470"/>
      <w:bookmarkEnd w:id="471"/>
    </w:p>
    <w:p w:rsidR="00F92C06" w:rsidRPr="00F92C06" w:rsidRDefault="00F92C06" w:rsidP="00F92C06"/>
    <w:p w:rsidR="00F92C06" w:rsidRPr="00F92C06" w:rsidRDefault="00F92C06" w:rsidP="00F92C06">
      <w:pPr>
        <w:rPr>
          <w:rFonts w:asciiTheme="minorHAnsi" w:hAnsiTheme="minorHAnsi"/>
        </w:rPr>
      </w:pPr>
    </w:p>
    <w:p w:rsidR="00F92C06" w:rsidRPr="00F92C06" w:rsidRDefault="00F92C06" w:rsidP="00F92C06">
      <w:pPr>
        <w:pStyle w:val="Heading1"/>
        <w:jc w:val="left"/>
        <w:rPr>
          <w:rFonts w:asciiTheme="minorHAnsi" w:hAnsiTheme="minorHAnsi"/>
          <w:b/>
          <w:color w:val="365F91" w:themeColor="accent1" w:themeShade="BF"/>
          <w:sz w:val="28"/>
        </w:rPr>
      </w:pPr>
      <w:bookmarkStart w:id="472" w:name="_Toc244386985"/>
      <w:bookmarkStart w:id="473" w:name="_Toc244387271"/>
      <w:bookmarkStart w:id="474" w:name="_Toc250621018"/>
      <w:r w:rsidRPr="00F92C06">
        <w:rPr>
          <w:rFonts w:asciiTheme="minorHAnsi" w:hAnsiTheme="minorHAnsi"/>
          <w:b/>
          <w:color w:val="365F91" w:themeColor="accent1" w:themeShade="BF"/>
          <w:sz w:val="28"/>
        </w:rPr>
        <w:t>Integrated Baseline Review – Closure Notification</w:t>
      </w:r>
      <w:bookmarkEnd w:id="472"/>
      <w:bookmarkEnd w:id="473"/>
      <w:bookmarkEnd w:id="474"/>
    </w:p>
    <w:p w:rsidR="00F92C06" w:rsidRPr="00F92C06" w:rsidRDefault="00F92C06" w:rsidP="00F92C06">
      <w:pPr>
        <w:rPr>
          <w:rFonts w:asciiTheme="minorHAnsi" w:hAnsiTheme="minorHAnsi"/>
        </w:rPr>
      </w:pPr>
    </w:p>
    <w:p w:rsidR="00F92C06" w:rsidRPr="00F92C06" w:rsidRDefault="00F92C06" w:rsidP="00F92C06">
      <w:pPr>
        <w:rPr>
          <w:rFonts w:asciiTheme="minorHAnsi" w:hAnsiTheme="minorHAnsi"/>
        </w:rPr>
      </w:pPr>
    </w:p>
    <w:p w:rsidR="00F92C06" w:rsidRPr="00F92C06" w:rsidRDefault="00F92C06" w:rsidP="00F92C06">
      <w:pPr>
        <w:rPr>
          <w:rFonts w:asciiTheme="minorHAnsi" w:hAnsiTheme="minorHAnsi" w:cs="Arial"/>
          <w:b/>
          <w:bCs/>
          <w:color w:val="365F91"/>
          <w:sz w:val="28"/>
          <w:szCs w:val="28"/>
        </w:rPr>
      </w:pPr>
      <w:r w:rsidRPr="00F92C06">
        <w:rPr>
          <w:rFonts w:asciiTheme="minorHAnsi" w:hAnsiTheme="minorHAnsi" w:cs="Arial"/>
          <w:b/>
          <w:bCs/>
          <w:color w:val="365F91"/>
          <w:sz w:val="28"/>
          <w:szCs w:val="28"/>
        </w:rPr>
        <w:t xml:space="preserve">Supplier: </w:t>
      </w:r>
      <w:r w:rsidRPr="00F92C06">
        <w:rPr>
          <w:rFonts w:asciiTheme="minorHAnsi" w:hAnsiTheme="minorHAnsi" w:cs="Arial"/>
          <w:b/>
          <w:bCs/>
          <w:sz w:val="28"/>
          <w:szCs w:val="28"/>
        </w:rPr>
        <w:t>&lt; Supplier Name&gt;</w:t>
      </w:r>
    </w:p>
    <w:p w:rsidR="00F92C06" w:rsidRPr="00F92C06" w:rsidRDefault="00F92C06" w:rsidP="00F92C06">
      <w:pPr>
        <w:rPr>
          <w:rFonts w:asciiTheme="minorHAnsi" w:hAnsiTheme="minorHAnsi" w:cs="Arial"/>
          <w:b/>
          <w:bCs/>
          <w:color w:val="365F91"/>
          <w:sz w:val="28"/>
          <w:szCs w:val="28"/>
        </w:rPr>
      </w:pPr>
      <w:r w:rsidRPr="00F92C06">
        <w:rPr>
          <w:rFonts w:asciiTheme="minorHAnsi" w:hAnsiTheme="minorHAnsi" w:cs="Arial"/>
          <w:b/>
          <w:bCs/>
          <w:color w:val="365F91"/>
          <w:sz w:val="28"/>
          <w:szCs w:val="28"/>
        </w:rPr>
        <w:t>Contract Number</w:t>
      </w:r>
      <w:r w:rsidRPr="00F92C06">
        <w:rPr>
          <w:rFonts w:asciiTheme="minorHAnsi" w:hAnsiTheme="minorHAnsi" w:cs="Arial"/>
          <w:b/>
          <w:bCs/>
          <w:sz w:val="28"/>
          <w:szCs w:val="28"/>
        </w:rPr>
        <w:t>: &lt;Contract #XXXXXXX&gt;</w:t>
      </w:r>
    </w:p>
    <w:p w:rsidR="00F92C06" w:rsidRPr="00F92C06" w:rsidRDefault="00F92C06" w:rsidP="00F92C06">
      <w:pPr>
        <w:rPr>
          <w:rFonts w:asciiTheme="minorHAnsi" w:hAnsiTheme="minorHAnsi" w:cs="Arial"/>
        </w:rPr>
      </w:pPr>
    </w:p>
    <w:p w:rsidR="00F92C06" w:rsidRPr="00F92C06" w:rsidRDefault="00F92C06" w:rsidP="00F92C06">
      <w:pPr>
        <w:rPr>
          <w:rFonts w:asciiTheme="minorHAnsi" w:hAnsiTheme="minorHAnsi" w:cs="Arial"/>
          <w:sz w:val="32"/>
        </w:rPr>
      </w:pPr>
    </w:p>
    <w:p w:rsidR="00F92C06" w:rsidRPr="00F92C06" w:rsidRDefault="00F92C06" w:rsidP="00F92C06">
      <w:pPr>
        <w:ind w:left="720"/>
        <w:rPr>
          <w:rFonts w:asciiTheme="minorHAnsi" w:hAnsiTheme="minorHAnsi" w:cs="Arial"/>
          <w:b/>
          <w:sz w:val="24"/>
          <w:szCs w:val="24"/>
        </w:rPr>
      </w:pPr>
      <w:r w:rsidRPr="00F92C06">
        <w:rPr>
          <w:rFonts w:asciiTheme="minorHAnsi" w:hAnsiTheme="minorHAnsi" w:cs="Arial"/>
          <w:b/>
          <w:bCs/>
          <w:sz w:val="28"/>
          <w:szCs w:val="28"/>
        </w:rPr>
        <w:t>Date:</w:t>
      </w:r>
      <w:r w:rsidRPr="00F92C06">
        <w:rPr>
          <w:rFonts w:asciiTheme="minorHAnsi" w:hAnsiTheme="minorHAnsi" w:cs="Arial"/>
          <w:b/>
          <w:bCs/>
          <w:color w:val="365F91"/>
          <w:sz w:val="28"/>
          <w:szCs w:val="28"/>
        </w:rPr>
        <w:t xml:space="preserve"> </w:t>
      </w:r>
      <w:r w:rsidRPr="00F92C06">
        <w:rPr>
          <w:rFonts w:asciiTheme="minorHAnsi" w:hAnsiTheme="minorHAnsi" w:cs="Arial"/>
          <w:b/>
          <w:bCs/>
          <w:sz w:val="28"/>
          <w:szCs w:val="28"/>
        </w:rPr>
        <w:t>&lt;Month Day, Year&gt;</w:t>
      </w:r>
    </w:p>
    <w:p w:rsidR="00F92C06" w:rsidRPr="00F92C06" w:rsidRDefault="00F92C06" w:rsidP="00F92C06">
      <w:pPr>
        <w:ind w:left="720"/>
        <w:rPr>
          <w:rFonts w:asciiTheme="minorHAnsi" w:hAnsiTheme="minorHAnsi" w:cs="Arial"/>
          <w:b/>
          <w:sz w:val="24"/>
          <w:szCs w:val="24"/>
        </w:rPr>
      </w:pPr>
    </w:p>
    <w:p w:rsidR="00F92C06" w:rsidRPr="00F92C06" w:rsidRDefault="00F92C06" w:rsidP="00F92C06">
      <w:pPr>
        <w:rPr>
          <w:rFonts w:asciiTheme="minorHAnsi" w:hAnsiTheme="minorHAnsi" w:cs="Arial"/>
        </w:rPr>
      </w:pPr>
    </w:p>
    <w:p w:rsidR="00F92C06" w:rsidRPr="00F92C06" w:rsidRDefault="00F92C06" w:rsidP="00F92C06">
      <w:pPr>
        <w:autoSpaceDE w:val="0"/>
        <w:autoSpaceDN w:val="0"/>
        <w:adjustRightInd w:val="0"/>
        <w:jc w:val="center"/>
        <w:rPr>
          <w:rFonts w:asciiTheme="minorHAnsi" w:hAnsiTheme="minorHAnsi" w:cs="Arial"/>
          <w:i/>
          <w:iCs/>
          <w:sz w:val="13"/>
          <w:szCs w:val="13"/>
        </w:rPr>
      </w:pPr>
    </w:p>
    <w:p w:rsidR="00F92C06" w:rsidRPr="00F92C06" w:rsidRDefault="00F92C06" w:rsidP="00F92C06">
      <w:pPr>
        <w:autoSpaceDE w:val="0"/>
        <w:autoSpaceDN w:val="0"/>
        <w:adjustRightInd w:val="0"/>
        <w:jc w:val="center"/>
        <w:rPr>
          <w:rFonts w:asciiTheme="minorHAnsi" w:hAnsiTheme="minorHAnsi" w:cs="Arial"/>
          <w:i/>
          <w:iCs/>
          <w:sz w:val="13"/>
          <w:szCs w:val="13"/>
        </w:rPr>
      </w:pPr>
    </w:p>
    <w:p w:rsidR="00F92C06" w:rsidRPr="00CA152E" w:rsidRDefault="00F92C06" w:rsidP="00F92C06">
      <w:pPr>
        <w:autoSpaceDE w:val="0"/>
        <w:autoSpaceDN w:val="0"/>
        <w:adjustRightInd w:val="0"/>
        <w:jc w:val="center"/>
        <w:rPr>
          <w:rFonts w:cs="Arial"/>
          <w:i/>
          <w:iCs/>
          <w:sz w:val="13"/>
          <w:szCs w:val="13"/>
        </w:rPr>
      </w:pPr>
    </w:p>
    <w:p w:rsidR="00F92C06" w:rsidRPr="00CA152E" w:rsidRDefault="00F92C06" w:rsidP="00F92C06">
      <w:pPr>
        <w:autoSpaceDE w:val="0"/>
        <w:autoSpaceDN w:val="0"/>
        <w:adjustRightInd w:val="0"/>
        <w:jc w:val="center"/>
        <w:rPr>
          <w:rFonts w:cs="Arial"/>
          <w:i/>
          <w:iCs/>
          <w:sz w:val="13"/>
          <w:szCs w:val="13"/>
        </w:rPr>
      </w:pPr>
    </w:p>
    <w:p w:rsidR="00F92C06" w:rsidRPr="00CA152E" w:rsidRDefault="00F92C06" w:rsidP="00F92C06">
      <w:pPr>
        <w:autoSpaceDE w:val="0"/>
        <w:autoSpaceDN w:val="0"/>
        <w:adjustRightInd w:val="0"/>
        <w:jc w:val="center"/>
        <w:rPr>
          <w:rFonts w:cs="Arial"/>
          <w:i/>
          <w:iCs/>
          <w:sz w:val="13"/>
          <w:szCs w:val="13"/>
        </w:rPr>
      </w:pPr>
    </w:p>
    <w:p w:rsidR="00F92C06" w:rsidRPr="00CA152E" w:rsidRDefault="00F92C06" w:rsidP="00F92C06">
      <w:pPr>
        <w:autoSpaceDE w:val="0"/>
        <w:autoSpaceDN w:val="0"/>
        <w:adjustRightInd w:val="0"/>
        <w:jc w:val="center"/>
        <w:rPr>
          <w:rFonts w:cs="Arial"/>
          <w:i/>
          <w:iCs/>
          <w:sz w:val="13"/>
          <w:szCs w:val="13"/>
        </w:rPr>
      </w:pPr>
    </w:p>
    <w:p w:rsidR="00F92C06" w:rsidRPr="00CA152E" w:rsidRDefault="00F92C06" w:rsidP="00F92C06">
      <w:pPr>
        <w:autoSpaceDE w:val="0"/>
        <w:autoSpaceDN w:val="0"/>
        <w:adjustRightInd w:val="0"/>
        <w:jc w:val="center"/>
        <w:rPr>
          <w:rFonts w:cs="Arial"/>
          <w:i/>
          <w:iCs/>
          <w:sz w:val="13"/>
          <w:szCs w:val="13"/>
        </w:rPr>
      </w:pPr>
    </w:p>
    <w:p w:rsidR="00F92C06" w:rsidRDefault="00F92C06" w:rsidP="00F92C06">
      <w:pPr>
        <w:pStyle w:val="Heading1"/>
        <w:jc w:val="left"/>
        <w:rPr>
          <w:rFonts w:asciiTheme="minorHAnsi" w:hAnsiTheme="minorHAnsi"/>
          <w:b/>
          <w:color w:val="1F497D"/>
          <w:sz w:val="28"/>
        </w:rPr>
      </w:pPr>
      <w:r>
        <w:br w:type="page"/>
      </w:r>
      <w:bookmarkStart w:id="475" w:name="_Toc244386986"/>
      <w:bookmarkStart w:id="476" w:name="_Toc244387272"/>
      <w:bookmarkStart w:id="477" w:name="_Toc250621019"/>
      <w:r w:rsidRPr="00F92C06">
        <w:rPr>
          <w:rFonts w:asciiTheme="minorHAnsi" w:hAnsiTheme="minorHAnsi"/>
          <w:b/>
          <w:bCs/>
          <w:color w:val="1F497D"/>
          <w:sz w:val="28"/>
        </w:rPr>
        <w:lastRenderedPageBreak/>
        <w:t xml:space="preserve">To:  </w:t>
      </w:r>
      <w:r w:rsidRPr="00F92C06">
        <w:rPr>
          <w:rFonts w:asciiTheme="minorHAnsi" w:hAnsiTheme="minorHAnsi"/>
          <w:b/>
          <w:color w:val="1F497D"/>
          <w:sz w:val="28"/>
        </w:rPr>
        <w:t>&lt;Supplier Contract Officer Name, Organization&gt;</w:t>
      </w:r>
      <w:bookmarkEnd w:id="475"/>
      <w:bookmarkEnd w:id="476"/>
      <w:bookmarkEnd w:id="477"/>
    </w:p>
    <w:p w:rsidR="00F92C06" w:rsidRDefault="00F92C06" w:rsidP="00F92C06"/>
    <w:p w:rsidR="00F92C06" w:rsidRPr="00F92C06" w:rsidRDefault="00F92C06" w:rsidP="00F92C06"/>
    <w:p w:rsidR="00F92C06" w:rsidRPr="00F92C06" w:rsidRDefault="00F92C06" w:rsidP="00F92C06">
      <w:pPr>
        <w:jc w:val="both"/>
        <w:rPr>
          <w:rFonts w:asciiTheme="minorHAnsi" w:hAnsiTheme="minorHAnsi" w:cs="Arial"/>
          <w:sz w:val="22"/>
        </w:rPr>
      </w:pPr>
      <w:r w:rsidRPr="00F92C06">
        <w:rPr>
          <w:rFonts w:asciiTheme="minorHAnsi" w:hAnsiTheme="minorHAnsi" w:cs="Arial"/>
          <w:bCs/>
          <w:sz w:val="22"/>
        </w:rPr>
        <w:t>SUBJECT:</w:t>
      </w:r>
      <w:r w:rsidRPr="00F92C06">
        <w:rPr>
          <w:rFonts w:asciiTheme="minorHAnsi" w:hAnsiTheme="minorHAnsi" w:cs="Arial"/>
          <w:bCs/>
          <w:sz w:val="22"/>
        </w:rPr>
        <w:tab/>
        <w:t>Notification of Integrated Baseline Review (IBR) closure.</w:t>
      </w:r>
    </w:p>
    <w:p w:rsidR="00F92C06" w:rsidRPr="00F92C06" w:rsidRDefault="00F92C06" w:rsidP="00F92C06">
      <w:pPr>
        <w:jc w:val="both"/>
        <w:rPr>
          <w:rFonts w:asciiTheme="minorHAnsi" w:hAnsiTheme="minorHAnsi" w:cs="Arial"/>
          <w:bCs/>
          <w:sz w:val="22"/>
        </w:rPr>
      </w:pPr>
    </w:p>
    <w:p w:rsidR="00F92C06" w:rsidRPr="00F92C06" w:rsidRDefault="00F92C06" w:rsidP="00F92C06">
      <w:pPr>
        <w:jc w:val="both"/>
        <w:rPr>
          <w:rFonts w:asciiTheme="minorHAnsi" w:hAnsiTheme="minorHAnsi" w:cs="Arial"/>
          <w:bCs/>
          <w:sz w:val="22"/>
        </w:rPr>
      </w:pPr>
      <w:r w:rsidRPr="00F92C06">
        <w:rPr>
          <w:rFonts w:asciiTheme="minorHAnsi" w:hAnsiTheme="minorHAnsi" w:cs="Arial"/>
          <w:bCs/>
          <w:sz w:val="22"/>
        </w:rPr>
        <w:t>The &lt;Project Name&gt; IBR Team conducted an Integrated Baseline Review (IBR) of contract &lt;Subproject Name or Contract #&gt;  at your facility in &lt;Address&gt; during &lt;IBR Dates&gt;.</w:t>
      </w:r>
    </w:p>
    <w:p w:rsidR="00F92C06" w:rsidRPr="00F92C06" w:rsidRDefault="00F92C06" w:rsidP="00F92C06">
      <w:pPr>
        <w:jc w:val="both"/>
        <w:rPr>
          <w:rFonts w:asciiTheme="minorHAnsi" w:hAnsiTheme="minorHAnsi" w:cs="Arial"/>
          <w:bCs/>
          <w:sz w:val="22"/>
        </w:rPr>
      </w:pPr>
      <w:r w:rsidRPr="00F92C06">
        <w:rPr>
          <w:rFonts w:asciiTheme="minorHAnsi" w:hAnsiTheme="minorHAnsi" w:cs="Arial"/>
          <w:bCs/>
          <w:sz w:val="22"/>
        </w:rPr>
        <w:t>All actions resulting from Concern Area Reports from this review are closed.</w:t>
      </w:r>
    </w:p>
    <w:p w:rsidR="00F92C06" w:rsidRPr="00F92C06" w:rsidRDefault="00F92C06" w:rsidP="00F92C06">
      <w:pPr>
        <w:jc w:val="both"/>
        <w:rPr>
          <w:rFonts w:asciiTheme="minorHAnsi" w:hAnsiTheme="minorHAnsi" w:cs="Arial"/>
          <w:bCs/>
          <w:sz w:val="22"/>
        </w:rPr>
      </w:pPr>
      <w:r w:rsidRPr="00F92C06">
        <w:rPr>
          <w:rFonts w:asciiTheme="minorHAnsi" w:hAnsiTheme="minorHAnsi" w:cs="Arial"/>
          <w:bCs/>
          <w:sz w:val="22"/>
        </w:rPr>
        <w:t xml:space="preserve">Any contractual questions should be directed to &lt;COTR Name&gt; at &lt;Phone Number &amp; Email&gt; and earned value management question should be directed to &lt;IBR Team Lead Name&gt; at &lt;IBR Team Lead Name, Phone, Email&gt;. </w:t>
      </w:r>
    </w:p>
    <w:p w:rsidR="00F92C06" w:rsidRPr="00F92C06" w:rsidRDefault="00F92C06" w:rsidP="00F92C06">
      <w:pPr>
        <w:jc w:val="both"/>
        <w:rPr>
          <w:rFonts w:asciiTheme="minorHAnsi" w:hAnsiTheme="minorHAnsi" w:cs="Arial"/>
          <w:bCs/>
          <w:sz w:val="22"/>
        </w:rPr>
      </w:pPr>
    </w:p>
    <w:p w:rsidR="00F92C06" w:rsidRPr="00F92C06" w:rsidRDefault="00F92C06" w:rsidP="00F92C06">
      <w:pPr>
        <w:jc w:val="both"/>
        <w:rPr>
          <w:rFonts w:asciiTheme="minorHAnsi" w:hAnsiTheme="minorHAnsi" w:cs="Arial"/>
          <w:bCs/>
          <w:sz w:val="22"/>
        </w:rPr>
      </w:pPr>
    </w:p>
    <w:p w:rsidR="00F92C06" w:rsidRPr="00F92C06" w:rsidRDefault="00F92C06" w:rsidP="00F92C06">
      <w:pPr>
        <w:jc w:val="both"/>
        <w:rPr>
          <w:rFonts w:asciiTheme="minorHAnsi" w:hAnsiTheme="minorHAnsi" w:cs="Arial"/>
          <w:bCs/>
          <w:sz w:val="22"/>
        </w:rPr>
      </w:pPr>
    </w:p>
    <w:p w:rsidR="00F92C06" w:rsidRPr="00F92C06" w:rsidRDefault="00F92C06" w:rsidP="00F92C06">
      <w:pPr>
        <w:jc w:val="both"/>
        <w:rPr>
          <w:rFonts w:asciiTheme="minorHAnsi" w:hAnsiTheme="minorHAnsi" w:cs="Arial"/>
          <w:bCs/>
          <w:sz w:val="22"/>
        </w:rPr>
      </w:pPr>
    </w:p>
    <w:p w:rsidR="00F92C06" w:rsidRPr="00F92C06" w:rsidRDefault="00F92C06" w:rsidP="00F92C06">
      <w:pPr>
        <w:rPr>
          <w:rFonts w:asciiTheme="minorHAnsi" w:hAnsiTheme="minorHAnsi" w:cs="Arial"/>
          <w:bCs/>
          <w:sz w:val="22"/>
        </w:rPr>
      </w:pPr>
      <w:r w:rsidRPr="00F92C06">
        <w:rPr>
          <w:rFonts w:asciiTheme="minorHAnsi" w:hAnsiTheme="minorHAnsi" w:cs="Arial"/>
          <w:bCs/>
          <w:sz w:val="22"/>
        </w:rPr>
        <w:t>____________________</w:t>
      </w:r>
    </w:p>
    <w:p w:rsidR="00F92C06" w:rsidRPr="00F92C06" w:rsidRDefault="00F92C06" w:rsidP="00F92C06">
      <w:pPr>
        <w:rPr>
          <w:rFonts w:asciiTheme="minorHAnsi" w:hAnsiTheme="minorHAnsi" w:cs="Arial"/>
          <w:bCs/>
          <w:sz w:val="22"/>
        </w:rPr>
      </w:pPr>
      <w:r w:rsidRPr="00F92C06">
        <w:rPr>
          <w:rFonts w:asciiTheme="minorHAnsi" w:hAnsiTheme="minorHAnsi" w:cs="Arial"/>
          <w:bCs/>
          <w:sz w:val="22"/>
        </w:rPr>
        <w:t>&lt;PM Name&gt;</w:t>
      </w:r>
    </w:p>
    <w:p w:rsidR="00F92C06" w:rsidRPr="00F92C06" w:rsidRDefault="00F92C06" w:rsidP="00F92C06">
      <w:pPr>
        <w:rPr>
          <w:rFonts w:asciiTheme="minorHAnsi" w:hAnsiTheme="minorHAnsi" w:cs="Arial"/>
          <w:bCs/>
          <w:sz w:val="22"/>
        </w:rPr>
      </w:pPr>
      <w:r w:rsidRPr="00F92C06">
        <w:rPr>
          <w:rFonts w:asciiTheme="minorHAnsi" w:hAnsiTheme="minorHAnsi" w:cs="Arial"/>
          <w:bCs/>
          <w:sz w:val="22"/>
        </w:rPr>
        <w:t>Project Manager</w:t>
      </w:r>
    </w:p>
    <w:p w:rsidR="00F92C06" w:rsidRPr="00F92C06" w:rsidRDefault="00F92C06" w:rsidP="00F92C06">
      <w:pPr>
        <w:rPr>
          <w:rFonts w:asciiTheme="minorHAnsi" w:hAnsiTheme="minorHAnsi" w:cs="Arial"/>
          <w:bCs/>
          <w:sz w:val="22"/>
        </w:rPr>
      </w:pPr>
      <w:r w:rsidRPr="00F92C06">
        <w:rPr>
          <w:rFonts w:asciiTheme="minorHAnsi" w:hAnsiTheme="minorHAnsi" w:cs="Arial"/>
          <w:bCs/>
          <w:sz w:val="22"/>
        </w:rPr>
        <w:t>&lt;Project Name&gt; Project</w:t>
      </w:r>
    </w:p>
    <w:p w:rsidR="00F92C06" w:rsidRPr="00F92C06" w:rsidRDefault="00F92C06" w:rsidP="00F92C06">
      <w:pPr>
        <w:rPr>
          <w:rFonts w:asciiTheme="minorHAnsi" w:hAnsiTheme="minorHAnsi"/>
        </w:rPr>
      </w:pPr>
    </w:p>
    <w:p w:rsidR="00F92C06" w:rsidRPr="0047057B" w:rsidRDefault="00F92C06" w:rsidP="00F92C06">
      <w:pPr>
        <w:tabs>
          <w:tab w:val="left" w:pos="1440"/>
          <w:tab w:val="left" w:pos="1800"/>
        </w:tabs>
        <w:overflowPunct w:val="0"/>
        <w:autoSpaceDE w:val="0"/>
        <w:autoSpaceDN w:val="0"/>
        <w:adjustRightInd w:val="0"/>
        <w:spacing w:before="120" w:after="120"/>
        <w:ind w:right="-720"/>
        <w:textAlignment w:val="baseline"/>
        <w:rPr>
          <w:rFonts w:ascii="Arial" w:hAnsi="Arial" w:cs="Arial"/>
          <w:color w:val="000000"/>
          <w:sz w:val="24"/>
          <w:szCs w:val="24"/>
        </w:rPr>
      </w:pPr>
    </w:p>
    <w:p w:rsidR="00F92C06" w:rsidRPr="0047057B" w:rsidRDefault="00F92C06" w:rsidP="00F92C06">
      <w:pPr>
        <w:tabs>
          <w:tab w:val="left" w:pos="720"/>
          <w:tab w:val="left" w:pos="1440"/>
          <w:tab w:val="left" w:pos="1800"/>
        </w:tabs>
        <w:spacing w:before="120" w:after="120"/>
        <w:ind w:right="-720"/>
        <w:rPr>
          <w:rFonts w:ascii="Arial" w:hAnsi="Arial" w:cs="Arial"/>
          <w:color w:val="000000"/>
          <w:sz w:val="24"/>
          <w:szCs w:val="24"/>
        </w:rPr>
      </w:pPr>
    </w:p>
    <w:p w:rsidR="00F92C06" w:rsidRPr="00F92C06" w:rsidRDefault="00F92C06" w:rsidP="00F92C06"/>
    <w:p w:rsidR="00F92C06" w:rsidRDefault="00F92C06">
      <w:pPr>
        <w:rPr>
          <w:rFonts w:asciiTheme="minorHAnsi" w:hAnsiTheme="minorHAnsi"/>
        </w:rPr>
      </w:pPr>
      <w:r>
        <w:rPr>
          <w:rFonts w:asciiTheme="minorHAnsi" w:hAnsiTheme="minorHAnsi"/>
        </w:rPr>
        <w:br w:type="page"/>
      </w:r>
    </w:p>
    <w:p w:rsidR="00F92C06" w:rsidRDefault="00F92C06" w:rsidP="00F92C06">
      <w:pPr>
        <w:pStyle w:val="Heading3"/>
        <w:ind w:left="2160" w:hanging="2160"/>
        <w:rPr>
          <w:color w:val="0000FF"/>
        </w:rPr>
      </w:pPr>
      <w:bookmarkStart w:id="478" w:name="_Toc250621020"/>
      <w:r>
        <w:rPr>
          <w:color w:val="0000FF"/>
        </w:rPr>
        <w:lastRenderedPageBreak/>
        <w:t xml:space="preserve">APPENDIX O  </w:t>
      </w:r>
      <w:r>
        <w:rPr>
          <w:color w:val="0000FF"/>
        </w:rPr>
        <w:tab/>
        <w:t>GLOSSARY</w:t>
      </w:r>
      <w:bookmarkEnd w:id="478"/>
    </w:p>
    <w:p w:rsidR="00F92C06" w:rsidRDefault="00F92C06" w:rsidP="00F92C06"/>
    <w:p w:rsidR="00F92C06" w:rsidRPr="001439A1" w:rsidRDefault="00F92C06" w:rsidP="00F92C06">
      <w:pPr>
        <w:pStyle w:val="Heading1"/>
        <w:spacing w:before="120"/>
        <w:rPr>
          <w:rFonts w:cs="Arial"/>
          <w:b/>
          <w:caps/>
          <w:color w:val="000000"/>
        </w:rPr>
      </w:pPr>
      <w:bookmarkStart w:id="479" w:name="_Toc438951269"/>
      <w:bookmarkStart w:id="480" w:name="_Toc244386988"/>
      <w:bookmarkStart w:id="481" w:name="_Toc244387274"/>
      <w:bookmarkStart w:id="482" w:name="_Toc250621021"/>
      <w:r w:rsidRPr="001439A1">
        <w:rPr>
          <w:rFonts w:cs="Arial"/>
          <w:b/>
          <w:caps/>
          <w:color w:val="000000"/>
        </w:rPr>
        <w:t>Glossary of Terms</w:t>
      </w:r>
      <w:bookmarkEnd w:id="479"/>
      <w:bookmarkEnd w:id="480"/>
      <w:bookmarkEnd w:id="481"/>
      <w:bookmarkEnd w:id="482"/>
    </w:p>
    <w:p w:rsidR="00F92C06" w:rsidRPr="001439A1" w:rsidRDefault="00F92C06" w:rsidP="00F92C06">
      <w:pPr>
        <w:pStyle w:val="BodyText"/>
        <w:rPr>
          <w:rFonts w:ascii="Arial" w:hAnsi="Arial" w:cs="Arial"/>
          <w:b/>
        </w:rPr>
      </w:pPr>
    </w:p>
    <w:p w:rsidR="00F92C06" w:rsidRPr="00953A1C" w:rsidRDefault="00891E41" w:rsidP="00F92C06">
      <w:pPr>
        <w:tabs>
          <w:tab w:val="left" w:pos="360"/>
          <w:tab w:val="left" w:pos="1080"/>
          <w:tab w:val="left" w:pos="1620"/>
          <w:tab w:val="left" w:pos="4320"/>
        </w:tabs>
        <w:suppressAutoHyphens/>
        <w:spacing w:line="360" w:lineRule="auto"/>
        <w:jc w:val="both"/>
        <w:rPr>
          <w:rFonts w:ascii="Arial" w:hAnsi="Arial" w:cs="Arial"/>
          <w:sz w:val="22"/>
        </w:rPr>
      </w:pPr>
      <w:r>
        <w:rPr>
          <w:rFonts w:ascii="Arial" w:hAnsi="Arial" w:cs="Arial"/>
          <w:noProof/>
          <w:sz w:val="22"/>
        </w:rPr>
        <mc:AlternateContent>
          <mc:Choice Requires="wps">
            <w:drawing>
              <wp:anchor distT="0" distB="0" distL="114300" distR="114300" simplePos="0" relativeHeight="251680768" behindDoc="0" locked="0" layoutInCell="0" allowOverlap="1">
                <wp:simplePos x="0" y="0"/>
                <wp:positionH relativeFrom="margin">
                  <wp:posOffset>7005320</wp:posOffset>
                </wp:positionH>
                <wp:positionV relativeFrom="paragraph">
                  <wp:posOffset>40005</wp:posOffset>
                </wp:positionV>
                <wp:extent cx="127635" cy="92075"/>
                <wp:effectExtent l="13970" t="20955" r="20320" b="20320"/>
                <wp:wrapNone/>
                <wp:docPr id="2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635" cy="9207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1.6pt,3.15pt" to="561.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" o:allowincell="f" strokeweight="2pt">
                <v:stroke startarrowwidth="narrow" startarrowlength="short" endarrowwidth="narrow" endarrowlength="short"/>
                <w10:wrap anchorx="margin"/>
              </v:line>
            </w:pict>
          </mc:Fallback>
        </mc:AlternateContent>
      </w:r>
      <w:r>
        <w:rPr>
          <w:rFonts w:ascii="Arial" w:hAnsi="Arial" w:cs="Arial"/>
          <w:b/>
          <w:noProof/>
          <w:sz w:val="22"/>
        </w:rPr>
        <mc:AlternateContent>
          <mc:Choice Requires="wps">
            <w:drawing>
              <wp:anchor distT="0" distB="0" distL="114300" distR="114300" simplePos="0" relativeHeight="251685888" behindDoc="0" locked="0" layoutInCell="0" allowOverlap="1">
                <wp:simplePos x="0" y="0"/>
                <wp:positionH relativeFrom="margin">
                  <wp:posOffset>7132320</wp:posOffset>
                </wp:positionH>
                <wp:positionV relativeFrom="margin">
                  <wp:posOffset>0</wp:posOffset>
                </wp:positionV>
                <wp:extent cx="2652395" cy="635"/>
                <wp:effectExtent l="17145" t="19050" r="16510" b="18415"/>
                <wp:wrapNone/>
                <wp:docPr id="2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239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561.6pt,0" to="770.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" o:allowincell="f" strokeweight="2pt">
                <v:stroke startarrowwidth="narrow" startarrowlength="short" endarrowwidth="narrow" endarrowlength="short"/>
                <w10:wrap anchorx="margin" anchory="margin"/>
              </v:line>
            </w:pict>
          </mc:Fallback>
        </mc:AlternateContent>
      </w:r>
      <w:r w:rsidR="00F92C06" w:rsidRPr="00953A1C">
        <w:rPr>
          <w:rFonts w:ascii="Arial" w:hAnsi="Arial" w:cs="Arial"/>
          <w:b/>
          <w:sz w:val="22"/>
          <w:u w:val="single"/>
        </w:rPr>
        <w:t>Actual Cost of Work Performed (ACWP</w:t>
      </w:r>
      <w:r w:rsidR="00F92C06" w:rsidRPr="00953A1C">
        <w:rPr>
          <w:rFonts w:ascii="Arial" w:hAnsi="Arial" w:cs="Arial"/>
          <w:b/>
          <w:i/>
          <w:sz w:val="22"/>
          <w:u w:val="single"/>
        </w:rPr>
        <w:t>)</w:t>
      </w:r>
      <w:r w:rsidR="00F92C06" w:rsidRPr="00953A1C">
        <w:rPr>
          <w:rFonts w:ascii="Arial" w:hAnsi="Arial" w:cs="Arial"/>
          <w:i/>
          <w:sz w:val="22"/>
        </w:rPr>
        <w:t>.</w:t>
      </w:r>
      <w:r w:rsidR="00F92C06" w:rsidRPr="00953A1C">
        <w:rPr>
          <w:rFonts w:ascii="Arial" w:hAnsi="Arial" w:cs="Arial"/>
          <w:sz w:val="22"/>
        </w:rPr>
        <w:t xml:space="preserve">  The costs actually incurred and recorded in accomplishing the work performed within a given time period.  (Actual costs include the direct cost plus the related indirect cost such as overhead, G&amp;A, etc. allocated to the activity.)</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Administrative Contracting Officer (ACO</w:t>
      </w:r>
      <w:r w:rsidRPr="00953A1C">
        <w:rPr>
          <w:rFonts w:ascii="Arial" w:hAnsi="Arial" w:cs="Arial"/>
          <w:b/>
          <w:i/>
          <w:sz w:val="22"/>
          <w:u w:val="single"/>
        </w:rPr>
        <w:t>)</w:t>
      </w:r>
      <w:r w:rsidRPr="00953A1C">
        <w:rPr>
          <w:rFonts w:ascii="Arial" w:hAnsi="Arial" w:cs="Arial"/>
          <w:sz w:val="22"/>
        </w:rPr>
        <w:t>.  The individual within the Contract Administration Office (CAO) responsible for ensuring that the functions described in DFARS 242.302 are completed by the contractor in accordance with the terms and conditions of the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Applied Direct Costs</w:t>
      </w:r>
      <w:r w:rsidRPr="00953A1C">
        <w:rPr>
          <w:rFonts w:ascii="Arial" w:hAnsi="Arial" w:cs="Arial"/>
          <w:sz w:val="22"/>
        </w:rPr>
        <w:t>.  The actual direct costs recognized in the time period associated with the consumption of labor, material, and other direct resources, without regard to the date of commitment or the date of payment.  These amounts are to be charged to work in-process when any of the following takes place:</w:t>
      </w:r>
    </w:p>
    <w:p w:rsidR="00F92C06" w:rsidRPr="00953A1C" w:rsidRDefault="00F92C06" w:rsidP="00F92C06">
      <w:pPr>
        <w:pStyle w:val="Bullet"/>
        <w:tabs>
          <w:tab w:val="clear" w:pos="1620"/>
          <w:tab w:val="left" w:pos="-630"/>
          <w:tab w:val="left" w:pos="1080"/>
        </w:tabs>
        <w:spacing w:before="0" w:after="0" w:line="360" w:lineRule="auto"/>
        <w:ind w:left="1080"/>
        <w:rPr>
          <w:rFonts w:ascii="Arial" w:hAnsi="Arial" w:cs="Arial"/>
          <w:sz w:val="22"/>
        </w:rPr>
      </w:pPr>
      <w:r w:rsidRPr="00953A1C">
        <w:rPr>
          <w:rFonts w:ascii="Arial" w:hAnsi="Arial" w:cs="Arial"/>
          <w:sz w:val="22"/>
        </w:rPr>
        <w:sym w:font="Symbol" w:char="F0B7"/>
      </w:r>
      <w:r w:rsidRPr="00953A1C">
        <w:rPr>
          <w:rFonts w:ascii="Arial" w:hAnsi="Arial" w:cs="Arial"/>
          <w:sz w:val="22"/>
        </w:rPr>
        <w:tab/>
        <w:t>When labor, material and other direct resources are actually consumed.</w:t>
      </w:r>
    </w:p>
    <w:p w:rsidR="00F92C06" w:rsidRPr="00953A1C" w:rsidRDefault="00F92C06" w:rsidP="00F92C06">
      <w:pPr>
        <w:pStyle w:val="Bullet"/>
        <w:tabs>
          <w:tab w:val="clear" w:pos="1620"/>
          <w:tab w:val="left" w:pos="-630"/>
          <w:tab w:val="left" w:pos="1080"/>
        </w:tabs>
        <w:spacing w:before="0" w:after="0" w:line="360" w:lineRule="auto"/>
        <w:ind w:left="1080"/>
        <w:rPr>
          <w:rFonts w:ascii="Arial" w:hAnsi="Arial" w:cs="Arial"/>
          <w:sz w:val="22"/>
        </w:rPr>
      </w:pPr>
      <w:r w:rsidRPr="00953A1C">
        <w:rPr>
          <w:rFonts w:ascii="Arial" w:hAnsi="Arial" w:cs="Arial"/>
          <w:sz w:val="22"/>
        </w:rPr>
        <w:sym w:font="Symbol" w:char="F0B7"/>
      </w:r>
      <w:r w:rsidRPr="00953A1C">
        <w:rPr>
          <w:rFonts w:ascii="Arial" w:hAnsi="Arial" w:cs="Arial"/>
          <w:sz w:val="22"/>
        </w:rPr>
        <w:tab/>
        <w:t>When material resources are withdrawn from inventory for use.</w:t>
      </w:r>
    </w:p>
    <w:p w:rsidR="00F92C06" w:rsidRPr="00953A1C" w:rsidRDefault="00F92C06" w:rsidP="00F92C06">
      <w:pPr>
        <w:pStyle w:val="Bullet"/>
        <w:tabs>
          <w:tab w:val="clear" w:pos="1620"/>
          <w:tab w:val="left" w:pos="-630"/>
          <w:tab w:val="left" w:pos="1080"/>
        </w:tabs>
        <w:spacing w:before="0" w:after="0" w:line="360" w:lineRule="auto"/>
        <w:ind w:left="1080"/>
        <w:rPr>
          <w:rFonts w:ascii="Arial" w:hAnsi="Arial" w:cs="Arial"/>
          <w:sz w:val="22"/>
        </w:rPr>
      </w:pPr>
      <w:r w:rsidRPr="00953A1C">
        <w:rPr>
          <w:rFonts w:ascii="Arial" w:hAnsi="Arial" w:cs="Arial"/>
          <w:sz w:val="22"/>
        </w:rPr>
        <w:sym w:font="Symbol" w:char="F0B7"/>
      </w:r>
      <w:r w:rsidRPr="00953A1C">
        <w:rPr>
          <w:rFonts w:ascii="Arial" w:hAnsi="Arial" w:cs="Arial"/>
          <w:sz w:val="22"/>
        </w:rPr>
        <w:tab/>
        <w:t>When material resources are received that are uniquely identified to the</w:t>
      </w:r>
      <w:r w:rsidRPr="00953A1C">
        <w:rPr>
          <w:rFonts w:ascii="Arial" w:hAnsi="Arial" w:cs="Arial"/>
          <w:sz w:val="22"/>
        </w:rPr>
        <w:br/>
        <w:t>contract and scheduled for use within sixty days.</w:t>
      </w:r>
    </w:p>
    <w:p w:rsidR="00F92C06" w:rsidRPr="00953A1C" w:rsidRDefault="00F92C06" w:rsidP="00F92C06">
      <w:pPr>
        <w:pStyle w:val="Bullet"/>
        <w:tabs>
          <w:tab w:val="clear" w:pos="1620"/>
          <w:tab w:val="left" w:pos="-630"/>
          <w:tab w:val="left" w:pos="1080"/>
        </w:tabs>
        <w:spacing w:before="0" w:after="0" w:line="360" w:lineRule="auto"/>
        <w:ind w:left="1080"/>
        <w:rPr>
          <w:rFonts w:ascii="Arial" w:hAnsi="Arial" w:cs="Arial"/>
          <w:sz w:val="22"/>
        </w:rPr>
      </w:pPr>
      <w:r w:rsidRPr="00953A1C">
        <w:rPr>
          <w:rFonts w:ascii="Arial" w:hAnsi="Arial" w:cs="Arial"/>
          <w:sz w:val="22"/>
        </w:rPr>
        <w:sym w:font="Symbol" w:char="F0B7"/>
      </w:r>
      <w:r w:rsidRPr="00953A1C">
        <w:rPr>
          <w:rFonts w:ascii="Arial" w:hAnsi="Arial" w:cs="Arial"/>
          <w:sz w:val="22"/>
        </w:rPr>
        <w:tab/>
        <w:t>When major components or assemblies that are specifically and uniquely identified to a single, serially numbered end-item are received on a line-flow basis.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Apportioned Effort</w:t>
      </w:r>
      <w:r w:rsidRPr="00953A1C">
        <w:rPr>
          <w:rFonts w:ascii="Arial" w:hAnsi="Arial" w:cs="Arial"/>
          <w:sz w:val="22"/>
        </w:rPr>
        <w:t>.  Effort which by itself is not readily divisible into short-span work packages but which is related in direct proportion to some other measured effort.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Authorized Unpriced Work</w:t>
      </w:r>
      <w:r w:rsidRPr="00953A1C">
        <w:rPr>
          <w:rFonts w:ascii="Arial" w:hAnsi="Arial" w:cs="Arial"/>
          <w:sz w:val="22"/>
        </w:rPr>
        <w:t>.  Contractual effort for which written authorization has been received by the contractor but for which costs have not been agreed upon and definitized into the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Authorized Work</w:t>
      </w:r>
      <w:r w:rsidRPr="00953A1C">
        <w:rPr>
          <w:rFonts w:ascii="Arial" w:hAnsi="Arial" w:cs="Arial"/>
          <w:sz w:val="22"/>
        </w:rPr>
        <w:t>.  Effort which has been definitized and is on contract, plus that effort for which definitized contract costs have not been agreed to but for which written authorization has been received.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Baseline</w:t>
      </w:r>
      <w:r w:rsidRPr="00953A1C">
        <w:rPr>
          <w:rFonts w:ascii="Arial" w:hAnsi="Arial" w:cs="Arial"/>
          <w:sz w:val="22"/>
        </w:rPr>
        <w:t>.  See “Performance Measurement Baseline.”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Bill Of Material (BOM</w:t>
      </w:r>
      <w:r w:rsidRPr="00953A1C">
        <w:rPr>
          <w:rFonts w:ascii="Arial" w:hAnsi="Arial" w:cs="Arial"/>
          <w:b/>
          <w:i/>
          <w:sz w:val="22"/>
          <w:u w:val="single"/>
        </w:rPr>
        <w:t>)</w:t>
      </w:r>
      <w:r w:rsidRPr="00953A1C">
        <w:rPr>
          <w:rFonts w:ascii="Arial" w:hAnsi="Arial" w:cs="Arial"/>
          <w:sz w:val="22"/>
        </w:rPr>
        <w:t>.  A listing of material items required to complete the production of a single unit.  When actual or expected prices are applied, it becomes the Priced Bill of Material (PBOM).</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Bottoms –Up Cost Estimate</w:t>
      </w:r>
      <w:r w:rsidRPr="00953A1C">
        <w:rPr>
          <w:rFonts w:ascii="Arial" w:hAnsi="Arial" w:cs="Arial"/>
          <w:sz w:val="22"/>
        </w:rPr>
        <w:t xml:space="preserve">.  An estimate derived by summing detailed cost estimates of the individual work packages and adding estimated level of effort plus appropriate indirect cost </w:t>
      </w:r>
      <w:r w:rsidRPr="00953A1C">
        <w:rPr>
          <w:rFonts w:ascii="Arial" w:hAnsi="Arial" w:cs="Arial"/>
          <w:sz w:val="22"/>
        </w:rPr>
        <w:lastRenderedPageBreak/>
        <w:t>estimates.  Frequently accomplished as an independent analysis by Industrial Engineering, Price Analysis and Cost Accounting.</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Budget</w:t>
      </w:r>
      <w:r w:rsidRPr="00953A1C">
        <w:rPr>
          <w:rFonts w:ascii="Arial" w:hAnsi="Arial" w:cs="Arial"/>
          <w:b/>
          <w:sz w:val="22"/>
        </w:rPr>
        <w:t xml:space="preserve">.  </w:t>
      </w:r>
      <w:r w:rsidRPr="00953A1C">
        <w:rPr>
          <w:rFonts w:ascii="Arial" w:hAnsi="Arial" w:cs="Arial"/>
          <w:sz w:val="22"/>
        </w:rPr>
        <w:t>A plan of operations for a fiscal period in terms of estimated costs or hours.</w:t>
      </w:r>
    </w:p>
    <w:p w:rsidR="00F92C06" w:rsidRPr="00953A1C" w:rsidRDefault="00891E41" w:rsidP="00F92C06">
      <w:pPr>
        <w:pStyle w:val="Body"/>
        <w:spacing w:before="0" w:line="360" w:lineRule="auto"/>
        <w:rPr>
          <w:rFonts w:ascii="Arial" w:hAnsi="Arial" w:cs="Arial"/>
          <w:sz w:val="22"/>
        </w:rPr>
      </w:pPr>
      <w:r>
        <w:rPr>
          <w:rFonts w:ascii="Arial" w:hAnsi="Arial" w:cs="Arial"/>
          <w:b/>
          <w:noProof/>
          <w:sz w:val="22"/>
          <w:u w:val="single"/>
        </w:rPr>
        <mc:AlternateContent>
          <mc:Choice Requires="wps">
            <w:drawing>
              <wp:anchor distT="0" distB="0" distL="114300" distR="114300" simplePos="0" relativeHeight="251681792" behindDoc="0" locked="0" layoutInCell="0" allowOverlap="1">
                <wp:simplePos x="0" y="0"/>
                <wp:positionH relativeFrom="margin">
                  <wp:posOffset>6949440</wp:posOffset>
                </wp:positionH>
                <wp:positionV relativeFrom="paragraph">
                  <wp:posOffset>219710</wp:posOffset>
                </wp:positionV>
                <wp:extent cx="160655" cy="635"/>
                <wp:effectExtent l="15240" t="19685" r="14605" b="1778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65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7.2pt,17.3pt" to="559.8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" o:allowincell="f" strokeweight="2pt">
                <v:stroke startarrowwidth="narrow" startarrowlength="short" endarrowwidth="narrow" endarrowlength="short"/>
                <w10:wrap anchorx="margin"/>
              </v:line>
            </w:pict>
          </mc:Fallback>
        </mc:AlternateContent>
      </w:r>
      <w:r w:rsidR="00F92C06" w:rsidRPr="00953A1C">
        <w:rPr>
          <w:rFonts w:ascii="Arial" w:hAnsi="Arial" w:cs="Arial"/>
          <w:b/>
          <w:sz w:val="22"/>
          <w:u w:val="single"/>
        </w:rPr>
        <w:t>Budget At Completion (BAC</w:t>
      </w:r>
      <w:r w:rsidR="00F92C06" w:rsidRPr="00953A1C">
        <w:rPr>
          <w:rFonts w:ascii="Arial" w:hAnsi="Arial" w:cs="Arial"/>
          <w:b/>
          <w:i/>
          <w:sz w:val="22"/>
          <w:u w:val="single"/>
        </w:rPr>
        <w:t>)</w:t>
      </w:r>
      <w:r w:rsidR="00F92C06" w:rsidRPr="00953A1C">
        <w:rPr>
          <w:rFonts w:ascii="Arial" w:hAnsi="Arial" w:cs="Arial"/>
          <w:sz w:val="22"/>
        </w:rPr>
        <w:t>.  The sum of all budgets established for the contract.  (See Total Allocated Budget.)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Budgeted Cost For Work Performed (BCWP</w:t>
      </w:r>
      <w:r w:rsidRPr="00953A1C">
        <w:rPr>
          <w:rFonts w:ascii="Arial" w:hAnsi="Arial" w:cs="Arial"/>
          <w:b/>
          <w:sz w:val="22"/>
        </w:rPr>
        <w:t>) (or Earned Value)</w:t>
      </w:r>
      <w:r w:rsidRPr="00953A1C">
        <w:rPr>
          <w:rFonts w:ascii="Arial" w:hAnsi="Arial" w:cs="Arial"/>
          <w:b/>
          <w:i/>
          <w:sz w:val="22"/>
        </w:rPr>
        <w:t>.</w:t>
      </w:r>
      <w:r w:rsidRPr="00953A1C">
        <w:rPr>
          <w:rFonts w:ascii="Arial" w:hAnsi="Arial" w:cs="Arial"/>
          <w:sz w:val="22"/>
        </w:rPr>
        <w:t xml:space="preserve">  The sum of the budgets for completed work packages and completed portions of open work packages, plus the applicable portion of the budgets for level of effort and apportioned effort.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Budgeted Cost For Work Scheduled (BCWS</w:t>
      </w:r>
      <w:r w:rsidRPr="00953A1C">
        <w:rPr>
          <w:rFonts w:ascii="Arial" w:hAnsi="Arial" w:cs="Arial"/>
          <w:b/>
          <w:sz w:val="22"/>
        </w:rPr>
        <w:t>) (or Planned Value)</w:t>
      </w:r>
      <w:r w:rsidRPr="00953A1C">
        <w:rPr>
          <w:rFonts w:ascii="Arial" w:hAnsi="Arial" w:cs="Arial"/>
          <w:sz w:val="22"/>
        </w:rPr>
        <w:t xml:space="preserve"> The sum of the budgets for all work packages, planning packages, etc., scheduled to be accomplished (including in-process work packages), plus the amount of level of effort and apportioned effort scheduled to be accomplished within a given time period.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Budgeting</w:t>
      </w:r>
      <w:r w:rsidRPr="00953A1C">
        <w:rPr>
          <w:rFonts w:ascii="Arial" w:hAnsi="Arial" w:cs="Arial"/>
          <w:sz w:val="22"/>
        </w:rPr>
        <w:t>.  The process of translating approved resource requirements into a time-phased plan for accomplishing work.</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Burden</w:t>
      </w:r>
      <w:r w:rsidRPr="00953A1C">
        <w:rPr>
          <w:rFonts w:ascii="Arial" w:hAnsi="Arial" w:cs="Arial"/>
          <w:sz w:val="22"/>
        </w:rPr>
        <w:t>.  See “Indirect Expense” and “Overhead.”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Burdened Cost</w:t>
      </w:r>
      <w:r w:rsidRPr="00953A1C">
        <w:rPr>
          <w:rFonts w:ascii="Arial" w:hAnsi="Arial" w:cs="Arial"/>
          <w:sz w:val="22"/>
        </w:rPr>
        <w:t>.  The sum of direct cost plus all applicable indirect cost.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Contract Budget Base (CBB)</w:t>
      </w:r>
      <w:r w:rsidRPr="00953A1C">
        <w:rPr>
          <w:rFonts w:ascii="Arial" w:hAnsi="Arial" w:cs="Arial"/>
          <w:sz w:val="22"/>
        </w:rPr>
        <w:t>.  The negotiated contract cost plus the estimated cost of authorized but unpriced work.</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Contract Change Order</w:t>
      </w:r>
      <w:r w:rsidRPr="00953A1C">
        <w:rPr>
          <w:rFonts w:ascii="Arial" w:hAnsi="Arial" w:cs="Arial"/>
          <w:sz w:val="22"/>
        </w:rPr>
        <w:t>.  A formal revision or change to a contract that may impact the scope of work, schedule, cost, price, and/or other contractual requirements.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Contract Data Requirements List (CDRL)</w:t>
      </w:r>
      <w:r w:rsidRPr="00953A1C">
        <w:rPr>
          <w:rFonts w:ascii="Arial" w:hAnsi="Arial" w:cs="Arial"/>
          <w:sz w:val="22"/>
        </w:rPr>
        <w:t>.  A compilation of all data requirements (DD Form 1423) that the contractor is obligated to submit to the government.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Contract Funds Status Report (CFSR)</w:t>
      </w:r>
      <w:r w:rsidRPr="00953A1C">
        <w:rPr>
          <w:rFonts w:ascii="Arial" w:hAnsi="Arial" w:cs="Arial"/>
          <w:sz w:val="22"/>
        </w:rPr>
        <w:t>.  A contractually required recurring report designed to provide information on contract funding avail</w:t>
      </w:r>
      <w:r w:rsidRPr="00953A1C">
        <w:rPr>
          <w:rFonts w:ascii="Arial" w:hAnsi="Arial" w:cs="Arial"/>
          <w:sz w:val="22"/>
        </w:rPr>
        <w:softHyphen/>
        <w:t>ability, expenditures, projected requirements, and termination liability (DID DI-MGMT-81468).</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Contract Line Item Number (CLIN)</w:t>
      </w:r>
      <w:r w:rsidRPr="00953A1C">
        <w:rPr>
          <w:rFonts w:ascii="Arial" w:hAnsi="Arial" w:cs="Arial"/>
          <w:sz w:val="22"/>
        </w:rPr>
        <w:t>.  The number used within a contract to identify a specific deliverable item.</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Contract Master Schedule (CMS)</w:t>
      </w:r>
      <w:r w:rsidRPr="00953A1C">
        <w:rPr>
          <w:rFonts w:ascii="Arial" w:hAnsi="Arial" w:cs="Arial"/>
          <w:b/>
          <w:sz w:val="22"/>
        </w:rPr>
        <w:t xml:space="preserve">.  </w:t>
      </w:r>
      <w:r w:rsidRPr="00953A1C">
        <w:rPr>
          <w:rFonts w:ascii="Arial" w:hAnsi="Arial" w:cs="Arial"/>
          <w:sz w:val="22"/>
        </w:rPr>
        <w:t>The highest summary level schedule for a contract, depicting overall contract phasing and all major interfaces, contractual milestones, and contract elements (sometimes called Integrated Master Schedule).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Contract Schedules</w:t>
      </w:r>
      <w:r w:rsidRPr="00953A1C">
        <w:rPr>
          <w:rFonts w:ascii="Arial" w:hAnsi="Arial" w:cs="Arial"/>
          <w:b/>
          <w:sz w:val="22"/>
        </w:rPr>
        <w:t xml:space="preserve">.  </w:t>
      </w:r>
      <w:r w:rsidRPr="00953A1C">
        <w:rPr>
          <w:rFonts w:ascii="Arial" w:hAnsi="Arial" w:cs="Arial"/>
          <w:sz w:val="22"/>
        </w:rPr>
        <w:t>Schedules that are initiated at the direction of the customer or management to reflect program plans for development or production of deliverable items.  The highest level schedule is the Contract Master Schedule supported by Intermediate Level Schedules and by lowest level detail schedules.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lastRenderedPageBreak/>
        <w:t>Contract Work Breakdown Structure (CWBS)</w:t>
      </w:r>
      <w:r w:rsidRPr="00953A1C">
        <w:rPr>
          <w:rFonts w:ascii="Arial" w:hAnsi="Arial" w:cs="Arial"/>
          <w:sz w:val="22"/>
        </w:rPr>
        <w:t>.  See part (b) of Work Breakdown Structure definition.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Control Account (CA)</w:t>
      </w:r>
      <w:r w:rsidRPr="00953A1C">
        <w:rPr>
          <w:rFonts w:ascii="Arial" w:hAnsi="Arial" w:cs="Arial"/>
          <w:sz w:val="22"/>
        </w:rPr>
        <w:t>.  A management control point at which budgets (resource plans) and actual costs can be accumulated and compared to the earned value, for management control purposes.  A control account is a natural measurement point for planning and control since it represents the work assigned to one responsible organizational element on one Contract Work Breakdown Structure (CWBS) element.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Control Account Manager (</w:t>
      </w:r>
      <w:smartTag w:uri="urn:schemas-microsoft-com:office:smarttags" w:element="place">
        <w:r w:rsidRPr="00953A1C">
          <w:rPr>
            <w:rFonts w:ascii="Arial" w:hAnsi="Arial" w:cs="Arial"/>
            <w:b/>
            <w:sz w:val="22"/>
            <w:u w:val="single"/>
          </w:rPr>
          <w:t>CAM</w:t>
        </w:r>
      </w:smartTag>
      <w:r w:rsidRPr="00953A1C">
        <w:rPr>
          <w:rFonts w:ascii="Arial" w:hAnsi="Arial" w:cs="Arial"/>
          <w:b/>
          <w:sz w:val="22"/>
          <w:u w:val="single"/>
        </w:rPr>
        <w:t>)</w:t>
      </w:r>
      <w:r w:rsidRPr="00953A1C">
        <w:rPr>
          <w:rFonts w:ascii="Arial" w:hAnsi="Arial" w:cs="Arial"/>
          <w:sz w:val="22"/>
        </w:rPr>
        <w:t>.  A manager responsible for task performance of a Control Account and for planning and managing the resources authorized to accomplish such task.</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Control Account Plan (CAP)</w:t>
      </w:r>
      <w:r w:rsidRPr="00953A1C">
        <w:rPr>
          <w:rFonts w:ascii="Arial" w:hAnsi="Arial" w:cs="Arial"/>
          <w:sz w:val="22"/>
        </w:rPr>
        <w:t>.  A plan of all effort to be performed in a Control Account.  The CAP provides a means to identify and display detail subdivisions of the effort into Work Packages and Planning Packages, each with a definitive statement of work, schedule, and time-phased budget.  The CAP is sometimes used to status and display progress towards completion of these tasks and to provide forecasts of variations from original planning.  Separate CAPs are used for Level of Effort work (unless actual costs are accumulated separately for work packages).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Cost-At-Completion (CAC)</w:t>
      </w:r>
      <w:r w:rsidRPr="00953A1C">
        <w:rPr>
          <w:rFonts w:ascii="Arial" w:hAnsi="Arial" w:cs="Arial"/>
          <w:sz w:val="22"/>
        </w:rPr>
        <w:t>.  Actual direct costs, plus indirect costs allocable to the contract, plus the estimate of costs (direct and indirect) for authorized work remaining.  The CAC is sometimes referred to as Estimate-at-Completion (EAC) or Latest Revised Estimate (LRE).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 Element</w:t>
      </w:r>
      <w:r w:rsidRPr="00953A1C">
        <w:rPr>
          <w:rFonts w:ascii="Arial" w:hAnsi="Arial" w:cs="Arial"/>
          <w:sz w:val="22"/>
        </w:rPr>
        <w:t>.  Typical elements of cost are: direct labor, direct material, other direct costs, and indirect cost (overhead).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 Incurred</w:t>
      </w:r>
      <w:r w:rsidRPr="00953A1C">
        <w:rPr>
          <w:rFonts w:ascii="Arial" w:hAnsi="Arial" w:cs="Arial"/>
          <w:sz w:val="22"/>
        </w:rPr>
        <w:t>.  A cost identified through the use of the accrual method of accounting and reporting or otherwise actually paid.  Cost of direct labor, direct materials, and direct services identified to and necessary for the performance of a contract, and all properly allocated and allowable indirect costs as shown by the contractor’s books of record.  (See Actual Direct Cost and Applied Direct Cost.)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 Performance Index (CPI)</w:t>
      </w:r>
      <w:r w:rsidRPr="00953A1C">
        <w:rPr>
          <w:rFonts w:ascii="Arial" w:hAnsi="Arial" w:cs="Arial"/>
          <w:sz w:val="22"/>
        </w:rPr>
        <w:t>.  An indicator of the cost efficiency of the work accomplished for the current period(s) or cumulative-to-date as derived by the formula: CPI equals BCWP divided by ACWP, i.e., Earned Value divided by Actual Cost Incurred.</w:t>
      </w:r>
    </w:p>
    <w:p w:rsidR="00F92C06" w:rsidRPr="00953A1C" w:rsidRDefault="00F92C06" w:rsidP="00F92C06">
      <w:pPr>
        <w:pStyle w:val="List2"/>
        <w:widowControl w:val="0"/>
        <w:spacing w:line="360" w:lineRule="auto"/>
        <w:ind w:left="0" w:firstLine="0"/>
        <w:jc w:val="both"/>
        <w:rPr>
          <w:rFonts w:ascii="Arial" w:hAnsi="Arial" w:cs="Arial"/>
          <w:sz w:val="22"/>
        </w:rPr>
      </w:pPr>
      <w:r w:rsidRPr="00953A1C">
        <w:rPr>
          <w:rFonts w:ascii="Arial" w:hAnsi="Arial" w:cs="Arial"/>
          <w:b/>
          <w:sz w:val="22"/>
          <w:u w:val="single"/>
        </w:rPr>
        <w:t>Cost Performance Report (CPR)</w:t>
      </w:r>
      <w:r w:rsidRPr="00953A1C">
        <w:rPr>
          <w:rFonts w:ascii="Arial" w:hAnsi="Arial" w:cs="Arial"/>
          <w:sz w:val="22"/>
        </w:rPr>
        <w:t>.  A contractually required recurring report designed to provide information on contract cost performance status, problems, and corrective actions (DID DI-MGMT-81466).</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 Plus Award Fee/Fixed Fee/Incentive Fee</w:t>
      </w:r>
      <w:r w:rsidRPr="00953A1C">
        <w:rPr>
          <w:rFonts w:ascii="Arial" w:hAnsi="Arial" w:cs="Arial"/>
          <w:sz w:val="22"/>
        </w:rPr>
        <w:t xml:space="preserve">.  Cost reimbursement contract types where the fee is based upon:  (a) the accomplishment of pre-negotiated goals (Award Fee); (b) a </w:t>
      </w:r>
      <w:r w:rsidRPr="00953A1C">
        <w:rPr>
          <w:rFonts w:ascii="Arial" w:hAnsi="Arial" w:cs="Arial"/>
          <w:sz w:val="22"/>
        </w:rPr>
        <w:lastRenderedPageBreak/>
        <w:t>negotiated fixed fee amount (Fixed Fee); or (c) a risk sharing ratio within a pre-determined range based upon the contractor’s ability to meet technical, cost, and/or schedule targets (Incentive Fee).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 Reimbursement Contracts</w:t>
      </w:r>
      <w:r w:rsidRPr="00953A1C">
        <w:rPr>
          <w:rFonts w:ascii="Arial" w:hAnsi="Arial" w:cs="Arial"/>
          <w:sz w:val="22"/>
        </w:rPr>
        <w:t>.  A category of contracts whose use is based upon payment by the government to a contractor of allowable cost as prescribed by the contract.  Normally only the “best efforts” of the contractor are required.  The basis for payment negotiated may be: (a) cost (no fee); (b) cost sharing; (c) cost-plus-fixed fee; (d) cost plus award fee, and/or (e) cost-plus incentive fee.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Cost/Schedule Control Systems Criteria (C/SCSC)</w:t>
      </w:r>
      <w:r w:rsidRPr="00953A1C">
        <w:rPr>
          <w:rFonts w:ascii="Arial" w:hAnsi="Arial" w:cs="Arial"/>
          <w:sz w:val="22"/>
        </w:rPr>
        <w:t>.  Replaced by the Earned Value Management System (EVMS) Criteria.</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Cost/Schedule Status Report (C/SSR)</w:t>
      </w:r>
      <w:r w:rsidRPr="00953A1C">
        <w:rPr>
          <w:rFonts w:ascii="Arial" w:hAnsi="Arial" w:cs="Arial"/>
          <w:sz w:val="22"/>
        </w:rPr>
        <w:t>.  A contractually required report containing earned value performance information on smaller contracts.  Provides status of progress on the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Cost-To-Complete (CTC) Forecast</w:t>
      </w:r>
      <w:r w:rsidRPr="00953A1C">
        <w:rPr>
          <w:rFonts w:ascii="Arial" w:hAnsi="Arial" w:cs="Arial"/>
          <w:sz w:val="22"/>
        </w:rPr>
        <w:t>.  A contractor’s estimate of the cost to complete the remaining tasks on a contract.  Synonymous with Estimate to Complete.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Cost Variance (CV</w:t>
      </w:r>
      <w:r w:rsidRPr="00953A1C">
        <w:rPr>
          <w:rFonts w:ascii="Arial" w:hAnsi="Arial" w:cs="Arial"/>
          <w:sz w:val="22"/>
        </w:rPr>
        <w:t>).  A metric for the cost performance on a contractor program.  It is the algebraic difference between the earned value (BCWP) and the actual cost incurred (ACWP).  Therefore, Cost Variance equals Earned Value minus Actual Cost.  A positive value indicates a favorable position and a negative value indicates an unfavorable position.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Critical Path</w:t>
      </w:r>
      <w:r w:rsidRPr="00953A1C">
        <w:rPr>
          <w:rFonts w:ascii="Arial" w:hAnsi="Arial" w:cs="Arial"/>
          <w:sz w:val="22"/>
        </w:rPr>
        <w:t>.  A sequential path of activities in a network schedule which represents the longest duration of a task or a contract.  Any slippage of the tasks in the critical path will increase the duration of the task or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Critical Subcontractor</w:t>
      </w:r>
      <w:r w:rsidRPr="00953A1C">
        <w:rPr>
          <w:rFonts w:ascii="Arial" w:hAnsi="Arial" w:cs="Arial"/>
          <w:sz w:val="22"/>
        </w:rPr>
        <w:t>.  A contractor performing a large or complex portion of a contract that requires a flow-down of earned value management and reporting (e.g., CPR or C/SSR) requirements, and the integration, reviews, acceptance and control of subcontractor system and reporting by the prime contractor.  Critical subcontractors are designated as a result of customer negotiation or by management or by government direction.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Defense Contract Management Agency (DCMA), Plant Representative Office (DPRO)</w:t>
      </w:r>
      <w:r w:rsidRPr="00953A1C">
        <w:rPr>
          <w:rFonts w:ascii="Arial" w:hAnsi="Arial" w:cs="Arial"/>
          <w:sz w:val="22"/>
        </w:rPr>
        <w:t xml:space="preserve">.  Government (DCMA) offices located at contractor facilities or geographic locations throughout the </w:t>
      </w:r>
      <w:smartTag w:uri="urn:schemas-microsoft-com:office:smarttags" w:element="country-region">
        <w:smartTag w:uri="urn:schemas-microsoft-com:office:smarttags" w:element="place">
          <w:r w:rsidRPr="00953A1C">
            <w:rPr>
              <w:rFonts w:ascii="Arial" w:hAnsi="Arial" w:cs="Arial"/>
              <w:sz w:val="22"/>
            </w:rPr>
            <w:t>United States</w:t>
          </w:r>
        </w:smartTag>
      </w:smartTag>
      <w:r w:rsidRPr="00953A1C">
        <w:rPr>
          <w:rFonts w:ascii="Arial" w:hAnsi="Arial" w:cs="Arial"/>
          <w:sz w:val="22"/>
        </w:rPr>
        <w:t>.  Their primary function is contract administration.  (Instead of calling these offices DPROs, DCMA now simply refers to “DCMA (city or plant)”.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Defense Contract Audit Agency (DCAA)</w:t>
      </w:r>
      <w:r w:rsidRPr="00953A1C">
        <w:rPr>
          <w:rFonts w:ascii="Arial" w:hAnsi="Arial" w:cs="Arial"/>
          <w:sz w:val="22"/>
        </w:rPr>
        <w:t>.  The organization tasked with monitoring a contractor’s design and implementation of an acceptable accounting system.</w:t>
      </w:r>
    </w:p>
    <w:p w:rsidR="00F92C06" w:rsidRPr="00953A1C" w:rsidRDefault="00F92C06" w:rsidP="00F92C06">
      <w:pPr>
        <w:pStyle w:val="Body"/>
        <w:spacing w:before="0" w:line="360" w:lineRule="auto"/>
        <w:rPr>
          <w:rFonts w:ascii="Arial" w:hAnsi="Arial" w:cs="Arial"/>
          <w:i/>
          <w:sz w:val="22"/>
        </w:rPr>
      </w:pPr>
      <w:r w:rsidRPr="00953A1C">
        <w:rPr>
          <w:rFonts w:ascii="Arial" w:hAnsi="Arial" w:cs="Arial"/>
          <w:b/>
          <w:sz w:val="22"/>
          <w:u w:val="single"/>
        </w:rPr>
        <w:lastRenderedPageBreak/>
        <w:t>Definitized</w:t>
      </w:r>
      <w:r w:rsidRPr="00953A1C">
        <w:rPr>
          <w:rFonts w:ascii="Arial" w:hAnsi="Arial" w:cs="Arial"/>
          <w:sz w:val="22"/>
        </w:rPr>
        <w:t>.  A contract, contract amendment, or contract supplemental agreement is considered definitized when the final contractual documents are unconditionally executed by both parties to the agreement.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Direct Cost</w:t>
      </w:r>
      <w:r w:rsidRPr="00953A1C">
        <w:rPr>
          <w:rFonts w:ascii="Arial" w:hAnsi="Arial" w:cs="Arial"/>
          <w:sz w:val="22"/>
        </w:rPr>
        <w:t>.  Any costs that may be identified specifically with a particular cost objective.  That is, the portion of labor, material or other cost incurred or expended to meet contractual specifications for an end product, tool or other related service specifically identifiable to the contractually authorized task.  It consists of those costs that can be reasonably and consistently related directly and finally to the contract, without distribution through an overhead unit or account.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Direct Labor</w:t>
      </w:r>
      <w:r w:rsidRPr="00953A1C">
        <w:rPr>
          <w:rFonts w:ascii="Arial" w:hAnsi="Arial" w:cs="Arial"/>
          <w:sz w:val="22"/>
        </w:rPr>
        <w:t>.  That portion of labor expended in the actual design, tooling, testing and the physical application of labor (including proofing) to material altering its shape, form, nature, or fulfilling a contractual requirement for service.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Discrete Effort</w:t>
      </w:r>
      <w:r w:rsidRPr="00953A1C">
        <w:rPr>
          <w:rFonts w:ascii="Arial" w:hAnsi="Arial" w:cs="Arial"/>
          <w:sz w:val="22"/>
        </w:rPr>
        <w:t>.  Tasks which have a specific end product or end result, and which through planning:  (1) can be specifically defined and assigned a budget for accomplishment; (2) can be scheduled with clearly definable start and completion dates; and (3) contain criteria against which performance can be measured.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Discrete Milestone</w:t>
      </w:r>
      <w:r w:rsidRPr="00953A1C">
        <w:rPr>
          <w:rFonts w:ascii="Arial" w:hAnsi="Arial" w:cs="Arial"/>
          <w:sz w:val="22"/>
        </w:rPr>
        <w:t>.  A milestone which has a definite, scheduled occurrence in time signaling the finish of an activity, such as “release drawing,” “pipe inspection complete,” and/or signaling the start of a new activity.  A type of “objective indicator.”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Earned Hours</w:t>
      </w:r>
      <w:r w:rsidRPr="00953A1C">
        <w:rPr>
          <w:rFonts w:ascii="Arial" w:hAnsi="Arial" w:cs="Arial"/>
          <w:sz w:val="22"/>
        </w:rPr>
        <w:t>.  The time in standard or budgeted hours credited to a worker or group of workers as a result of their completion of a given task or group of tasks.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Earned Value (EV)</w:t>
      </w:r>
      <w:r w:rsidRPr="00953A1C">
        <w:rPr>
          <w:rFonts w:ascii="Arial" w:hAnsi="Arial" w:cs="Arial"/>
          <w:sz w:val="22"/>
        </w:rPr>
        <w:t>.  The budgeted value of work accomplished.  The value of completed work expressed in terms of the budget assigned to that work.  It is the sum of budgets for completed work packages and completed portions of open work packages, plus the appropriate portion of the budgets for level of effort and apportioned effort.  Also known as Budgeted Cost of Work Performed (BCWP).</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t>Earned Value Management (EVM</w:t>
      </w:r>
      <w:r w:rsidRPr="00953A1C">
        <w:rPr>
          <w:rFonts w:ascii="Arial" w:hAnsi="Arial" w:cs="Arial"/>
          <w:sz w:val="22"/>
        </w:rPr>
        <w:t>).  A management technique for measuring performance (work progress) objectively by determining the budgeted cost for work performed (EV) and comparing it to the actual cost of work performed.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Earned Value Management System (EVMS</w:t>
      </w:r>
      <w:r w:rsidRPr="00953A1C">
        <w:rPr>
          <w:rFonts w:ascii="Arial" w:hAnsi="Arial" w:cs="Arial"/>
          <w:sz w:val="22"/>
        </w:rPr>
        <w:t xml:space="preserve">).  A management system and related sub-systems implemented to establish a relationship between cost, schedule and technical aspects of a contract or project, measure progress, accumulate actual costs, analyze deviations from plans, forecast completion of contract events, and incorporate changes to the contract in a timely manner. </w:t>
      </w:r>
    </w:p>
    <w:p w:rsidR="00F92C06" w:rsidRPr="00953A1C" w:rsidRDefault="00F92C06" w:rsidP="00F92C06">
      <w:pPr>
        <w:pStyle w:val="Body"/>
        <w:spacing w:before="0" w:line="360" w:lineRule="auto"/>
        <w:rPr>
          <w:rFonts w:ascii="Arial" w:hAnsi="Arial" w:cs="Arial"/>
          <w:i/>
          <w:sz w:val="22"/>
        </w:rPr>
      </w:pPr>
      <w:r w:rsidRPr="00953A1C">
        <w:rPr>
          <w:rFonts w:ascii="Arial" w:hAnsi="Arial" w:cs="Arial"/>
          <w:b/>
          <w:sz w:val="22"/>
          <w:u w:val="single"/>
        </w:rPr>
        <w:lastRenderedPageBreak/>
        <w:t>Earned Value Management System (EVMS) Criteria</w:t>
      </w:r>
      <w:r w:rsidRPr="00953A1C">
        <w:rPr>
          <w:rFonts w:ascii="Arial" w:hAnsi="Arial" w:cs="Arial"/>
          <w:b/>
          <w:sz w:val="22"/>
        </w:rPr>
        <w:t>.</w:t>
      </w:r>
      <w:r w:rsidRPr="00953A1C">
        <w:rPr>
          <w:rFonts w:ascii="Arial" w:hAnsi="Arial" w:cs="Arial"/>
          <w:sz w:val="22"/>
        </w:rPr>
        <w:t xml:space="preserve">  The set of 32 statements established by DoD 5000.2-R, which define the parameters within which the contractor’s integrated cost/schedule management system must fit.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Engineering Change Proposal (ECP)</w:t>
      </w:r>
      <w:r w:rsidRPr="00953A1C">
        <w:rPr>
          <w:rFonts w:ascii="Arial" w:hAnsi="Arial" w:cs="Arial"/>
          <w:sz w:val="22"/>
        </w:rPr>
        <w:t>.  A proposed change, addition, or deletion to the basic contract, initiated by the contractor or customer.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Engineering Release</w:t>
      </w:r>
      <w:r w:rsidRPr="00953A1C">
        <w:rPr>
          <w:rFonts w:ascii="Arial" w:hAnsi="Arial" w:cs="Arial"/>
          <w:sz w:val="22"/>
        </w:rPr>
        <w:t>.  A procedure or method for the formal issuance of initial or updated engineering data, instructions and drawings of detail parts, assemblies and components of a new or modified product.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Estimate At Completion (EAC)</w:t>
      </w:r>
      <w:r w:rsidRPr="00953A1C">
        <w:rPr>
          <w:rFonts w:ascii="Arial" w:hAnsi="Arial" w:cs="Arial"/>
          <w:sz w:val="22"/>
        </w:rPr>
        <w:t>.  Actual direct costs, plus indirect costs allocable to the contract, plus the estimate of costs (direct and indirect) for authorized work remaining.</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Estimate To Complete (ETC)</w:t>
      </w:r>
      <w:r w:rsidRPr="00953A1C">
        <w:rPr>
          <w:rFonts w:ascii="Arial" w:hAnsi="Arial" w:cs="Arial"/>
          <w:sz w:val="22"/>
        </w:rPr>
        <w:t>.  That portion of the EAC that addresses total expected costs for all work remaining on the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Expenditure</w:t>
      </w:r>
      <w:r w:rsidRPr="00953A1C">
        <w:rPr>
          <w:rFonts w:ascii="Arial" w:hAnsi="Arial" w:cs="Arial"/>
          <w:sz w:val="22"/>
        </w:rPr>
        <w:t>.  A charge against available funds.  It is evidenced by a voucher, claim, or other document approved by competent authority.  Expenditure represents the actual payment of funds.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Fiscal Year</w:t>
      </w:r>
      <w:r w:rsidRPr="00953A1C">
        <w:rPr>
          <w:rFonts w:ascii="Arial" w:hAnsi="Arial" w:cs="Arial"/>
          <w:sz w:val="22"/>
        </w:rPr>
        <w:t xml:space="preserve">.  For the </w:t>
      </w:r>
      <w:smartTag w:uri="urn:schemas-microsoft-com:office:smarttags" w:element="country-region">
        <w:smartTag w:uri="urn:schemas-microsoft-com:office:smarttags" w:element="place">
          <w:r w:rsidRPr="00953A1C">
            <w:rPr>
              <w:rFonts w:ascii="Arial" w:hAnsi="Arial" w:cs="Arial"/>
              <w:sz w:val="22"/>
            </w:rPr>
            <w:t>United States</w:t>
          </w:r>
        </w:smartTag>
      </w:smartTag>
      <w:r w:rsidRPr="00953A1C">
        <w:rPr>
          <w:rFonts w:ascii="Arial" w:hAnsi="Arial" w:cs="Arial"/>
          <w:sz w:val="22"/>
        </w:rPr>
        <w:t xml:space="preserve"> government, it is the 12 month period: 1 October through 30 September.  For industry, it may be any formally selected annual accounting period including a calendar year.</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t>Fixed Price Contracts</w:t>
      </w:r>
      <w:r w:rsidRPr="00953A1C">
        <w:rPr>
          <w:rFonts w:ascii="Arial" w:hAnsi="Arial" w:cs="Arial"/>
          <w:sz w:val="22"/>
        </w:rPr>
        <w:t>.  A category of contracts based on the establishment of a price to accomplish the required work.  Types are:  (a) firm fixed price; (b) fixed price with escalation; (c) fixed price redeterminable, and (d) fixed price with incentive provisions.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Front Loading</w:t>
      </w:r>
      <w:r w:rsidRPr="00953A1C">
        <w:rPr>
          <w:rFonts w:ascii="Arial" w:hAnsi="Arial" w:cs="Arial"/>
          <w:sz w:val="22"/>
        </w:rPr>
        <w:t>.  An action by a contractor to provide adequate or generous budget in the near-term budget baseline at the expense of the far-term effort.  This practice delays acknowledgment of potential overrun conditions, frequently in the expectation that the contractor can recover through subsequent changes in the contract statement of work.  Front loading often results from an inadequate or unrealistic negotiated contract target cost and/or unrealistically optimistic planning of far-term effort.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Functional Organization</w:t>
      </w:r>
      <w:r w:rsidRPr="00953A1C">
        <w:rPr>
          <w:rFonts w:ascii="Arial" w:hAnsi="Arial" w:cs="Arial"/>
          <w:sz w:val="22"/>
        </w:rPr>
        <w:t>.  An organization or group of organizations with a common operational orientation such as Engineering, Manufacturing, (Fabrication, Assembly), Tooling, Quality Control, Material, Finance, Contracts, etc.  See Organization Breakdown Structure (OBS).</w:t>
      </w:r>
    </w:p>
    <w:p w:rsidR="00F92C06" w:rsidRPr="00953A1C" w:rsidRDefault="00F92C06" w:rsidP="00F92C06">
      <w:pPr>
        <w:pStyle w:val="Body"/>
        <w:spacing w:before="0" w:line="360" w:lineRule="auto"/>
        <w:rPr>
          <w:rFonts w:ascii="Arial" w:hAnsi="Arial" w:cs="Arial"/>
          <w:sz w:val="22"/>
          <w:u w:val="single"/>
        </w:rPr>
      </w:pPr>
      <w:r w:rsidRPr="00953A1C">
        <w:rPr>
          <w:rFonts w:ascii="Arial" w:hAnsi="Arial" w:cs="Arial"/>
          <w:b/>
          <w:sz w:val="22"/>
          <w:u w:val="single"/>
        </w:rPr>
        <w:t>Functional Manager</w:t>
      </w:r>
      <w:r w:rsidRPr="00953A1C">
        <w:rPr>
          <w:rFonts w:ascii="Arial" w:hAnsi="Arial" w:cs="Arial"/>
          <w:sz w:val="22"/>
        </w:rPr>
        <w:t>.  A line manager or supervisor of a functional organization.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lastRenderedPageBreak/>
        <w:t>Funding Profile</w:t>
      </w:r>
      <w:r w:rsidRPr="00953A1C">
        <w:rPr>
          <w:rFonts w:ascii="Arial" w:hAnsi="Arial" w:cs="Arial"/>
          <w:sz w:val="22"/>
        </w:rPr>
        <w:t>.  A display of program funding requirements normally presented on a cumulative basis by months or quarters.  Plotting of the requirements is displayed as a “stair step” chart.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Gantt Chart</w:t>
      </w:r>
      <w:r w:rsidRPr="00953A1C">
        <w:rPr>
          <w:rFonts w:ascii="Arial" w:hAnsi="Arial" w:cs="Arial"/>
          <w:sz w:val="22"/>
        </w:rPr>
        <w:t>.  A horizontal bar chart.  A graphic representation used as an aid to effective scheduling and control, showing graphically on a time scale when certain events are to take place or where deadlines occur.  Status is displayed by either filling the bar or adding a filled-in status bar below it.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General &amp; Administrative Expense (G&amp;A)</w:t>
      </w:r>
      <w:r w:rsidRPr="00953A1C">
        <w:rPr>
          <w:rFonts w:ascii="Arial" w:hAnsi="Arial" w:cs="Arial"/>
          <w:sz w:val="22"/>
        </w:rPr>
        <w:t>.  Expense incurred in the overall Corporate and Division offices, i.e., their cost of staff services such as, finance, legal, contract administration, sales, marketing and independent research and development (IR&amp;D) effort.  These expenses are allocated to organizational elements on the basis of total direct and indirect cost.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Indirect Budget</w:t>
      </w:r>
      <w:r w:rsidRPr="00953A1C">
        <w:rPr>
          <w:rFonts w:ascii="Arial" w:hAnsi="Arial" w:cs="Arial"/>
          <w:sz w:val="22"/>
        </w:rPr>
        <w:t>.  The target value established for costs to be incurred by persons and/or organizational elements for tasks or expenses that do not have a direct relationship to the design, testing and/or production of the end product or contractually specified task.</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Indirect Cost</w:t>
      </w:r>
      <w:r w:rsidRPr="00953A1C">
        <w:rPr>
          <w:rFonts w:ascii="Arial" w:hAnsi="Arial" w:cs="Arial"/>
          <w:sz w:val="22"/>
        </w:rPr>
        <w:t>.  Costs that, because of their incurrence for common or joint objectives, are not readily subject to treatment as direct costs.  This term is further defined in FAR.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Indirect Cost Pools</w:t>
      </w:r>
      <w:r w:rsidRPr="00953A1C">
        <w:rPr>
          <w:rFonts w:ascii="Arial" w:hAnsi="Arial" w:cs="Arial"/>
          <w:sz w:val="22"/>
        </w:rPr>
        <w:t>.  A grouping of indirect costs identified with two or more cost objectives but not separately identified with any final cost objective.  Such separate pools are normally established for indirect costs associated with Engineering, Manufacturing, Procurement, and/or Material, etc.</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Integrated Baseline Review (IBR)</w:t>
      </w:r>
      <w:r w:rsidRPr="00953A1C">
        <w:rPr>
          <w:rFonts w:ascii="Arial" w:hAnsi="Arial" w:cs="Arial"/>
          <w:sz w:val="22"/>
        </w:rPr>
        <w:t xml:space="preserve">.  A joint review by government and contractor program managers and their technical staff personnel, following contract award, to confirm that the contractor’s performance measurement baseline covers the entire scope of work, that the work is realistically and accurately scheduled, that the proper amount and mix of resources have been assigned to tasks, and that proper objective indicators have been selected for measurement of task accomplishment.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Integrated Surveillance Team (IST</w:t>
      </w:r>
      <w:r w:rsidRPr="00953A1C">
        <w:rPr>
          <w:rFonts w:ascii="Arial" w:hAnsi="Arial" w:cs="Arial"/>
          <w:sz w:val="22"/>
        </w:rPr>
        <w:t>).  Collectively the representatives of those organizations working together on the acquisition and administration of a contract or contracts.  This could include the PMO, DCMC, DCAA, the procuring activity integrated support components and the contractor.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Inter Divisional Work Authorization (IDWA)</w:t>
      </w:r>
      <w:r w:rsidRPr="00953A1C">
        <w:rPr>
          <w:rFonts w:ascii="Arial" w:hAnsi="Arial" w:cs="Arial"/>
          <w:sz w:val="22"/>
        </w:rPr>
        <w:t xml:space="preserve">.  The document or procedure for “subcontracting” work between divisions of a company.  Cost for authorized work by the performing division is transferred to the prime contracting division without G&amp;A overhead and fee to preclude double </w:t>
      </w:r>
      <w:r w:rsidRPr="00953A1C">
        <w:rPr>
          <w:rFonts w:ascii="Arial" w:hAnsi="Arial" w:cs="Arial"/>
          <w:sz w:val="22"/>
        </w:rPr>
        <w:lastRenderedPageBreak/>
        <w:t>charging on the prime contract.  It is sometimes referred to as an Inter Group Work Authorization (IGWA) or as Inter Organizational Transfer (IOT).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Interim Budget</w:t>
      </w:r>
      <w:r w:rsidRPr="00953A1C">
        <w:rPr>
          <w:rFonts w:ascii="Arial" w:hAnsi="Arial" w:cs="Arial"/>
          <w:sz w:val="22"/>
        </w:rPr>
        <w:t>.  Furnished to departments on an interim basis for contractually authorized tasks for which a firm bid or estimate may not yet have been completed and negotiated.  It is also used for task transfers between departments or elements of cost pending formal budget transfer.  Interim budget is discontinued after budget values are formalized.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Internal Replanning</w:t>
      </w:r>
      <w:r w:rsidRPr="00953A1C">
        <w:rPr>
          <w:rFonts w:ascii="Arial" w:hAnsi="Arial" w:cs="Arial"/>
          <w:sz w:val="22"/>
        </w:rPr>
        <w:t>.  Replanning actions performed by the contractor for remaining effort within the recognized total allocated budget.</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t>Joint Surveillance</w:t>
      </w:r>
      <w:r w:rsidRPr="00953A1C">
        <w:rPr>
          <w:rFonts w:ascii="Arial" w:hAnsi="Arial" w:cs="Arial"/>
          <w:b/>
          <w:sz w:val="22"/>
        </w:rPr>
        <w:t xml:space="preserve">.  </w:t>
      </w:r>
      <w:r w:rsidRPr="00953A1C">
        <w:rPr>
          <w:rFonts w:ascii="Arial" w:hAnsi="Arial" w:cs="Arial"/>
          <w:sz w:val="22"/>
        </w:rPr>
        <w:t>Continual observation, by a team of Government and contractor representatives, of a contractor’s earned value management system to monitor its compliance with the DoD EVMS Criteria and its proper use as a management tool.</w:t>
      </w:r>
      <w:r w:rsidRPr="00953A1C">
        <w:rPr>
          <w:rFonts w:ascii="Arial" w:hAnsi="Arial" w:cs="Arial"/>
          <w:b/>
          <w:i/>
          <w:sz w:val="22"/>
          <w:u w:val="single"/>
        </w:rPr>
        <w:t xml:space="preserve">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Level Of Effort (LOE)</w:t>
      </w:r>
      <w:r w:rsidRPr="00953A1C">
        <w:rPr>
          <w:rFonts w:ascii="Arial" w:hAnsi="Arial" w:cs="Arial"/>
          <w:sz w:val="22"/>
        </w:rPr>
        <w:t>.  Effort of a general or supportive nature that does not produce definite end products.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Management Reserve (MR)</w:t>
      </w:r>
      <w:r w:rsidRPr="00953A1C">
        <w:rPr>
          <w:rFonts w:ascii="Arial" w:hAnsi="Arial" w:cs="Arial"/>
          <w:sz w:val="22"/>
        </w:rPr>
        <w:t>.  An amount of the total allocated budget withheld for management control purposes rather than designated for the accomplishment of a specific task or set of tasks.  It is not a part of the Performance Measurement Baseline.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Master Planning Schedule (MPS)</w:t>
      </w:r>
      <w:r w:rsidRPr="00953A1C">
        <w:rPr>
          <w:rFonts w:ascii="Arial" w:hAnsi="Arial" w:cs="Arial"/>
          <w:sz w:val="22"/>
        </w:rPr>
        <w:t>.  The highest summary level schedule for a contract depicting overall contract phasing and all major interfaces, contractual milestones, and program elements.  (See Contract Master Schedule.)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Material</w:t>
      </w:r>
      <w:r w:rsidRPr="00953A1C">
        <w:rPr>
          <w:rFonts w:ascii="Arial" w:hAnsi="Arial" w:cs="Arial"/>
          <w:sz w:val="22"/>
        </w:rPr>
        <w:t>.  Property which may be incorporated into or attached to an end item to be delivered under a contract, or which may be consumed or expended in the performance of a contract.  It includes, but is not limited to, raw and processed material, parts, components, assemblies, fuels and lubricants, and small tools and supplies.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Milestones</w:t>
      </w:r>
      <w:r w:rsidRPr="00953A1C">
        <w:rPr>
          <w:rFonts w:ascii="Arial" w:hAnsi="Arial" w:cs="Arial"/>
          <w:sz w:val="22"/>
        </w:rPr>
        <w:t>.  Events of particular significance.  Finitely defined events that constitute the start or completion of a task or occurrence of an objective criterion for accomplishment.  Milestones should be discretely identifiable; the passage of time alone is not sufficient to constitute a milestone.  However, milestones should be associated with schedule data to document when the milestone is to occur.  (See Objective Indicator.)</w:t>
      </w:r>
    </w:p>
    <w:p w:rsidR="00F92C06" w:rsidRPr="00953A1C" w:rsidRDefault="00891E41" w:rsidP="00F92C06">
      <w:pPr>
        <w:pStyle w:val="Body"/>
        <w:spacing w:before="0" w:line="360" w:lineRule="auto"/>
        <w:rPr>
          <w:rFonts w:ascii="Arial" w:hAnsi="Arial" w:cs="Arial"/>
          <w:sz w:val="22"/>
        </w:rPr>
      </w:pPr>
      <w:r>
        <w:rPr>
          <w:rFonts w:ascii="Arial" w:hAnsi="Arial" w:cs="Arial"/>
          <w:b/>
          <w:noProof/>
          <w:sz w:val="22"/>
          <w:u w:val="single"/>
        </w:rPr>
        <mc:AlternateContent>
          <mc:Choice Requires="wps">
            <w:drawing>
              <wp:anchor distT="0" distB="0" distL="114300" distR="114300" simplePos="0" relativeHeight="251682816" behindDoc="0" locked="0" layoutInCell="0" allowOverlap="1">
                <wp:simplePos x="0" y="0"/>
                <wp:positionH relativeFrom="margin">
                  <wp:posOffset>6949440</wp:posOffset>
                </wp:positionH>
                <wp:positionV relativeFrom="paragraph">
                  <wp:posOffset>280035</wp:posOffset>
                </wp:positionV>
                <wp:extent cx="617855" cy="92075"/>
                <wp:effectExtent l="15240" t="13335" r="14605" b="18415"/>
                <wp:wrapNone/>
                <wp:docPr id="2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855" cy="9207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7.2pt,22.05pt" to="595.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" o:allowincell="f" strokeweight="2pt">
                <v:stroke startarrowwidth="narrow" startarrowlength="short" endarrowwidth="narrow" endarrowlength="short"/>
                <w10:wrap anchorx="margin"/>
              </v:line>
            </w:pict>
          </mc:Fallback>
        </mc:AlternateContent>
      </w:r>
      <w:r w:rsidR="00F92C06" w:rsidRPr="00953A1C">
        <w:rPr>
          <w:rFonts w:ascii="Arial" w:hAnsi="Arial" w:cs="Arial"/>
          <w:b/>
          <w:sz w:val="22"/>
          <w:u w:val="single"/>
        </w:rPr>
        <w:t>Negotiated Contract Cost (NCC)</w:t>
      </w:r>
      <w:r w:rsidR="00F92C06" w:rsidRPr="00953A1C">
        <w:rPr>
          <w:rFonts w:ascii="Arial" w:hAnsi="Arial" w:cs="Arial"/>
          <w:sz w:val="22"/>
        </w:rPr>
        <w:t>.  The estimated cost negotiated in a cost-plus-fixed-fee contract or the negotiated contract target cost in either a fixed-price incentive contract or a cost-plus-incentive-fee (or award fee)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Network Schedule</w:t>
      </w:r>
      <w:r w:rsidRPr="00953A1C">
        <w:rPr>
          <w:rFonts w:ascii="Arial" w:hAnsi="Arial" w:cs="Arial"/>
          <w:sz w:val="22"/>
        </w:rPr>
        <w:t xml:space="preserve">.  A schedule format in which the activities and milestones are represented along with the interdependencies between activities.  It expresses the logic as to how the </w:t>
      </w:r>
      <w:r w:rsidRPr="00953A1C">
        <w:rPr>
          <w:rFonts w:ascii="Arial" w:hAnsi="Arial" w:cs="Arial"/>
          <w:sz w:val="22"/>
        </w:rPr>
        <w:lastRenderedPageBreak/>
        <w:t>program will be accomplished.  Network schedules are the basis for critical path analysis, a method for identification and assessment of schedule priorities and impacts.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Non-Recurring Cost</w:t>
      </w:r>
      <w:r w:rsidRPr="00953A1C">
        <w:rPr>
          <w:rFonts w:ascii="Arial" w:hAnsi="Arial" w:cs="Arial"/>
          <w:sz w:val="22"/>
        </w:rPr>
        <w:t>.  Expenditures for specific tasks that are expected to occur only once, or very infrequently, on a given program.  Examples are such costs as those for preliminary design effort, qualification testing, initial tooling, testing, planning, etc.</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Objective Indicator</w:t>
      </w:r>
      <w:r w:rsidRPr="00953A1C">
        <w:rPr>
          <w:rFonts w:ascii="Arial" w:hAnsi="Arial" w:cs="Arial"/>
          <w:b/>
          <w:sz w:val="22"/>
        </w:rPr>
        <w:t xml:space="preserve">.  </w:t>
      </w:r>
      <w:r w:rsidRPr="00953A1C">
        <w:rPr>
          <w:rFonts w:ascii="Arial" w:hAnsi="Arial" w:cs="Arial"/>
          <w:sz w:val="22"/>
        </w:rPr>
        <w:t>A finite event or accomplishment that can be used to definitively establish the degree of completion of a specific task.</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Organizational Breakdown Structure (OBS)</w:t>
      </w:r>
      <w:r w:rsidRPr="00953A1C">
        <w:rPr>
          <w:rFonts w:ascii="Arial" w:hAnsi="Arial" w:cs="Arial"/>
          <w:sz w:val="22"/>
        </w:rPr>
        <w:t>.  A</w:t>
      </w:r>
      <w:r w:rsidRPr="00953A1C">
        <w:rPr>
          <w:rFonts w:ascii="Arial" w:hAnsi="Arial" w:cs="Arial"/>
          <w:b/>
          <w:sz w:val="22"/>
        </w:rPr>
        <w:t xml:space="preserve"> </w:t>
      </w:r>
      <w:r w:rsidRPr="00953A1C">
        <w:rPr>
          <w:rFonts w:ascii="Arial" w:hAnsi="Arial" w:cs="Arial"/>
          <w:sz w:val="22"/>
        </w:rPr>
        <w:t>family-tree breakdown of the contractor’s organization showing the organizational elements involved in performing the contract work.</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Other Direct Cost (ODC)</w:t>
      </w:r>
      <w:r w:rsidRPr="00953A1C">
        <w:rPr>
          <w:rFonts w:ascii="Arial" w:hAnsi="Arial" w:cs="Arial"/>
          <w:sz w:val="22"/>
        </w:rPr>
        <w:t>.  A group of accounting elements, other than direct labor and material, which can be isolated to specific tasks.  ODC includes such items as travel, computer time, aviation fuel, etc.</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Overhead</w:t>
      </w:r>
      <w:r w:rsidRPr="00953A1C">
        <w:rPr>
          <w:rFonts w:ascii="Arial" w:hAnsi="Arial" w:cs="Arial"/>
          <w:sz w:val="22"/>
        </w:rPr>
        <w:t>.  (See Indirect Costs.)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Overrun</w:t>
      </w:r>
      <w:r w:rsidRPr="00953A1C">
        <w:rPr>
          <w:rFonts w:ascii="Arial" w:hAnsi="Arial" w:cs="Arial"/>
          <w:sz w:val="22"/>
        </w:rPr>
        <w:t>.  Costs incurred in excess of the allocated budget for a task, group of tasks, or a contract.  For work in process, the overrun is the cost incurred in excess of earned value.</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t>Over Target Baseline</w:t>
      </w:r>
      <w:r w:rsidRPr="00953A1C">
        <w:rPr>
          <w:rFonts w:ascii="Arial" w:hAnsi="Arial" w:cs="Arial"/>
          <w:sz w:val="22"/>
        </w:rPr>
        <w:t>.</w:t>
      </w:r>
      <w:r w:rsidRPr="00953A1C">
        <w:rPr>
          <w:rFonts w:ascii="Arial" w:hAnsi="Arial" w:cs="Arial"/>
          <w:i/>
          <w:sz w:val="22"/>
        </w:rPr>
        <w:t xml:space="preserve">  </w:t>
      </w:r>
      <w:r w:rsidRPr="00953A1C">
        <w:rPr>
          <w:rFonts w:ascii="Arial" w:hAnsi="Arial" w:cs="Arial"/>
          <w:sz w:val="22"/>
        </w:rPr>
        <w:t>A performance measurement baseline where the total allocated budget is in excess of the contract value (contract budget base).  It may involve replanning in-process work, and/or adjusting variances.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Performance Measurement Baseline (PMB)</w:t>
      </w:r>
      <w:r w:rsidRPr="00953A1C">
        <w:rPr>
          <w:rFonts w:ascii="Arial" w:hAnsi="Arial" w:cs="Arial"/>
          <w:sz w:val="22"/>
        </w:rPr>
        <w:t>.  The time-phased budget plan against which contract performance is measured.  It is formed by the budgets assigned to scheduled control account and the applicable indirect budgets.  For future effort, not planned to the control account level, the performance measurement baseline also includes budgets assigned to higher level CWBS elements and undistributed budgets.  It equals the total allocated budget less management reserve.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Performing Organization</w:t>
      </w:r>
      <w:r w:rsidRPr="00953A1C">
        <w:rPr>
          <w:rFonts w:ascii="Arial" w:hAnsi="Arial" w:cs="Arial"/>
          <w:sz w:val="22"/>
        </w:rPr>
        <w:t>.  A defined unit within the contractor’s organization structure, which applies resources to perform the work.</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t>Planned Value</w:t>
      </w:r>
      <w:r w:rsidRPr="00953A1C">
        <w:rPr>
          <w:rFonts w:ascii="Arial" w:hAnsi="Arial" w:cs="Arial"/>
          <w:b/>
          <w:sz w:val="22"/>
        </w:rPr>
        <w:t>.</w:t>
      </w:r>
      <w:r w:rsidRPr="00953A1C">
        <w:rPr>
          <w:rFonts w:ascii="Arial" w:hAnsi="Arial" w:cs="Arial"/>
          <w:b/>
          <w:i/>
          <w:sz w:val="22"/>
        </w:rPr>
        <w:t xml:space="preserve"> </w:t>
      </w:r>
      <w:r w:rsidRPr="00953A1C">
        <w:rPr>
          <w:rFonts w:ascii="Arial" w:hAnsi="Arial" w:cs="Arial"/>
          <w:i/>
          <w:sz w:val="22"/>
        </w:rPr>
        <w:t xml:space="preserve"> </w:t>
      </w:r>
      <w:r w:rsidRPr="00953A1C">
        <w:rPr>
          <w:rFonts w:ascii="Arial" w:hAnsi="Arial" w:cs="Arial"/>
          <w:sz w:val="22"/>
        </w:rPr>
        <w:t>Same as Budgeted Cost for Work Scheduled.</w:t>
      </w:r>
      <w:r w:rsidRPr="00953A1C">
        <w:rPr>
          <w:rFonts w:ascii="Arial" w:hAnsi="Arial" w:cs="Arial"/>
          <w:b/>
          <w:i/>
          <w:sz w:val="22"/>
          <w:u w:val="single"/>
        </w:rPr>
        <w:t xml:space="preserve">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Planning Package (PP)</w:t>
      </w:r>
      <w:r w:rsidRPr="00953A1C">
        <w:rPr>
          <w:rFonts w:ascii="Arial" w:hAnsi="Arial" w:cs="Arial"/>
          <w:sz w:val="22"/>
        </w:rPr>
        <w:t>.  A logical aggregation of work within a control account, normally the far-term effort, that can be identified and budgeted in early baseline planning, but is not yet defined into work packages.</w:t>
      </w:r>
    </w:p>
    <w:p w:rsidR="00F92C06" w:rsidRPr="00953A1C" w:rsidRDefault="00F92C06" w:rsidP="00F92C06">
      <w:pPr>
        <w:pStyle w:val="Body"/>
        <w:spacing w:before="0" w:line="360" w:lineRule="auto"/>
        <w:rPr>
          <w:rFonts w:ascii="Arial" w:hAnsi="Arial" w:cs="Arial"/>
          <w:i/>
          <w:sz w:val="22"/>
        </w:rPr>
      </w:pPr>
      <w:r w:rsidRPr="00953A1C">
        <w:rPr>
          <w:rFonts w:ascii="Arial" w:hAnsi="Arial" w:cs="Arial"/>
          <w:b/>
          <w:sz w:val="22"/>
          <w:u w:val="single"/>
        </w:rPr>
        <w:t>Post Acceptance Review</w:t>
      </w:r>
      <w:r w:rsidRPr="00953A1C">
        <w:rPr>
          <w:rFonts w:ascii="Arial" w:hAnsi="Arial" w:cs="Arial"/>
          <w:sz w:val="22"/>
        </w:rPr>
        <w:t>.</w:t>
      </w:r>
      <w:r w:rsidRPr="00953A1C">
        <w:rPr>
          <w:rFonts w:ascii="Arial" w:hAnsi="Arial" w:cs="Arial"/>
          <w:i/>
          <w:sz w:val="22"/>
        </w:rPr>
        <w:t xml:space="preserve">  </w:t>
      </w:r>
      <w:r w:rsidRPr="00953A1C">
        <w:rPr>
          <w:rFonts w:ascii="Arial" w:hAnsi="Arial" w:cs="Arial"/>
          <w:sz w:val="22"/>
        </w:rPr>
        <w:t>A government review performed on a specific element or elements of a contractor’s EVMS system that display(s) a lack of discipline or no longer meet(s) the intent of the EVMS Criteria.</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lastRenderedPageBreak/>
        <w:t>Priced Bill-Of-Material System</w:t>
      </w:r>
      <w:r w:rsidRPr="00953A1C">
        <w:rPr>
          <w:rFonts w:ascii="Arial" w:hAnsi="Arial" w:cs="Arial"/>
          <w:sz w:val="22"/>
        </w:rPr>
        <w:t>.  An automated requirement generation system for material and parts, which lists all items, quantities, sources, descriptions and prices in an indentured listing, which relates a part of component to a higher or using assembly.  Such a system may be used for pricing material costs for proposals.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Price Variance (PV)</w:t>
      </w:r>
      <w:r w:rsidRPr="00953A1C">
        <w:rPr>
          <w:rFonts w:ascii="Arial" w:hAnsi="Arial" w:cs="Arial"/>
          <w:sz w:val="22"/>
        </w:rPr>
        <w:t>.  The portion of a material cost variance due to price change.  The difference between the planned unit cost of materials and the actual unit cost of material.  PV is derived by subtracting the planned unit price times the quantity used from the actual unit price times the quantity used.</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Problem Analysis Report (PAR)</w:t>
      </w:r>
      <w:r w:rsidRPr="00953A1C">
        <w:rPr>
          <w:rFonts w:ascii="Arial" w:hAnsi="Arial" w:cs="Arial"/>
          <w:sz w:val="22"/>
        </w:rPr>
        <w:t>.  A report made by the responsible manager to explain a significant cost or schedule variance, its probable impact on the program, and the corrective action(s) taken or required to resolve the problem (Same as Variance Analysis Report).</w:t>
      </w:r>
    </w:p>
    <w:p w:rsidR="00F92C06" w:rsidRPr="00953A1C" w:rsidRDefault="00891E41" w:rsidP="00F92C06">
      <w:pPr>
        <w:pStyle w:val="Body"/>
        <w:spacing w:before="0" w:line="360" w:lineRule="auto"/>
        <w:rPr>
          <w:rFonts w:ascii="Arial" w:hAnsi="Arial" w:cs="Arial"/>
          <w:sz w:val="22"/>
        </w:rPr>
      </w:pPr>
      <w:r>
        <w:rPr>
          <w:rFonts w:ascii="Arial" w:hAnsi="Arial" w:cs="Arial"/>
          <w:b/>
          <w:noProof/>
          <w:sz w:val="22"/>
          <w:u w:val="single"/>
        </w:rPr>
        <mc:AlternateContent>
          <mc:Choice Requires="wps">
            <w:drawing>
              <wp:anchor distT="0" distB="0" distL="114300" distR="114300" simplePos="0" relativeHeight="251686912" behindDoc="0" locked="0" layoutInCell="0" allowOverlap="1">
                <wp:simplePos x="0" y="0"/>
                <wp:positionH relativeFrom="margin">
                  <wp:posOffset>6944360</wp:posOffset>
                </wp:positionH>
                <wp:positionV relativeFrom="paragraph">
                  <wp:posOffset>92075</wp:posOffset>
                </wp:positionV>
                <wp:extent cx="97155" cy="635"/>
                <wp:effectExtent l="19685" t="15875" r="16510" b="2159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15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6.8pt,7.25pt" to="554.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" o:allowincell="f" strokeweight="2pt">
                <v:stroke startarrowwidth="narrow" startarrowlength="short" endarrowwidth="narrow" endarrowlength="short"/>
                <w10:wrap anchorx="margin"/>
              </v:line>
            </w:pict>
          </mc:Fallback>
        </mc:AlternateContent>
      </w:r>
      <w:r>
        <w:rPr>
          <w:rFonts w:ascii="Arial" w:hAnsi="Arial" w:cs="Arial"/>
          <w:b/>
          <w:noProof/>
          <w:sz w:val="22"/>
          <w:u w:val="single"/>
        </w:rPr>
        <mc:AlternateContent>
          <mc:Choice Requires="wps">
            <w:drawing>
              <wp:anchor distT="0" distB="0" distL="114300" distR="114300" simplePos="0" relativeHeight="251683840" behindDoc="0" locked="0" layoutInCell="0" allowOverlap="1">
                <wp:simplePos x="0" y="0"/>
                <wp:positionH relativeFrom="margin">
                  <wp:posOffset>7040880</wp:posOffset>
                </wp:positionH>
                <wp:positionV relativeFrom="paragraph">
                  <wp:posOffset>274955</wp:posOffset>
                </wp:positionV>
                <wp:extent cx="615315" cy="92075"/>
                <wp:effectExtent l="20955" t="17780" r="20955" b="13970"/>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 cy="9207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4.4pt,21.65pt" to="602.8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" o:allowincell="f" strokeweight="2pt">
                <v:stroke startarrowwidth="narrow" startarrowlength="short" endarrowwidth="narrow" endarrowlength="short"/>
                <w10:wrap anchorx="margin"/>
              </v:line>
            </w:pict>
          </mc:Fallback>
        </mc:AlternateContent>
      </w:r>
      <w:r w:rsidR="00F92C06" w:rsidRPr="00953A1C">
        <w:rPr>
          <w:rFonts w:ascii="Arial" w:hAnsi="Arial" w:cs="Arial"/>
          <w:b/>
          <w:sz w:val="22"/>
          <w:u w:val="single"/>
        </w:rPr>
        <w:t>Procuring Activity</w:t>
      </w:r>
      <w:r w:rsidR="00F92C06" w:rsidRPr="00953A1C">
        <w:rPr>
          <w:rFonts w:ascii="Arial" w:hAnsi="Arial" w:cs="Arial"/>
          <w:sz w:val="22"/>
        </w:rPr>
        <w:t>.  The subordinate command in which the Procuring Contracting Office (PCO) is located.  It may include the Program Office and other related functional support activities.</w:t>
      </w:r>
    </w:p>
    <w:p w:rsidR="00F92C06" w:rsidRPr="00953A1C" w:rsidRDefault="00F92C06" w:rsidP="00F92C06">
      <w:pPr>
        <w:pStyle w:val="Body"/>
        <w:spacing w:before="0" w:line="360" w:lineRule="auto"/>
        <w:rPr>
          <w:rFonts w:ascii="Arial" w:hAnsi="Arial" w:cs="Arial"/>
          <w:sz w:val="22"/>
        </w:rPr>
      </w:pPr>
      <w:r w:rsidRPr="00953A1C">
        <w:rPr>
          <w:rFonts w:ascii="Arial" w:hAnsi="Arial" w:cs="Arial"/>
          <w:sz w:val="22"/>
        </w:rPr>
        <w:t xml:space="preserve">. </w:t>
      </w:r>
      <w:r w:rsidRPr="00953A1C">
        <w:rPr>
          <w:rFonts w:ascii="Arial" w:hAnsi="Arial" w:cs="Arial"/>
          <w:b/>
          <w:sz w:val="22"/>
          <w:u w:val="single"/>
        </w:rPr>
        <w:t>Program (or Project or Product) Manager (PM)</w:t>
      </w:r>
      <w:r w:rsidRPr="00953A1C">
        <w:rPr>
          <w:rFonts w:ascii="Arial" w:hAnsi="Arial" w:cs="Arial"/>
          <w:sz w:val="22"/>
        </w:rPr>
        <w:t>.  The person assigned the prime responsibility for overall management of a program (or project, or product).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Program Master Schedule</w:t>
      </w:r>
      <w:r w:rsidRPr="00953A1C">
        <w:rPr>
          <w:rFonts w:ascii="Arial" w:hAnsi="Arial" w:cs="Arial"/>
          <w:sz w:val="22"/>
        </w:rPr>
        <w:t>.  The highest summary level schedule for a major program depicting overall program phasing and interfaces, contractual milestones, and major events that support specific program objectives.</w:t>
      </w:r>
    </w:p>
    <w:p w:rsidR="00F92C06" w:rsidRPr="00953A1C" w:rsidRDefault="00891E41" w:rsidP="00F92C06">
      <w:pPr>
        <w:pStyle w:val="Body"/>
        <w:spacing w:before="0" w:line="360" w:lineRule="auto"/>
        <w:rPr>
          <w:rFonts w:ascii="Arial" w:hAnsi="Arial" w:cs="Arial"/>
          <w:i/>
          <w:sz w:val="22"/>
        </w:rPr>
      </w:pPr>
      <w:r>
        <w:rPr>
          <w:rFonts w:ascii="Arial" w:hAnsi="Arial" w:cs="Arial"/>
          <w:b/>
          <w:noProof/>
          <w:sz w:val="22"/>
          <w:u w:val="single"/>
        </w:rPr>
        <mc:AlternateContent>
          <mc:Choice Requires="wps">
            <w:drawing>
              <wp:anchor distT="0" distB="0" distL="114300" distR="114300" simplePos="0" relativeHeight="251687936" behindDoc="0" locked="0" layoutInCell="0" allowOverlap="1">
                <wp:simplePos x="0" y="0"/>
                <wp:positionH relativeFrom="margin">
                  <wp:posOffset>7040880</wp:posOffset>
                </wp:positionH>
                <wp:positionV relativeFrom="paragraph">
                  <wp:posOffset>33020</wp:posOffset>
                </wp:positionV>
                <wp:extent cx="3485515" cy="635"/>
                <wp:effectExtent l="20955" t="13970" r="17780" b="13970"/>
                <wp:wrapNone/>
                <wp:docPr id="2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551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4.4pt,2.6pt" to="828.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" o:allowincell="f" strokeweight="2pt">
                <v:stroke startarrowwidth="narrow" startarrowlength="short" endarrowwidth="narrow" endarrowlength="short"/>
                <w10:wrap anchorx="margin"/>
              </v:line>
            </w:pict>
          </mc:Fallback>
        </mc:AlternateContent>
      </w:r>
      <w:r w:rsidR="00F92C06" w:rsidRPr="00953A1C">
        <w:rPr>
          <w:rFonts w:ascii="Arial" w:hAnsi="Arial" w:cs="Arial"/>
          <w:b/>
          <w:sz w:val="22"/>
          <w:u w:val="single"/>
        </w:rPr>
        <w:t>Program Work Breakdown Structure (PWBS</w:t>
      </w:r>
      <w:r w:rsidR="00F92C06" w:rsidRPr="00953A1C">
        <w:rPr>
          <w:rFonts w:ascii="Arial" w:hAnsi="Arial" w:cs="Arial"/>
          <w:b/>
          <w:sz w:val="22"/>
        </w:rPr>
        <w:t>).</w:t>
      </w:r>
      <w:r w:rsidR="00F92C06" w:rsidRPr="00953A1C">
        <w:rPr>
          <w:rFonts w:ascii="Arial" w:hAnsi="Arial" w:cs="Arial"/>
          <w:b/>
          <w:i/>
          <w:sz w:val="22"/>
        </w:rPr>
        <w:t xml:space="preserve"> </w:t>
      </w:r>
      <w:r w:rsidR="00F92C06" w:rsidRPr="00953A1C">
        <w:rPr>
          <w:rFonts w:ascii="Arial" w:hAnsi="Arial" w:cs="Arial"/>
          <w:sz w:val="22"/>
        </w:rPr>
        <w:t xml:space="preserve"> See part (a) of Work Breakdown Structure definition.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Progress Payments</w:t>
      </w:r>
      <w:r w:rsidRPr="00953A1C">
        <w:rPr>
          <w:rFonts w:ascii="Arial" w:hAnsi="Arial" w:cs="Arial"/>
          <w:sz w:val="22"/>
        </w:rPr>
        <w:t>.  Payments made to a contractor or subcontractor during the life of a fixed price type (firm fixed price and fixed price incentive) contract on the basis of a percentage of total incurred cost.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Purchase Order</w:t>
      </w:r>
      <w:r w:rsidRPr="00953A1C">
        <w:rPr>
          <w:rFonts w:ascii="Arial" w:hAnsi="Arial" w:cs="Arial"/>
          <w:sz w:val="22"/>
        </w:rPr>
        <w:t>.  An order issued by a functional organization (usually material or purchasing) to purchase parts, supplies or services from an outside source.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Purchase Request (PR)</w:t>
      </w:r>
      <w:r w:rsidRPr="00953A1C">
        <w:rPr>
          <w:rFonts w:ascii="Arial" w:hAnsi="Arial" w:cs="Arial"/>
          <w:sz w:val="22"/>
        </w:rPr>
        <w:t>.  A contractor’s authorizing procurement document that results in the issuance of a Purchase Order.  Also referred to as a Purchase Order Request (POR).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Purchased Labor</w:t>
      </w:r>
      <w:r w:rsidRPr="00953A1C">
        <w:rPr>
          <w:rFonts w:ascii="Arial" w:hAnsi="Arial" w:cs="Arial"/>
          <w:sz w:val="22"/>
        </w:rPr>
        <w:t>.  A type of labor used on a contract basis to relieve an engineering or shop overload and/or to take advantage of special processing or technical skills or of special facilities possessed by a supplier.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Purchased Parts</w:t>
      </w:r>
      <w:r w:rsidRPr="00953A1C">
        <w:rPr>
          <w:rFonts w:ascii="Arial" w:hAnsi="Arial" w:cs="Arial"/>
          <w:sz w:val="22"/>
        </w:rPr>
        <w:t>.  Detail parts or small subassemblies that are purchased from or subcontracted to an outside source.  Such parts or subassemblies are purchased to relieve a shop overload or because they are not within the prime contractor’s normal capability to make.</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lastRenderedPageBreak/>
        <w:t>Quantity Variance (QV)</w:t>
      </w:r>
      <w:r w:rsidRPr="00953A1C">
        <w:rPr>
          <w:rFonts w:ascii="Arial" w:hAnsi="Arial" w:cs="Arial"/>
          <w:sz w:val="22"/>
        </w:rPr>
        <w:t>.  (See Usage Variance).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Risk Analysis</w:t>
      </w:r>
      <w:r w:rsidRPr="00953A1C">
        <w:rPr>
          <w:rFonts w:ascii="Arial" w:hAnsi="Arial" w:cs="Arial"/>
          <w:sz w:val="22"/>
        </w:rPr>
        <w:t>.  The system that provides a continuous analysis of identified risks with respect to their impact on program cost, schedule, and technical performance.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Realization Factor</w:t>
      </w:r>
      <w:r w:rsidRPr="00953A1C">
        <w:rPr>
          <w:rFonts w:ascii="Arial" w:hAnsi="Arial" w:cs="Arial"/>
          <w:sz w:val="22"/>
        </w:rPr>
        <w:t>.  The ratio of actual performance time to standard performance time, usually expressed as a decimal number.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Recurring Costs</w:t>
      </w:r>
      <w:r w:rsidRPr="00953A1C">
        <w:rPr>
          <w:rFonts w:ascii="Arial" w:hAnsi="Arial" w:cs="Arial"/>
          <w:sz w:val="22"/>
        </w:rPr>
        <w:t>.  Expenditures against specific tasks that occur on a repetitive basis.  Examples are costs of sustaining engineering support, repeated fabrication or assembly of parts or products, tool maintenance, etc.</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Replanning</w:t>
      </w:r>
      <w:r w:rsidRPr="00953A1C">
        <w:rPr>
          <w:rFonts w:ascii="Arial" w:hAnsi="Arial" w:cs="Arial"/>
          <w:sz w:val="22"/>
        </w:rPr>
        <w:t>.  A change in the original plan for accomplishing authorized contractual requirements, involving the redistribution of budget for remaining work.  Traceability is required to previous baselines, and funding requirements need to be considered in any replanning effort.  There are two types of replanning effort:</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(a)</w:t>
      </w:r>
      <w:r w:rsidRPr="00953A1C">
        <w:rPr>
          <w:rFonts w:ascii="Arial" w:hAnsi="Arial" w:cs="Arial"/>
          <w:sz w:val="22"/>
        </w:rPr>
        <w:tab/>
      </w:r>
      <w:r w:rsidRPr="00953A1C">
        <w:rPr>
          <w:rFonts w:ascii="Arial" w:hAnsi="Arial" w:cs="Arial"/>
          <w:b/>
          <w:sz w:val="22"/>
        </w:rPr>
        <w:t>Internal Replanning</w:t>
      </w:r>
      <w:r w:rsidRPr="00953A1C">
        <w:rPr>
          <w:rFonts w:ascii="Arial" w:hAnsi="Arial" w:cs="Arial"/>
          <w:i/>
          <w:sz w:val="22"/>
        </w:rPr>
        <w:t>.</w:t>
      </w:r>
      <w:r w:rsidRPr="00953A1C">
        <w:rPr>
          <w:rFonts w:ascii="Arial" w:hAnsi="Arial" w:cs="Arial"/>
          <w:sz w:val="22"/>
        </w:rPr>
        <w:t xml:space="preserve">  Replanning actions performed by the contractor for remaining effort within the recognized contract budget.  It is caused by a contractor’s need to accommodate cost, schedule, or technical problems that may have made the original plan unrealistic.  Internal replanning is restricted to remaining effort and if significant, the customer must be advised of the action.</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(b)</w:t>
      </w:r>
      <w:r w:rsidRPr="00953A1C">
        <w:rPr>
          <w:rFonts w:ascii="Arial" w:hAnsi="Arial" w:cs="Arial"/>
          <w:sz w:val="22"/>
        </w:rPr>
        <w:tab/>
      </w:r>
      <w:r w:rsidRPr="00953A1C">
        <w:rPr>
          <w:rFonts w:ascii="Arial" w:hAnsi="Arial" w:cs="Arial"/>
          <w:b/>
          <w:sz w:val="22"/>
        </w:rPr>
        <w:t>Contract Change Replanning</w:t>
      </w:r>
      <w:r w:rsidRPr="00953A1C">
        <w:rPr>
          <w:rFonts w:ascii="Arial" w:hAnsi="Arial" w:cs="Arial"/>
          <w:i/>
          <w:sz w:val="22"/>
        </w:rPr>
        <w:t xml:space="preserve">.  </w:t>
      </w:r>
      <w:r w:rsidRPr="00953A1C">
        <w:rPr>
          <w:rFonts w:ascii="Arial" w:hAnsi="Arial" w:cs="Arial"/>
          <w:sz w:val="22"/>
        </w:rPr>
        <w:t xml:space="preserve">A change necessitated by government direction which may be in the form of either a definitized or a no cost contract change order that calls for a change in the original plan.  It most often results from a change in the contract affecting cost, schedule, technical parameter or a combination thereof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Reprogramming</w:t>
      </w:r>
      <w:r w:rsidRPr="00953A1C">
        <w:rPr>
          <w:rFonts w:ascii="Arial" w:hAnsi="Arial" w:cs="Arial"/>
          <w:sz w:val="22"/>
        </w:rPr>
        <w:t>.  Replanning of the effort remaining in the contract, resulting in a new budget allocation that exceeds the contract budget base.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Responsible Organization</w:t>
      </w:r>
      <w:r w:rsidRPr="00953A1C">
        <w:rPr>
          <w:rFonts w:ascii="Arial" w:hAnsi="Arial" w:cs="Arial"/>
          <w:sz w:val="22"/>
        </w:rPr>
        <w:t>.  A defined unit within the contractor’s organization structure that is assigned responsibility for accomplishing specific tasks.  (See Performing Organization for comparison.)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Responsibility Assignment Matrix (RAM)</w:t>
      </w:r>
      <w:r w:rsidRPr="00953A1C">
        <w:rPr>
          <w:rFonts w:ascii="Arial" w:hAnsi="Arial" w:cs="Arial"/>
          <w:sz w:val="22"/>
        </w:rPr>
        <w:t xml:space="preserve">.  A depiction of the relationship between the Contract Work Breakdown Structure elements and the organizations assigned the responsibility for ensuring their accomplishment.  A two axis matrix (sometimes a chart is used) with CWBS elements displayed on one axis and the Organization Breakdown Structure (OBS) elements on the other axis with indicators at appropriate intersections to identify planned Control Accounts.  The boxes of the matrix usually show the Control Account dollars or hours.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Rolling Wave Planning</w:t>
      </w:r>
      <w:r w:rsidRPr="00953A1C">
        <w:rPr>
          <w:rFonts w:ascii="Arial" w:hAnsi="Arial" w:cs="Arial"/>
          <w:sz w:val="22"/>
        </w:rPr>
        <w:t>.  The progressive refinement of work definition as time goes on by continuous subdivision of downstream activities into detailed tasks.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lastRenderedPageBreak/>
        <w:t>Rubber Baselining</w:t>
      </w:r>
      <w:r w:rsidRPr="00953A1C">
        <w:rPr>
          <w:rFonts w:ascii="Arial" w:hAnsi="Arial" w:cs="Arial"/>
          <w:sz w:val="22"/>
        </w:rPr>
        <w:t xml:space="preserve">.  Actions by a contractor to advance far-term budgets into the current or early periods to mask current cost problems.  The action involves moving budget without a corresponding amount of task, to cover current cost difficulties.  It is an indication of likely overrun condition.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Schedule</w:t>
      </w:r>
      <w:r w:rsidRPr="00953A1C">
        <w:rPr>
          <w:rFonts w:ascii="Arial" w:hAnsi="Arial" w:cs="Arial"/>
          <w:sz w:val="22"/>
        </w:rPr>
        <w:t>.  A plan that defines when specified work must be started, worked on, and finished, to accomplish program objectives on time.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Schedule Performance Index (SPI)</w:t>
      </w:r>
      <w:r w:rsidRPr="00953A1C">
        <w:rPr>
          <w:rFonts w:ascii="Arial" w:hAnsi="Arial" w:cs="Arial"/>
          <w:sz w:val="22"/>
        </w:rPr>
        <w:t>.  An indicator of the schedule efficiency at which work has been performed to date.  SPI equals BCWP divided by BCWS, i.e., Earned Value divided by Planned (Budgeted) Value.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Schedule Variance (SV)</w:t>
      </w:r>
      <w:r w:rsidRPr="00953A1C">
        <w:rPr>
          <w:rFonts w:ascii="Arial" w:hAnsi="Arial" w:cs="Arial"/>
          <w:sz w:val="22"/>
        </w:rPr>
        <w:t>.  A metric for the schedule performance on a program.  The algebraic difference between the earned value (BCWP) and the budget plan (BCWS).  (Schedule Variance equals Earned Value minus Budget.)  A positive value indicates a favorable position while a negative value is unfavorable.  Equivalent to “Accomplishment Variance.”</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t>Significant Variance</w:t>
      </w:r>
      <w:r w:rsidRPr="00953A1C">
        <w:rPr>
          <w:rFonts w:ascii="Arial" w:hAnsi="Arial" w:cs="Arial"/>
          <w:sz w:val="22"/>
        </w:rPr>
        <w:t>.</w:t>
      </w:r>
      <w:r w:rsidRPr="00953A1C">
        <w:rPr>
          <w:rFonts w:ascii="Arial" w:hAnsi="Arial" w:cs="Arial"/>
          <w:i/>
          <w:sz w:val="22"/>
        </w:rPr>
        <w:t xml:space="preserve">  </w:t>
      </w:r>
      <w:r w:rsidRPr="00953A1C">
        <w:rPr>
          <w:rFonts w:ascii="Arial" w:hAnsi="Arial" w:cs="Arial"/>
          <w:sz w:val="22"/>
        </w:rPr>
        <w:t>Those differences between planned and actual performance that require further review, analysis, and/or action.</w:t>
      </w:r>
      <w:r w:rsidRPr="00953A1C">
        <w:rPr>
          <w:rFonts w:ascii="Arial" w:hAnsi="Arial" w:cs="Arial"/>
          <w:b/>
          <w:i/>
          <w:sz w:val="22"/>
          <w:u w:val="single"/>
        </w:rPr>
        <w:t xml:space="preserve">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Statement Of Work (SOW)</w:t>
      </w:r>
      <w:r w:rsidRPr="00953A1C">
        <w:rPr>
          <w:rFonts w:ascii="Arial" w:hAnsi="Arial" w:cs="Arial"/>
          <w:sz w:val="22"/>
        </w:rPr>
        <w:t>.  The document that defines the work scope requirements on a program or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Subcontract</w:t>
      </w:r>
      <w:r w:rsidRPr="00953A1C">
        <w:rPr>
          <w:rFonts w:ascii="Arial" w:hAnsi="Arial" w:cs="Arial"/>
          <w:sz w:val="22"/>
        </w:rPr>
        <w:t>.  A contract for services, data, parts, components, assemblies</w:t>
      </w:r>
      <w:r w:rsidRPr="00953A1C">
        <w:rPr>
          <w:rFonts w:ascii="Arial" w:hAnsi="Arial" w:cs="Arial"/>
          <w:b/>
          <w:sz w:val="22"/>
          <w:u w:val="single"/>
        </w:rPr>
        <w:t>,</w:t>
      </w:r>
      <w:r w:rsidRPr="00953A1C">
        <w:rPr>
          <w:rFonts w:ascii="Arial" w:hAnsi="Arial" w:cs="Arial"/>
          <w:sz w:val="22"/>
        </w:rPr>
        <w:t xml:space="preserve"> other hardware</w:t>
      </w:r>
      <w:r w:rsidRPr="00953A1C">
        <w:rPr>
          <w:rFonts w:ascii="Arial" w:hAnsi="Arial" w:cs="Arial"/>
          <w:b/>
          <w:sz w:val="22"/>
          <w:u w:val="single"/>
        </w:rPr>
        <w:t>,</w:t>
      </w:r>
      <w:r w:rsidRPr="00953A1C">
        <w:rPr>
          <w:rFonts w:ascii="Arial" w:hAnsi="Arial" w:cs="Arial"/>
          <w:sz w:val="22"/>
        </w:rPr>
        <w:t xml:space="preserve"> or software that a company commits to perform for or provide to the prime contractor.  A subcontract normally involves the design or production of a component by the supplier to the prime contractor’s specifications.  “See Purchased Parts.”</w:t>
      </w:r>
    </w:p>
    <w:p w:rsidR="00F92C06" w:rsidRPr="00953A1C" w:rsidRDefault="00F92C06" w:rsidP="00F92C06">
      <w:pPr>
        <w:pStyle w:val="Body"/>
        <w:spacing w:before="0" w:line="360" w:lineRule="auto"/>
        <w:rPr>
          <w:rFonts w:ascii="Arial" w:hAnsi="Arial" w:cs="Arial"/>
          <w:b/>
          <w:i/>
          <w:sz w:val="22"/>
          <w:u w:val="single"/>
        </w:rPr>
      </w:pPr>
      <w:r w:rsidRPr="00953A1C">
        <w:rPr>
          <w:rFonts w:ascii="Arial" w:hAnsi="Arial" w:cs="Arial"/>
          <w:b/>
          <w:sz w:val="22"/>
          <w:u w:val="single"/>
        </w:rPr>
        <w:t>Summary Level Planning Package (SLPP)</w:t>
      </w:r>
      <w:r w:rsidRPr="00953A1C">
        <w:rPr>
          <w:rFonts w:ascii="Arial" w:hAnsi="Arial" w:cs="Arial"/>
          <w:sz w:val="22"/>
        </w:rPr>
        <w:t>.</w:t>
      </w:r>
      <w:r w:rsidRPr="00953A1C">
        <w:rPr>
          <w:rFonts w:ascii="Arial" w:hAnsi="Arial" w:cs="Arial"/>
          <w:i/>
          <w:sz w:val="22"/>
        </w:rPr>
        <w:t xml:space="preserve">  </w:t>
      </w:r>
      <w:r w:rsidRPr="00953A1C">
        <w:rPr>
          <w:rFonts w:ascii="Arial" w:hAnsi="Arial" w:cs="Arial"/>
          <w:sz w:val="22"/>
        </w:rPr>
        <w:t>An aggregation of work for far-term efforts, not able to be identified at the control account level, but which can be assigned to higher level WBS elements (and is therefore not “undistributed budget”).</w:t>
      </w:r>
    </w:p>
    <w:p w:rsidR="00F92C06" w:rsidRPr="00953A1C" w:rsidRDefault="00F92C06" w:rsidP="00F92C06">
      <w:pPr>
        <w:pStyle w:val="Body"/>
        <w:spacing w:before="0" w:line="360" w:lineRule="auto"/>
        <w:rPr>
          <w:rFonts w:ascii="Arial" w:hAnsi="Arial" w:cs="Arial"/>
          <w:i/>
          <w:sz w:val="22"/>
        </w:rPr>
      </w:pPr>
      <w:r w:rsidRPr="00953A1C">
        <w:rPr>
          <w:rFonts w:ascii="Arial" w:hAnsi="Arial" w:cs="Arial"/>
          <w:b/>
          <w:sz w:val="22"/>
          <w:u w:val="single"/>
        </w:rPr>
        <w:t>Surveillance</w:t>
      </w:r>
      <w:r w:rsidRPr="00953A1C">
        <w:rPr>
          <w:rFonts w:ascii="Arial" w:hAnsi="Arial" w:cs="Arial"/>
          <w:sz w:val="22"/>
        </w:rPr>
        <w:t>.  A term used in earned value management to mean the monitoring of continued proper use of a management control system which had been previously accepted as meeting the requirements of the EVMS Criteria.</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Surveillance Plan</w:t>
      </w:r>
      <w:r w:rsidRPr="00953A1C">
        <w:rPr>
          <w:rFonts w:ascii="Arial" w:hAnsi="Arial" w:cs="Arial"/>
          <w:sz w:val="22"/>
        </w:rPr>
        <w:t>.  A document that establishes the procedures for accomplishing earned value management system surveillance.  Usually prepared as an attachment or supplement to a Memorandum of Agreement between a PM and an ACO.</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Task</w:t>
      </w:r>
      <w:r w:rsidRPr="00953A1C">
        <w:rPr>
          <w:rFonts w:ascii="Arial" w:hAnsi="Arial" w:cs="Arial"/>
          <w:sz w:val="22"/>
        </w:rPr>
        <w:t>.  A piece or portion of discrete, apportioned, or level-of-effort work.  Also called an activity, something that takes place over a period of time and generally consumes resources.</w:t>
      </w:r>
    </w:p>
    <w:p w:rsidR="00F92C06" w:rsidRPr="00953A1C" w:rsidRDefault="00891E41" w:rsidP="00F92C06">
      <w:pPr>
        <w:pStyle w:val="Body"/>
        <w:spacing w:before="0" w:line="360" w:lineRule="auto"/>
        <w:rPr>
          <w:rFonts w:ascii="Arial" w:hAnsi="Arial" w:cs="Arial"/>
          <w:sz w:val="22"/>
        </w:rPr>
      </w:pPr>
      <w:r>
        <w:rPr>
          <w:rFonts w:ascii="Arial" w:hAnsi="Arial" w:cs="Arial"/>
          <w:b/>
          <w:noProof/>
          <w:sz w:val="22"/>
          <w:u w:val="single"/>
        </w:rPr>
        <w:lastRenderedPageBreak/>
        <mc:AlternateContent>
          <mc:Choice Requires="wps">
            <w:drawing>
              <wp:anchor distT="0" distB="0" distL="114300" distR="114300" simplePos="0" relativeHeight="251684864" behindDoc="0" locked="0" layoutInCell="0" allowOverlap="1">
                <wp:simplePos x="0" y="0"/>
                <wp:positionH relativeFrom="margin">
                  <wp:posOffset>7040880</wp:posOffset>
                </wp:positionH>
                <wp:positionV relativeFrom="paragraph">
                  <wp:posOffset>389255</wp:posOffset>
                </wp:positionV>
                <wp:extent cx="635" cy="635"/>
                <wp:effectExtent l="20955" t="17780" r="16510" b="19685"/>
                <wp:wrapNone/>
                <wp:docPr id="2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4.4pt,30.65pt" to="554.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" o:allowincell="f" strokeweight="2pt">
                <v:stroke startarrowwidth="narrow" startarrowlength="short" endarrowwidth="narrow" endarrowlength="short"/>
                <w10:wrap anchorx="margin"/>
              </v:line>
            </w:pict>
          </mc:Fallback>
        </mc:AlternateContent>
      </w:r>
      <w:r w:rsidR="00F92C06" w:rsidRPr="00953A1C">
        <w:rPr>
          <w:rFonts w:ascii="Arial" w:hAnsi="Arial" w:cs="Arial"/>
          <w:b/>
          <w:sz w:val="22"/>
          <w:u w:val="single"/>
        </w:rPr>
        <w:t>Task Authorization</w:t>
      </w:r>
      <w:r w:rsidR="00F92C06" w:rsidRPr="00953A1C">
        <w:rPr>
          <w:rFonts w:ascii="Arial" w:hAnsi="Arial" w:cs="Arial"/>
          <w:sz w:val="22"/>
        </w:rPr>
        <w:t>.  A document used in some contractor systems in conjunction with a Resource Authorization Document (RAD) to provide detailed work instructions and other technical information.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Thresholds</w:t>
      </w:r>
      <w:r w:rsidRPr="00953A1C">
        <w:rPr>
          <w:rFonts w:ascii="Arial" w:hAnsi="Arial" w:cs="Arial"/>
          <w:sz w:val="22"/>
        </w:rPr>
        <w:t>.  Boundaries or limits (monetary, time, or other values), which, if breached, result in some type of management review and action.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To-Complete Performance Index (TCPI)</w:t>
      </w:r>
      <w:r w:rsidRPr="00953A1C">
        <w:rPr>
          <w:rFonts w:ascii="Arial" w:hAnsi="Arial" w:cs="Arial"/>
          <w:sz w:val="22"/>
        </w:rPr>
        <w:t>.  An indicator of the future efficiency at which the remaining work must be performed to arrive at the EAC.  TCPI equals (BAC minus BCWP</w:t>
      </w:r>
      <w:r w:rsidRPr="00953A1C">
        <w:rPr>
          <w:rFonts w:ascii="Arial" w:hAnsi="Arial" w:cs="Arial"/>
          <w:sz w:val="22"/>
          <w:vertAlign w:val="subscript"/>
        </w:rPr>
        <w:t>cum</w:t>
      </w:r>
      <w:r w:rsidRPr="00953A1C">
        <w:rPr>
          <w:rFonts w:ascii="Arial" w:hAnsi="Arial" w:cs="Arial"/>
          <w:sz w:val="22"/>
        </w:rPr>
        <w:t>)/(EAC minus ACWP</w:t>
      </w:r>
      <w:r w:rsidRPr="00953A1C">
        <w:rPr>
          <w:rFonts w:ascii="Arial" w:hAnsi="Arial" w:cs="Arial"/>
          <w:sz w:val="22"/>
          <w:vertAlign w:val="subscript"/>
        </w:rPr>
        <w:t>cum</w:t>
      </w:r>
      <w:r w:rsidRPr="00953A1C">
        <w:rPr>
          <w:rFonts w:ascii="Arial" w:hAnsi="Arial" w:cs="Arial"/>
          <w:sz w:val="22"/>
        </w:rPr>
        <w:t>) i.e., Budget for Remaining Work divided by Estimated Cost of Remaining Work.</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Total Allocated Budget (TAB)</w:t>
      </w:r>
      <w:r w:rsidRPr="00953A1C">
        <w:rPr>
          <w:rFonts w:ascii="Arial" w:hAnsi="Arial" w:cs="Arial"/>
          <w:sz w:val="22"/>
        </w:rPr>
        <w:t>.  The sum of all budgets allocated to a contract.  Total allocated budget consists of the Performance Measurement Baseline and all Management Reserve.  The total allocated budget should reconcile directly to the contract budget base.  Any differences will be documented as to quantity and cause.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Touch Labor</w:t>
      </w:r>
      <w:r w:rsidRPr="00953A1C">
        <w:rPr>
          <w:rFonts w:ascii="Arial" w:hAnsi="Arial" w:cs="Arial"/>
          <w:sz w:val="22"/>
        </w:rPr>
        <w:t>.  Production labor that can be reasonably and consistently related to a unit of work being manufactured, processed or tested.  Also referred to as “Hands On” labor.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Undistributed Budget (UB)</w:t>
      </w:r>
      <w:r w:rsidRPr="00953A1C">
        <w:rPr>
          <w:rFonts w:ascii="Arial" w:hAnsi="Arial" w:cs="Arial"/>
          <w:sz w:val="22"/>
        </w:rPr>
        <w:t>.  Budget applicable to contract effort that has not yet been identified to CWBS elements at or below the lowest level of reporting to the government.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Unit Cost</w:t>
      </w:r>
      <w:r w:rsidRPr="00953A1C">
        <w:rPr>
          <w:rFonts w:ascii="Arial" w:hAnsi="Arial" w:cs="Arial"/>
          <w:sz w:val="22"/>
        </w:rPr>
        <w:t>.  Total labor, material, and overhead cost for one unit of product, i.e., one part, one end item etc.</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Unpriced Changes</w:t>
      </w:r>
      <w:r w:rsidRPr="00953A1C">
        <w:rPr>
          <w:rFonts w:ascii="Arial" w:hAnsi="Arial" w:cs="Arial"/>
          <w:sz w:val="22"/>
        </w:rPr>
        <w:t xml:space="preserve">.  Authorized contract changes that are not yet priced. </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Usage</w:t>
      </w:r>
      <w:r w:rsidRPr="00953A1C">
        <w:rPr>
          <w:rFonts w:ascii="Arial" w:hAnsi="Arial" w:cs="Arial"/>
          <w:sz w:val="22"/>
        </w:rPr>
        <w:t>.  The number of units or dollar value of material or items used over a period of time.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Usage Rate</w:t>
      </w:r>
      <w:r w:rsidRPr="00953A1C">
        <w:rPr>
          <w:rFonts w:ascii="Arial" w:hAnsi="Arial" w:cs="Arial"/>
          <w:sz w:val="22"/>
        </w:rPr>
        <w:t>.  A percentage, based on historical records, applied to the Priced Bill of Material to accurately budget for scrap, breakage, lost in shop, rework design, error and surplus material consumed on a project or contract.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Usage Variance (UV)</w:t>
      </w:r>
      <w:r w:rsidRPr="00953A1C">
        <w:rPr>
          <w:rFonts w:ascii="Arial" w:hAnsi="Arial" w:cs="Arial"/>
          <w:sz w:val="22"/>
        </w:rPr>
        <w:t>.  The portion</w:t>
      </w:r>
      <w:r w:rsidRPr="00953A1C">
        <w:rPr>
          <w:rFonts w:ascii="Arial" w:hAnsi="Arial" w:cs="Arial"/>
          <w:b/>
          <w:sz w:val="22"/>
        </w:rPr>
        <w:t xml:space="preserve"> </w:t>
      </w:r>
      <w:r w:rsidRPr="00953A1C">
        <w:rPr>
          <w:rFonts w:ascii="Arial" w:hAnsi="Arial" w:cs="Arial"/>
          <w:sz w:val="22"/>
        </w:rPr>
        <w:t>of material cost variance due to a change in quantity of material used.  The difference between planned quantity of materials and the actual quantity used, expressed in dollars.  UV is derived by subtracting from planned quantity times planned unit cost, the actual quantity times planned unit cost.  (Same as Quantity Variance.)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Variance Analysis Report (VAR)</w:t>
      </w:r>
      <w:r w:rsidRPr="00953A1C">
        <w:rPr>
          <w:rFonts w:ascii="Arial" w:hAnsi="Arial" w:cs="Arial"/>
          <w:sz w:val="22"/>
        </w:rPr>
        <w:t>.  An internal document, within an earned value management system, for the analysis and reporting of variances which breech the established thresholds.  It requires the reason or cause of the variance; the impact on cost or schedule; and the corrective action required, or accomplished, on significant</w:t>
      </w:r>
      <w:r w:rsidRPr="00953A1C">
        <w:rPr>
          <w:rFonts w:ascii="Arial" w:hAnsi="Arial" w:cs="Arial"/>
          <w:b/>
          <w:sz w:val="22"/>
        </w:rPr>
        <w:t xml:space="preserve"> </w:t>
      </w:r>
      <w:r w:rsidRPr="00953A1C">
        <w:rPr>
          <w:rFonts w:ascii="Arial" w:hAnsi="Arial" w:cs="Arial"/>
          <w:sz w:val="22"/>
        </w:rPr>
        <w:t>variances.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Variance At Completion (VAC)</w:t>
      </w:r>
      <w:r w:rsidRPr="00953A1C">
        <w:rPr>
          <w:rFonts w:ascii="Arial" w:hAnsi="Arial" w:cs="Arial"/>
          <w:sz w:val="22"/>
        </w:rPr>
        <w:t xml:space="preserve">.  The difference between the total budget assigned to a contract, WBS element, organizational entity or control account and the estimate at completion.  </w:t>
      </w:r>
      <w:r w:rsidRPr="00953A1C">
        <w:rPr>
          <w:rFonts w:ascii="Arial" w:hAnsi="Arial" w:cs="Arial"/>
          <w:sz w:val="22"/>
        </w:rPr>
        <w:lastRenderedPageBreak/>
        <w:t>It represents the amount of expected overrun or underrun.  (VAC equals BAC minus EAC, i.e., total allocated budget minus the related</w:t>
      </w:r>
      <w:r w:rsidRPr="00953A1C">
        <w:rPr>
          <w:rFonts w:ascii="Arial" w:hAnsi="Arial" w:cs="Arial"/>
          <w:b/>
          <w:sz w:val="22"/>
        </w:rPr>
        <w:t xml:space="preserve"> </w:t>
      </w:r>
      <w:r w:rsidRPr="00953A1C">
        <w:rPr>
          <w:rFonts w:ascii="Arial" w:hAnsi="Arial" w:cs="Arial"/>
          <w:sz w:val="22"/>
        </w:rPr>
        <w:t>estimated final cost).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Variance Threshold</w:t>
      </w:r>
      <w:r w:rsidRPr="00953A1C">
        <w:rPr>
          <w:rFonts w:ascii="Arial" w:hAnsi="Arial" w:cs="Arial"/>
          <w:sz w:val="22"/>
        </w:rPr>
        <w:t>.  Internal and external tolerances (or thresholds), which are established by management direction, or negotiation with the customer and which, when exceeded, require investigation, analysis, reporting and corrective action.</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Work Breakdown Structure (WBS)</w:t>
      </w:r>
      <w:r w:rsidRPr="00953A1C">
        <w:rPr>
          <w:rFonts w:ascii="Arial" w:hAnsi="Arial" w:cs="Arial"/>
          <w:sz w:val="22"/>
        </w:rPr>
        <w:t>.  A product-oriented family tree composed of hardware, software, services, and other work tasks that organizes, displays, and defines the product to be developed and/or produced and relates the elements of the work to be accomplished to each other and the end product(s).</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(a)</w:t>
      </w:r>
      <w:r w:rsidRPr="00953A1C">
        <w:rPr>
          <w:rFonts w:ascii="Arial" w:hAnsi="Arial" w:cs="Arial"/>
          <w:sz w:val="22"/>
        </w:rPr>
        <w:tab/>
      </w:r>
      <w:r w:rsidRPr="00953A1C">
        <w:rPr>
          <w:rFonts w:ascii="Arial" w:hAnsi="Arial" w:cs="Arial"/>
          <w:b/>
          <w:sz w:val="22"/>
        </w:rPr>
        <w:t>Program Work Breakdown Structure (PWBS).</w:t>
      </w:r>
      <w:r w:rsidRPr="00953A1C">
        <w:rPr>
          <w:rFonts w:ascii="Arial" w:hAnsi="Arial" w:cs="Arial"/>
          <w:sz w:val="22"/>
        </w:rPr>
        <w:t xml:space="preserve">  The work breakdown structure (WBS) a specific defense materiel item, is related to the contractual effort, and includes all applicable elements consisting of at least the first three levels which are then extended by the DoD component (program manager) and or contractor(s).</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(b)</w:t>
      </w:r>
      <w:r w:rsidRPr="00953A1C">
        <w:rPr>
          <w:rFonts w:ascii="Arial" w:hAnsi="Arial" w:cs="Arial"/>
          <w:sz w:val="22"/>
        </w:rPr>
        <w:tab/>
      </w:r>
      <w:r w:rsidRPr="00953A1C">
        <w:rPr>
          <w:rFonts w:ascii="Arial" w:hAnsi="Arial" w:cs="Arial"/>
          <w:b/>
          <w:sz w:val="22"/>
        </w:rPr>
        <w:t>Contract Work Breakdown Structure (CWBS).</w:t>
      </w:r>
      <w:r w:rsidRPr="00953A1C">
        <w:rPr>
          <w:rFonts w:ascii="Arial" w:hAnsi="Arial" w:cs="Arial"/>
          <w:sz w:val="22"/>
        </w:rPr>
        <w:t xml:space="preserve">  The complete WBS for a contract.  The CWBS includes the work breakdown structure established on the contract for reporting purposes and its discretionary extension to the lower levels by the contractor in accordance with the contract statement of work.  It includes all elements for the hardware, software, data, and services which are the responsibility of the contractor.</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Work Breakdown Structure Dictionary</w:t>
      </w:r>
      <w:r w:rsidRPr="00953A1C">
        <w:rPr>
          <w:rFonts w:ascii="Arial" w:hAnsi="Arial" w:cs="Arial"/>
          <w:sz w:val="22"/>
        </w:rPr>
        <w:t>.  A document that describes the tasks</w:t>
      </w:r>
      <w:r w:rsidRPr="00953A1C">
        <w:rPr>
          <w:rFonts w:ascii="Arial" w:hAnsi="Arial" w:cs="Arial"/>
          <w:b/>
          <w:strike/>
          <w:sz w:val="22"/>
        </w:rPr>
        <w:t xml:space="preserve"> </w:t>
      </w:r>
      <w:r w:rsidRPr="00953A1C">
        <w:rPr>
          <w:rFonts w:ascii="Arial" w:hAnsi="Arial" w:cs="Arial"/>
          <w:sz w:val="22"/>
        </w:rPr>
        <w:t>associated with each</w:t>
      </w:r>
      <w:r w:rsidRPr="00953A1C">
        <w:rPr>
          <w:rFonts w:ascii="Arial" w:hAnsi="Arial" w:cs="Arial"/>
          <w:b/>
          <w:sz w:val="22"/>
        </w:rPr>
        <w:t xml:space="preserve"> </w:t>
      </w:r>
      <w:r w:rsidRPr="00953A1C">
        <w:rPr>
          <w:rFonts w:ascii="Arial" w:hAnsi="Arial" w:cs="Arial"/>
          <w:sz w:val="22"/>
        </w:rPr>
        <w:t>WBS element, in product-oriented terms, and relates each element to the respective, progressively higher levels of the structure as well as to the contract Statement of Work.  May or may not be a contractual requirement.</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Work Breakdown Structure Element</w:t>
      </w:r>
      <w:r w:rsidRPr="00953A1C">
        <w:rPr>
          <w:rFonts w:ascii="Arial" w:hAnsi="Arial" w:cs="Arial"/>
          <w:sz w:val="22"/>
        </w:rPr>
        <w:t>.  A single discrete portion of a WBS.  May be an identifiable product, a set of data, or a service..</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Work Package (WP)</w:t>
      </w:r>
      <w:r w:rsidRPr="00953A1C">
        <w:rPr>
          <w:rFonts w:ascii="Arial" w:hAnsi="Arial" w:cs="Arial"/>
          <w:sz w:val="22"/>
        </w:rPr>
        <w:t>.  Detailed jobs, or material items, identified by the contractor for accomplishing work required to complete the contract.  A work package has the following characteristics:</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(a)</w:t>
      </w:r>
      <w:r w:rsidRPr="00953A1C">
        <w:rPr>
          <w:rFonts w:ascii="Arial" w:hAnsi="Arial" w:cs="Arial"/>
          <w:sz w:val="22"/>
        </w:rPr>
        <w:tab/>
        <w:t>It represents units of work at levels where work is performed.</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(b)</w:t>
      </w:r>
      <w:r w:rsidRPr="00953A1C">
        <w:rPr>
          <w:rFonts w:ascii="Arial" w:hAnsi="Arial" w:cs="Arial"/>
          <w:sz w:val="22"/>
        </w:rPr>
        <w:tab/>
        <w:t>It is clearly distinguished from all other work packages.</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(c)</w:t>
      </w:r>
      <w:r w:rsidRPr="00953A1C">
        <w:rPr>
          <w:rFonts w:ascii="Arial" w:hAnsi="Arial" w:cs="Arial"/>
          <w:sz w:val="22"/>
        </w:rPr>
        <w:tab/>
        <w:t>It is assigned to a single organizational element.</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(d)</w:t>
      </w:r>
      <w:r w:rsidRPr="00953A1C">
        <w:rPr>
          <w:rFonts w:ascii="Arial" w:hAnsi="Arial" w:cs="Arial"/>
          <w:sz w:val="22"/>
        </w:rPr>
        <w:tab/>
        <w:t>It has scheduled start and completion dates and, as applicable, interim milestones, which are representative of physical accomplishment.</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(e)</w:t>
      </w:r>
      <w:r w:rsidRPr="00953A1C">
        <w:rPr>
          <w:rFonts w:ascii="Arial" w:hAnsi="Arial" w:cs="Arial"/>
          <w:sz w:val="22"/>
        </w:rPr>
        <w:tab/>
        <w:t>It has a budget or assigned value expressed in terms of dollars, man-hours, or other measurable units.</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lastRenderedPageBreak/>
        <w:tab/>
        <w:t>(f)</w:t>
      </w:r>
      <w:r w:rsidRPr="00953A1C">
        <w:rPr>
          <w:rFonts w:ascii="Arial" w:hAnsi="Arial" w:cs="Arial"/>
          <w:sz w:val="22"/>
        </w:rPr>
        <w:tab/>
        <w:t>Its duration is limited to a relatively short span of time or it is subdivided by discrete value milestones to facilitate the objective measurement of work performed or it is level-of-effort.</w:t>
      </w:r>
    </w:p>
    <w:p w:rsidR="00F92C06" w:rsidRPr="00953A1C" w:rsidRDefault="00F92C06" w:rsidP="00F92C06">
      <w:pPr>
        <w:pStyle w:val="Body"/>
        <w:tabs>
          <w:tab w:val="clear" w:pos="360"/>
          <w:tab w:val="clear" w:pos="1080"/>
          <w:tab w:val="left" w:pos="720"/>
          <w:tab w:val="left" w:pos="1260"/>
        </w:tabs>
        <w:spacing w:before="0" w:line="360" w:lineRule="auto"/>
        <w:rPr>
          <w:rFonts w:ascii="Arial" w:hAnsi="Arial" w:cs="Arial"/>
          <w:sz w:val="22"/>
        </w:rPr>
      </w:pPr>
      <w:r w:rsidRPr="00953A1C">
        <w:rPr>
          <w:rFonts w:ascii="Arial" w:hAnsi="Arial" w:cs="Arial"/>
          <w:sz w:val="22"/>
        </w:rPr>
        <w:tab/>
        <w:t>(g)</w:t>
      </w:r>
      <w:r w:rsidRPr="00953A1C">
        <w:rPr>
          <w:rFonts w:ascii="Arial" w:hAnsi="Arial" w:cs="Arial"/>
          <w:sz w:val="22"/>
        </w:rPr>
        <w:tab/>
        <w:t>It is integrated with detailed engineering, manufacturing, or other schedules.</w:t>
      </w:r>
    </w:p>
    <w:p w:rsidR="00F92C06" w:rsidRPr="00953A1C" w:rsidRDefault="00F92C06" w:rsidP="00F92C06">
      <w:pPr>
        <w:pStyle w:val="Body"/>
        <w:spacing w:before="0" w:line="360" w:lineRule="auto"/>
        <w:rPr>
          <w:rFonts w:ascii="Arial" w:hAnsi="Arial" w:cs="Arial"/>
          <w:sz w:val="22"/>
        </w:rPr>
      </w:pPr>
      <w:r w:rsidRPr="00953A1C">
        <w:rPr>
          <w:rFonts w:ascii="Arial" w:hAnsi="Arial" w:cs="Arial"/>
          <w:b/>
          <w:sz w:val="22"/>
          <w:u w:val="single"/>
        </w:rPr>
        <w:t>Work Package Budgets</w:t>
      </w:r>
      <w:r w:rsidRPr="00953A1C">
        <w:rPr>
          <w:rFonts w:ascii="Arial" w:hAnsi="Arial" w:cs="Arial"/>
          <w:sz w:val="22"/>
        </w:rPr>
        <w:t>.  Resources that are formally assigned by the contractor to accomplish a work package, expressed in dollars, hours, standards or other definitive units</w:t>
      </w:r>
    </w:p>
    <w:p w:rsidR="00F92C06" w:rsidRPr="00953A1C" w:rsidRDefault="00F92C06" w:rsidP="00F92C06">
      <w:pPr>
        <w:pStyle w:val="BodyText"/>
        <w:rPr>
          <w:rFonts w:ascii="Arial" w:hAnsi="Arial" w:cs="Arial"/>
        </w:rPr>
      </w:pPr>
    </w:p>
    <w:p w:rsidR="00F92C06" w:rsidRPr="00F92C06" w:rsidRDefault="00F92C06" w:rsidP="00F92C06"/>
    <w:p w:rsidR="001439A1" w:rsidRDefault="001439A1">
      <w:pPr>
        <w:rPr>
          <w:rFonts w:asciiTheme="minorHAnsi" w:hAnsiTheme="minorHAnsi"/>
        </w:rPr>
      </w:pPr>
      <w:r>
        <w:rPr>
          <w:rFonts w:asciiTheme="minorHAnsi" w:hAnsiTheme="minorHAnsi"/>
        </w:rPr>
        <w:br w:type="page"/>
      </w:r>
    </w:p>
    <w:p w:rsidR="001439A1" w:rsidRDefault="001439A1" w:rsidP="001439A1">
      <w:pPr>
        <w:pStyle w:val="Heading3"/>
        <w:ind w:left="2160" w:hanging="2160"/>
        <w:rPr>
          <w:color w:val="0000FF"/>
        </w:rPr>
      </w:pPr>
      <w:bookmarkStart w:id="483" w:name="_Toc250621022"/>
      <w:r>
        <w:rPr>
          <w:color w:val="0000FF"/>
        </w:rPr>
        <w:lastRenderedPageBreak/>
        <w:t xml:space="preserve">APPENDIX P </w:t>
      </w:r>
      <w:r>
        <w:rPr>
          <w:color w:val="0000FF"/>
        </w:rPr>
        <w:tab/>
        <w:t>CxP CANDIDATE RISK ASSESSMENT FORM</w:t>
      </w:r>
      <w:bookmarkEnd w:id="483"/>
    </w:p>
    <w:p w:rsidR="001439A1" w:rsidRDefault="001439A1" w:rsidP="001439A1"/>
    <w:p w:rsidR="001439A1" w:rsidRDefault="00891E41" w:rsidP="001439A1">
      <w:r>
        <w:rPr>
          <w:noProof/>
        </w:rPr>
        <mc:AlternateContent>
          <mc:Choice Requires="wpc">
            <w:drawing>
              <wp:inline distT="0" distB="0" distL="0" distR="0">
                <wp:extent cx="5486400" cy="470535"/>
                <wp:effectExtent l="0" t="0" r="0" b="0"/>
                <wp:docPr id="21"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 name="Picture 4" descr="meatball best"/>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4977543" y="0"/>
                            <a:ext cx="508857" cy="447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5" descr="constellation unified-small"/>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31489"/>
                            <a:ext cx="498217" cy="439046"/>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6"/>
                        <wps:cNvSpPr txBox="1">
                          <a:spLocks noChangeArrowheads="1"/>
                        </wps:cNvSpPr>
                        <wps:spPr bwMode="auto">
                          <a:xfrm>
                            <a:off x="914554" y="114260"/>
                            <a:ext cx="3886277" cy="342780"/>
                          </a:xfrm>
                          <a:prstGeom prst="rect">
                            <a:avLst/>
                          </a:prstGeom>
                          <a:solidFill>
                            <a:srgbClr val="FFFFFF"/>
                          </a:solidFill>
                          <a:ln w="9525">
                            <a:solidFill>
                              <a:srgbClr val="000000"/>
                            </a:solidFill>
                            <a:miter lim="800000"/>
                            <a:headEnd/>
                            <a:tailEnd/>
                          </a:ln>
                        </wps:spPr>
                        <wps:txbx>
                          <w:txbxContent>
                            <w:p w:rsidR="00DA4168" w:rsidRPr="00FE5EA9" w:rsidRDefault="00DA4168" w:rsidP="001439A1">
                              <w:pPr>
                                <w:jc w:val="center"/>
                                <w:rPr>
                                  <w:b/>
                                  <w:bCs/>
                                  <w:sz w:val="32"/>
                                  <w:szCs w:val="32"/>
                                </w:rPr>
                              </w:pPr>
                              <w:r w:rsidRPr="00FE5EA9">
                                <w:rPr>
                                  <w:b/>
                                  <w:bCs/>
                                  <w:sz w:val="32"/>
                                  <w:szCs w:val="32"/>
                                </w:rPr>
                                <w:t xml:space="preserve">CxP Candidate Risk </w:t>
                              </w:r>
                              <w:r>
                                <w:rPr>
                                  <w:b/>
                                  <w:bCs/>
                                  <w:sz w:val="32"/>
                                  <w:szCs w:val="32"/>
                                </w:rPr>
                                <w:t>Assessment Form</w:t>
                              </w:r>
                            </w:p>
                          </w:txbxContent>
                        </wps:txbx>
                        <wps:bodyPr rot="0" vert="horz" wrap="square" lIns="91440" tIns="45720" rIns="91440" bIns="45720" anchor="t" anchorCtr="0" upright="1">
                          <a:noAutofit/>
                        </wps:bodyPr>
                      </wps:wsp>
                    </wpc:wpc>
                  </a:graphicData>
                </a:graphic>
              </wp:inline>
            </w:drawing>
          </mc:Choice>
          <mc:Fallback>
            <w:pict>
              <v:group id="Canvas 2" o:spid="_x0000_s1039" editas="canvas" style="width:6in;height:37.05pt;mso-position-horizontal-relative:char;mso-position-vertical-relative:line" coordsize="54864,47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&#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">
                <v:shape id="_x0000_s1040" type="#_x0000_t75" style="position:absolute;width:54864;height:4705;visibility:visible;mso-wrap-style:square">
                  <v:fill o:detectmouseclick="t"/>
                  <v:path o:connecttype="none"/>
                </v:shape>
                <v:shape id="Picture 4" o:spid="_x0000_s1041" type="#_x0000_t75" alt="meatball best" style="position:absolute;left:49775;width:5089;height:44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PmPXBAAAA2wAAAA8AAABkcnMvZG93bnJldi54bWxEj0GLwkAMhe+C/2GIsDedKrhodRRXED2u&#10;1R8QOrEtdjK1M6tdf705CN4S3st7X5brztXqTm2oPBsYjxJQxLm3FRcGzqfdcAYqRGSLtWcy8E8B&#10;1qt+b4mp9Q8+0j2LhZIQDikaKGNsUq1DXpLDMPINsWgX3zqMsraFti0+JNzVepIk39phxdJQYkPb&#10;kvJr9ucMZLfT9Dj1v5Of5377nGXj6Ok8N+Zr0G0WoCJ18WN+Xx+s4Aus/CID6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OPmPXBAAAA2wAAAA8AAAAAAAAAAAAAAAAAnwIA&#10;AGRycy9kb3ducmV2LnhtbFBLBQYAAAAABAAEAPcAAACNAwAAAAA=&#10;">
                  <v:imagedata r:id="rId226" o:title="meatball best"/>
                </v:shape>
                <v:shape id="Picture 5" o:spid="_x0000_s1042" type="#_x0000_t75" alt="constellation unified-small" style="position:absolute;top:314;width:4982;height:4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8QvbCAAAA2wAAAA8AAABkcnMvZG93bnJldi54bWxET01rwkAQvRf8D8sI3uqmHqSmriGoRRGh&#10;JC14HbJjNjQ7G7Jbjf76rlDobR7vc5bZYFtxod43jhW8TBMQxJXTDdcKvj7fn19B+ICssXVMCm7k&#10;IVuNnpaYanflgi5lqEUMYZ+iAhNCl0rpK0MW/dR1xJE7u95iiLCvpe7xGsNtK2dJMpcWG44NBjta&#10;G6q+yx+roNrK4pRv7gc8ftyGbrcozaZYKzUZD/kbiEBD+Bf/ufc6zl/A45d4gF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PEL2wgAAANsAAAAPAAAAAAAAAAAAAAAAAJ8C&#10;AABkcnMvZG93bnJldi54bWxQSwUGAAAAAAQABAD3AAAAjgMAAAAA&#10;">
                  <v:imagedata r:id="rId227" o:title="constellation unified-small"/>
                </v:shape>
                <v:shape id="Text Box 6" o:spid="_x0000_s1043" type="#_x0000_t202" style="position:absolute;left:9145;top:1142;width:38863;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DA4168" w:rsidRPr="00FE5EA9" w:rsidRDefault="00DA4168" w:rsidP="001439A1">
                        <w:pPr>
                          <w:jc w:val="center"/>
                          <w:rPr>
                            <w:b/>
                            <w:bCs/>
                            <w:sz w:val="32"/>
                            <w:szCs w:val="32"/>
                          </w:rPr>
                        </w:pPr>
                        <w:r w:rsidRPr="00FE5EA9">
                          <w:rPr>
                            <w:b/>
                            <w:bCs/>
                            <w:sz w:val="32"/>
                            <w:szCs w:val="32"/>
                          </w:rPr>
                          <w:t xml:space="preserve">CxP Candidate Risk </w:t>
                        </w:r>
                        <w:r>
                          <w:rPr>
                            <w:b/>
                            <w:bCs/>
                            <w:sz w:val="32"/>
                            <w:szCs w:val="32"/>
                          </w:rPr>
                          <w:t>Assessment Form</w:t>
                        </w:r>
                      </w:p>
                    </w:txbxContent>
                  </v:textbox>
                </v:shape>
                <w10:anchorlock/>
              </v:group>
            </w:pict>
          </mc:Fallback>
        </mc:AlternateContent>
      </w:r>
    </w:p>
    <w:p w:rsidR="001439A1" w:rsidRDefault="001439A1" w:rsidP="001439A1"/>
    <w:p w:rsidR="001439A1" w:rsidRPr="001439A1" w:rsidRDefault="001439A1" w:rsidP="001439A1"/>
    <w:p w:rsidR="00850444" w:rsidRPr="0037274F" w:rsidRDefault="00891E41" w:rsidP="00850444">
      <w:pPr>
        <w:rPr>
          <w:rFonts w:asciiTheme="minorHAnsi" w:hAnsiTheme="minorHAnsi"/>
        </w:rPr>
      </w:pPr>
      <w:r>
        <w:rPr>
          <w:noProof/>
        </w:rPr>
        <mc:AlternateContent>
          <mc:Choice Requires="wps">
            <w:drawing>
              <wp:anchor distT="0" distB="0" distL="114300" distR="114300" simplePos="0" relativeHeight="251691008" behindDoc="0" locked="0" layoutInCell="1" allowOverlap="1">
                <wp:simplePos x="0" y="0"/>
                <wp:positionH relativeFrom="column">
                  <wp:posOffset>-228600</wp:posOffset>
                </wp:positionH>
                <wp:positionV relativeFrom="paragraph">
                  <wp:posOffset>1806575</wp:posOffset>
                </wp:positionV>
                <wp:extent cx="6515100" cy="1188720"/>
                <wp:effectExtent l="9525" t="6350" r="9525" b="5080"/>
                <wp:wrapNone/>
                <wp:docPr id="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88720"/>
                        </a:xfrm>
                        <a:prstGeom prst="rect">
                          <a:avLst/>
                        </a:prstGeom>
                        <a:solidFill>
                          <a:srgbClr val="FFFFFF"/>
                        </a:solidFill>
                        <a:ln w="9525">
                          <a:solidFill>
                            <a:srgbClr val="000000"/>
                          </a:solidFill>
                          <a:miter lim="800000"/>
                          <a:headEnd/>
                          <a:tailEnd/>
                        </a:ln>
                      </wps:spPr>
                      <wps:txbx>
                        <w:txbxContent>
                          <w:p w:rsidR="00DA4168" w:rsidRDefault="00DA4168" w:rsidP="001439A1">
                            <w:r w:rsidRPr="00D41848">
                              <w:rPr>
                                <w:b/>
                                <w:bCs/>
                              </w:rPr>
                              <w:t>Condition Statement</w:t>
                            </w:r>
                            <w:r>
                              <w:t xml:space="preserve"> (</w:t>
                            </w:r>
                            <w:r w:rsidRPr="00F01723">
                              <w:t>a phrase briefly describing current key circumstances, situations, etc. that are causing concern, doubt, or anxiety</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4" type="#_x0000_t202" style="position:absolute;margin-left:-18pt;margin-top:142.25pt;width:513pt;height:9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">
                <v:textbox>
                  <w:txbxContent>
                    <w:p w:rsidR="00DA4168" w:rsidRDefault="00DA4168" w:rsidP="001439A1">
                      <w:r w:rsidRPr="00D41848">
                        <w:rPr>
                          <w:b/>
                          <w:bCs/>
                        </w:rPr>
                        <w:t>Condition Statement</w:t>
                      </w:r>
                      <w:r>
                        <w:t xml:space="preserve"> (</w:t>
                      </w:r>
                      <w:r w:rsidRPr="00F01723">
                        <w:t>a phrase briefly describing current key circumstances, situations, etc. that are causing concern, doubt, or anxiety</w:t>
                      </w:r>
                      <w:r>
                        <w:t>):</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-228600</wp:posOffset>
                </wp:positionH>
                <wp:positionV relativeFrom="paragraph">
                  <wp:posOffset>137795</wp:posOffset>
                </wp:positionV>
                <wp:extent cx="4114800" cy="1394460"/>
                <wp:effectExtent l="9525" t="13970" r="9525" b="10795"/>
                <wp:wrapNone/>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394460"/>
                        </a:xfrm>
                        <a:prstGeom prst="rect">
                          <a:avLst/>
                        </a:prstGeom>
                        <a:solidFill>
                          <a:srgbClr val="FFFFFF"/>
                        </a:solidFill>
                        <a:ln w="9525">
                          <a:solidFill>
                            <a:srgbClr val="000000"/>
                          </a:solidFill>
                          <a:miter lim="800000"/>
                          <a:headEnd/>
                          <a:tailEnd/>
                        </a:ln>
                      </wps:spPr>
                      <wps:txbx>
                        <w:txbxContent>
                          <w:p w:rsidR="00DA4168" w:rsidRDefault="00DA4168" w:rsidP="001439A1">
                            <w:r w:rsidRPr="00C8448A">
                              <w:rPr>
                                <w:b/>
                                <w:bCs/>
                              </w:rPr>
                              <w:t>Candidate Risk:</w:t>
                            </w:r>
                            <w:r>
                              <w:t xml:space="preserve">  The IBR Team member will identify a candidate risk based on a combination of the likelihood of an undesired event…and the consequences if the event were to occur to the Constellation Program’s goals and objectives as related to Technical, Cost, and Schedule.</w:t>
                            </w:r>
                          </w:p>
                          <w:p w:rsidR="00DA4168" w:rsidRDefault="00DA4168" w:rsidP="001439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5" type="#_x0000_t202" style="position:absolute;margin-left:-18pt;margin-top:10.85pt;width:324pt;height:109.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">
                <v:textbox>
                  <w:txbxContent>
                    <w:p w:rsidR="00DA4168" w:rsidRDefault="00DA4168" w:rsidP="001439A1">
                      <w:r w:rsidRPr="00C8448A">
                        <w:rPr>
                          <w:b/>
                          <w:bCs/>
                        </w:rPr>
                        <w:t>Candidate Risk:</w:t>
                      </w:r>
                      <w:r>
                        <w:t xml:space="preserve">  The IBR Team member will identify a candidate risk based on a combination of the likelihood of an undesired event…and the consequences if the event were to occur to the Constellation Program’s goals and objectives as related to Technical, Cost, and Schedule.</w:t>
                      </w:r>
                    </w:p>
                    <w:p w:rsidR="00DA4168" w:rsidRDefault="00DA4168" w:rsidP="001439A1"/>
                  </w:txbxContent>
                </v:textbox>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-228600</wp:posOffset>
                </wp:positionH>
                <wp:positionV relativeFrom="paragraph">
                  <wp:posOffset>1532255</wp:posOffset>
                </wp:positionV>
                <wp:extent cx="6515100" cy="274320"/>
                <wp:effectExtent l="9525" t="8255" r="9525" b="1270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74320"/>
                        </a:xfrm>
                        <a:prstGeom prst="rect">
                          <a:avLst/>
                        </a:prstGeom>
                        <a:solidFill>
                          <a:srgbClr val="FFFFFF"/>
                        </a:solidFill>
                        <a:ln w="9525">
                          <a:solidFill>
                            <a:srgbClr val="000000"/>
                          </a:solidFill>
                          <a:miter lim="800000"/>
                          <a:headEnd/>
                          <a:tailEnd/>
                        </a:ln>
                      </wps:spPr>
                      <wps:txbx>
                        <w:txbxContent>
                          <w:p w:rsidR="00DA4168" w:rsidRPr="00C8448A" w:rsidRDefault="00DA4168" w:rsidP="001439A1">
                            <w:pPr>
                              <w:rPr>
                                <w:b/>
                                <w:bCs/>
                              </w:rPr>
                            </w:pPr>
                            <w:r w:rsidRPr="00C8448A">
                              <w:rPr>
                                <w:b/>
                                <w:bCs/>
                              </w:rPr>
                              <w:t>Owning Organization: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6" type="#_x0000_t202" style="position:absolute;margin-left:-18pt;margin-top:120.65pt;width:513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">
                <v:textbox>
                  <w:txbxContent>
                    <w:p w:rsidR="00DA4168" w:rsidRPr="00C8448A" w:rsidRDefault="00DA4168" w:rsidP="001439A1">
                      <w:pPr>
                        <w:rPr>
                          <w:b/>
                          <w:bCs/>
                        </w:rPr>
                      </w:pPr>
                      <w:r w:rsidRPr="00C8448A">
                        <w:rPr>
                          <w:b/>
                          <w:bCs/>
                        </w:rPr>
                        <w:t>Owning Organization:</w:t>
                      </w:r>
                    </w:p>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3886200</wp:posOffset>
                </wp:positionH>
                <wp:positionV relativeFrom="paragraph">
                  <wp:posOffset>1257935</wp:posOffset>
                </wp:positionV>
                <wp:extent cx="2400300" cy="274320"/>
                <wp:effectExtent l="9525" t="10160" r="9525" b="10795"/>
                <wp:wrapNone/>
                <wp:docPr id="1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74320"/>
                        </a:xfrm>
                        <a:prstGeom prst="rect">
                          <a:avLst/>
                        </a:prstGeom>
                        <a:solidFill>
                          <a:srgbClr val="FFFFFF"/>
                        </a:solidFill>
                        <a:ln w="9525">
                          <a:solidFill>
                            <a:srgbClr val="000000"/>
                          </a:solidFill>
                          <a:miter lim="800000"/>
                          <a:headEnd/>
                          <a:tailEnd/>
                        </a:ln>
                      </wps:spPr>
                      <wps:txbx>
                        <w:txbxContent>
                          <w:p w:rsidR="00DA4168" w:rsidRPr="00C8448A" w:rsidRDefault="00DA4168" w:rsidP="001439A1">
                            <w:pPr>
                              <w:rPr>
                                <w:b/>
                                <w:bCs/>
                              </w:rPr>
                            </w:pPr>
                            <w:r>
                              <w:rPr>
                                <w:b/>
                                <w:bCs/>
                              </w:rPr>
                              <w:t xml:space="preserve">    Schedule (Yes or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7" type="#_x0000_t202" style="position:absolute;margin-left:306pt;margin-top:99.05pt;width:189pt;height:2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">
                <v:textbox>
                  <w:txbxContent>
                    <w:p w:rsidR="00DA4168" w:rsidRPr="00C8448A" w:rsidRDefault="00DA4168" w:rsidP="001439A1">
                      <w:pPr>
                        <w:rPr>
                          <w:b/>
                          <w:bCs/>
                        </w:rPr>
                      </w:pPr>
                      <w:r>
                        <w:rPr>
                          <w:b/>
                          <w:bCs/>
                        </w:rPr>
                        <w:t xml:space="preserve">    Schedule (Yes or No):</w:t>
                      </w:r>
                    </w:p>
                  </w:txbxContent>
                </v:textbox>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3886200</wp:posOffset>
                </wp:positionH>
                <wp:positionV relativeFrom="paragraph">
                  <wp:posOffset>983615</wp:posOffset>
                </wp:positionV>
                <wp:extent cx="2400300" cy="274320"/>
                <wp:effectExtent l="9525" t="12065" r="9525" b="8890"/>
                <wp:wrapNone/>
                <wp:docPr id="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74320"/>
                        </a:xfrm>
                        <a:prstGeom prst="rect">
                          <a:avLst/>
                        </a:prstGeom>
                        <a:solidFill>
                          <a:srgbClr val="FFFFFF"/>
                        </a:solidFill>
                        <a:ln w="9525">
                          <a:solidFill>
                            <a:srgbClr val="000000"/>
                          </a:solidFill>
                          <a:miter lim="800000"/>
                          <a:headEnd/>
                          <a:tailEnd/>
                        </a:ln>
                      </wps:spPr>
                      <wps:txbx>
                        <w:txbxContent>
                          <w:p w:rsidR="00DA4168" w:rsidRPr="00C8448A" w:rsidRDefault="00DA4168" w:rsidP="001439A1">
                            <w:pPr>
                              <w:rPr>
                                <w:b/>
                                <w:bCs/>
                              </w:rPr>
                            </w:pPr>
                            <w:r>
                              <w:rPr>
                                <w:b/>
                                <w:bCs/>
                              </w:rPr>
                              <w:t xml:space="preserve">    Cost (Yes or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8" type="#_x0000_t202" style="position:absolute;margin-left:306pt;margin-top:77.45pt;width:189pt;height:2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">
                <v:textbox>
                  <w:txbxContent>
                    <w:p w:rsidR="00DA4168" w:rsidRPr="00C8448A" w:rsidRDefault="00DA4168" w:rsidP="001439A1">
                      <w:pPr>
                        <w:rPr>
                          <w:b/>
                          <w:bCs/>
                        </w:rPr>
                      </w:pPr>
                      <w:r>
                        <w:rPr>
                          <w:b/>
                          <w:bCs/>
                        </w:rPr>
                        <w:t xml:space="preserve">    Cost (Yes or No):</w:t>
                      </w:r>
                    </w:p>
                  </w:txbxContent>
                </v:textbox>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3886200</wp:posOffset>
                </wp:positionH>
                <wp:positionV relativeFrom="paragraph">
                  <wp:posOffset>709295</wp:posOffset>
                </wp:positionV>
                <wp:extent cx="2400300" cy="274320"/>
                <wp:effectExtent l="9525" t="13970" r="9525" b="6985"/>
                <wp:wrapNone/>
                <wp:docPr id="1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74320"/>
                        </a:xfrm>
                        <a:prstGeom prst="rect">
                          <a:avLst/>
                        </a:prstGeom>
                        <a:solidFill>
                          <a:srgbClr val="FFFFFF"/>
                        </a:solidFill>
                        <a:ln w="9525">
                          <a:solidFill>
                            <a:srgbClr val="000000"/>
                          </a:solidFill>
                          <a:miter lim="800000"/>
                          <a:headEnd/>
                          <a:tailEnd/>
                        </a:ln>
                      </wps:spPr>
                      <wps:txbx>
                        <w:txbxContent>
                          <w:p w:rsidR="00DA4168" w:rsidRPr="00C8448A" w:rsidRDefault="00DA4168" w:rsidP="001439A1">
                            <w:pPr>
                              <w:rPr>
                                <w:b/>
                                <w:bCs/>
                              </w:rPr>
                            </w:pPr>
                            <w:r>
                              <w:rPr>
                                <w:b/>
                                <w:bCs/>
                              </w:rPr>
                              <w:t xml:space="preserve">    Technical (Yes or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9" type="#_x0000_t202" style="position:absolute;margin-left:306pt;margin-top:55.85pt;width:189pt;height:21.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">
                <v:textbox>
                  <w:txbxContent>
                    <w:p w:rsidR="00DA4168" w:rsidRPr="00C8448A" w:rsidRDefault="00DA4168" w:rsidP="001439A1">
                      <w:pPr>
                        <w:rPr>
                          <w:b/>
                          <w:bCs/>
                        </w:rPr>
                      </w:pPr>
                      <w:r>
                        <w:rPr>
                          <w:b/>
                          <w:bCs/>
                        </w:rPr>
                        <w:t xml:space="preserve">    Technical (Yes or No):</w:t>
                      </w:r>
                    </w:p>
                  </w:txbxContent>
                </v:textbox>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3886200</wp:posOffset>
                </wp:positionH>
                <wp:positionV relativeFrom="paragraph">
                  <wp:posOffset>480695</wp:posOffset>
                </wp:positionV>
                <wp:extent cx="2400300" cy="228600"/>
                <wp:effectExtent l="9525" t="13970" r="9525" b="5080"/>
                <wp:wrapNone/>
                <wp:docPr id="1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txbx>
                        <w:txbxContent>
                          <w:p w:rsidR="00DA4168" w:rsidRPr="00C8448A" w:rsidRDefault="00DA4168" w:rsidP="001439A1">
                            <w:pPr>
                              <w:rPr>
                                <w:b/>
                                <w:bCs/>
                              </w:rPr>
                            </w:pPr>
                            <w:r>
                              <w:rPr>
                                <w:b/>
                                <w:bCs/>
                              </w:rPr>
                              <w:t>Classification: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margin-left:306pt;margin-top:37.85pt;width:189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">
                <v:textbox>
                  <w:txbxContent>
                    <w:p w:rsidR="00DA4168" w:rsidRPr="00C8448A" w:rsidRDefault="00DA4168" w:rsidP="001439A1">
                      <w:pPr>
                        <w:rPr>
                          <w:b/>
                          <w:bCs/>
                        </w:rPr>
                      </w:pPr>
                      <w:r>
                        <w:rPr>
                          <w:b/>
                          <w:bCs/>
                        </w:rPr>
                        <w:t>Classification:</w:t>
                      </w:r>
                    </w:p>
                  </w:txbxContent>
                </v:textbox>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3886200</wp:posOffset>
                </wp:positionH>
                <wp:positionV relativeFrom="paragraph">
                  <wp:posOffset>137795</wp:posOffset>
                </wp:positionV>
                <wp:extent cx="2400300" cy="342900"/>
                <wp:effectExtent l="9525" t="13970" r="9525" b="508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DA4168" w:rsidRPr="00C8448A" w:rsidRDefault="00DA4168" w:rsidP="001439A1">
                            <w:pPr>
                              <w:rPr>
                                <w:b/>
                                <w:bCs/>
                              </w:rPr>
                            </w:pPr>
                            <w:r w:rsidRPr="00C8448A">
                              <w:rPr>
                                <w:b/>
                                <w:bCs/>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1" type="#_x0000_t202" style="position:absolute;margin-left:306pt;margin-top:10.85pt;width:189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">
                <v:textbox>
                  <w:txbxContent>
                    <w:p w:rsidR="00DA4168" w:rsidRPr="00C8448A" w:rsidRDefault="00DA4168" w:rsidP="001439A1">
                      <w:pPr>
                        <w:rPr>
                          <w:b/>
                          <w:bCs/>
                        </w:rPr>
                      </w:pPr>
                      <w:r w:rsidRPr="00C8448A">
                        <w:rPr>
                          <w:b/>
                          <w:bCs/>
                        </w:rPr>
                        <w:t>Date:</w:t>
                      </w:r>
                    </w:p>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-228600</wp:posOffset>
                </wp:positionH>
                <wp:positionV relativeFrom="paragraph">
                  <wp:posOffset>2995295</wp:posOffset>
                </wp:positionV>
                <wp:extent cx="6515100" cy="1114425"/>
                <wp:effectExtent l="9525" t="13970" r="9525" b="508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14425"/>
                        </a:xfrm>
                        <a:prstGeom prst="rect">
                          <a:avLst/>
                        </a:prstGeom>
                        <a:solidFill>
                          <a:srgbClr val="FFFFFF"/>
                        </a:solidFill>
                        <a:ln w="9525">
                          <a:solidFill>
                            <a:srgbClr val="000000"/>
                          </a:solidFill>
                          <a:miter lim="800000"/>
                          <a:headEnd/>
                          <a:tailEnd/>
                        </a:ln>
                      </wps:spPr>
                      <wps:txbx>
                        <w:txbxContent>
                          <w:p w:rsidR="00DA4168" w:rsidRDefault="00DA4168" w:rsidP="001439A1">
                            <w:r w:rsidRPr="00D41848">
                              <w:rPr>
                                <w:b/>
                                <w:bCs/>
                              </w:rPr>
                              <w:t>Consequence Statement</w:t>
                            </w:r>
                            <w:r>
                              <w:t xml:space="preserve"> (</w:t>
                            </w:r>
                            <w:r w:rsidRPr="00F01723">
                              <w:t>a phrase that describes the key, negative outcome of the current condition</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2" type="#_x0000_t202" style="position:absolute;margin-left:-18pt;margin-top:235.85pt;width:513pt;height:8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">
                <v:textbox>
                  <w:txbxContent>
                    <w:p w:rsidR="00DA4168" w:rsidRDefault="00DA4168" w:rsidP="001439A1">
                      <w:r w:rsidRPr="00D41848">
                        <w:rPr>
                          <w:b/>
                          <w:bCs/>
                        </w:rPr>
                        <w:t>Consequence Statement</w:t>
                      </w:r>
                      <w:r>
                        <w:t xml:space="preserve"> (</w:t>
                      </w:r>
                      <w:r w:rsidRPr="00F01723">
                        <w:t>a phrase that describes the key, negative outcome of the current condition</w:t>
                      </w:r>
                      <w:r>
                        <w:t>):</w:t>
                      </w:r>
                    </w:p>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-228600</wp:posOffset>
                </wp:positionH>
                <wp:positionV relativeFrom="paragraph">
                  <wp:posOffset>4109720</wp:posOffset>
                </wp:positionV>
                <wp:extent cx="6515100" cy="841375"/>
                <wp:effectExtent l="9525" t="13970" r="9525" b="11430"/>
                <wp:wrapNone/>
                <wp:docPr id="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41375"/>
                        </a:xfrm>
                        <a:prstGeom prst="rect">
                          <a:avLst/>
                        </a:prstGeom>
                        <a:solidFill>
                          <a:srgbClr val="FFFFFF"/>
                        </a:solidFill>
                        <a:ln w="9525">
                          <a:solidFill>
                            <a:srgbClr val="000000"/>
                          </a:solidFill>
                          <a:miter lim="800000"/>
                          <a:headEnd/>
                          <a:tailEnd/>
                        </a:ln>
                      </wps:spPr>
                      <wps:txbx>
                        <w:txbxContent>
                          <w:p w:rsidR="00DA4168" w:rsidRDefault="00DA4168" w:rsidP="001439A1">
                            <w:r>
                              <w:rPr>
                                <w:b/>
                                <w:bCs/>
                              </w:rPr>
                              <w:t>Context</w:t>
                            </w:r>
                            <w:r>
                              <w:t xml:space="preserve"> (any additional information to support your identification of this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3" type="#_x0000_t202" style="position:absolute;margin-left:-18pt;margin-top:323.6pt;width:513pt;height:6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">
                <v:textbox>
                  <w:txbxContent>
                    <w:p w:rsidR="00DA4168" w:rsidRDefault="00DA4168" w:rsidP="001439A1">
                      <w:r>
                        <w:rPr>
                          <w:b/>
                          <w:bCs/>
                        </w:rPr>
                        <w:t>Context</w:t>
                      </w:r>
                      <w:r>
                        <w:t xml:space="preserve"> (any additional information to support your identification of this risk):</w:t>
                      </w:r>
                    </w:p>
                  </w:txbxContent>
                </v:textbox>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-228600</wp:posOffset>
                </wp:positionH>
                <wp:positionV relativeFrom="paragraph">
                  <wp:posOffset>4951095</wp:posOffset>
                </wp:positionV>
                <wp:extent cx="6515100" cy="768350"/>
                <wp:effectExtent l="9525" t="7620" r="9525" b="5080"/>
                <wp:wrapNone/>
                <wp:docPr id="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768350"/>
                        </a:xfrm>
                        <a:prstGeom prst="rect">
                          <a:avLst/>
                        </a:prstGeom>
                        <a:solidFill>
                          <a:srgbClr val="FFFFFF"/>
                        </a:solidFill>
                        <a:ln w="9525">
                          <a:solidFill>
                            <a:srgbClr val="000000"/>
                          </a:solidFill>
                          <a:miter lim="800000"/>
                          <a:headEnd/>
                          <a:tailEnd/>
                        </a:ln>
                      </wps:spPr>
                      <wps:txbx>
                        <w:txbxContent>
                          <w:p w:rsidR="00DA4168" w:rsidRDefault="00DA4168" w:rsidP="001439A1"/>
                          <w:p w:rsidR="00DA4168" w:rsidRPr="00C8448A" w:rsidRDefault="00DA4168" w:rsidP="001439A1">
                            <w:pPr>
                              <w:rPr>
                                <w:b/>
                                <w:bCs/>
                              </w:rPr>
                            </w:pPr>
                            <w:r w:rsidRPr="00C8448A">
                              <w:rPr>
                                <w:b/>
                                <w:bCs/>
                              </w:rPr>
                              <w:t>IBR Team Member Signature:_______________________________________________________</w:t>
                            </w:r>
                          </w:p>
                          <w:p w:rsidR="00DA4168" w:rsidRDefault="00DA4168" w:rsidP="001439A1"/>
                          <w:p w:rsidR="00DA4168" w:rsidRPr="00C8448A" w:rsidRDefault="00DA4168" w:rsidP="001439A1">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4" type="#_x0000_t202" style="position:absolute;margin-left:-18pt;margin-top:389.85pt;width:513pt;height:6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">
                <v:textbox>
                  <w:txbxContent>
                    <w:p w:rsidR="00DA4168" w:rsidRDefault="00DA4168" w:rsidP="001439A1"/>
                    <w:p w:rsidR="00DA4168" w:rsidRPr="00C8448A" w:rsidRDefault="00DA4168" w:rsidP="001439A1">
                      <w:pPr>
                        <w:rPr>
                          <w:b/>
                          <w:bCs/>
                        </w:rPr>
                      </w:pPr>
                      <w:r w:rsidRPr="00C8448A">
                        <w:rPr>
                          <w:b/>
                          <w:bCs/>
                        </w:rPr>
                        <w:t>IBR Team Member Signature:_______________________________________________________</w:t>
                      </w:r>
                    </w:p>
                    <w:p w:rsidR="00DA4168" w:rsidRDefault="00DA4168" w:rsidP="001439A1"/>
                    <w:p w:rsidR="00DA4168" w:rsidRPr="00C8448A" w:rsidRDefault="00DA4168" w:rsidP="001439A1">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v:textbox>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-228600</wp:posOffset>
                </wp:positionH>
                <wp:positionV relativeFrom="paragraph">
                  <wp:posOffset>5719445</wp:posOffset>
                </wp:positionV>
                <wp:extent cx="6515100" cy="800100"/>
                <wp:effectExtent l="9525" t="13970" r="9525" b="5080"/>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w="9525">
                          <a:solidFill>
                            <a:srgbClr val="000000"/>
                          </a:solidFill>
                          <a:miter lim="800000"/>
                          <a:headEnd/>
                          <a:tailEnd/>
                        </a:ln>
                      </wps:spPr>
                      <wps:txbx>
                        <w:txbxContent>
                          <w:p w:rsidR="00DA4168" w:rsidRDefault="00DA4168" w:rsidP="001439A1"/>
                          <w:p w:rsidR="00DA4168" w:rsidRPr="00C8448A" w:rsidRDefault="00DA4168" w:rsidP="001439A1">
                            <w:pPr>
                              <w:rPr>
                                <w:b/>
                                <w:bCs/>
                              </w:rPr>
                            </w:pPr>
                            <w:r w:rsidRPr="00C8448A">
                              <w:rPr>
                                <w:b/>
                                <w:bCs/>
                              </w:rPr>
                              <w:t>IBR Team</w:t>
                            </w:r>
                            <w:r>
                              <w:rPr>
                                <w:b/>
                                <w:bCs/>
                              </w:rPr>
                              <w:t>/Sub-team Lead</w:t>
                            </w:r>
                            <w:r w:rsidRPr="00C8448A">
                              <w:rPr>
                                <w:b/>
                                <w:bCs/>
                              </w:rPr>
                              <w:t xml:space="preserve"> Signature:___________</w:t>
                            </w:r>
                            <w:r>
                              <w:rPr>
                                <w:b/>
                                <w:bCs/>
                              </w:rPr>
                              <w:t>_____</w:t>
                            </w:r>
                            <w:r w:rsidRPr="00C8448A">
                              <w:rPr>
                                <w:b/>
                                <w:bCs/>
                              </w:rPr>
                              <w:t>_________________________________</w:t>
                            </w:r>
                          </w:p>
                          <w:p w:rsidR="00DA4168" w:rsidRDefault="00DA4168" w:rsidP="001439A1"/>
                          <w:p w:rsidR="00DA4168" w:rsidRPr="00C8448A" w:rsidRDefault="00DA4168" w:rsidP="001439A1">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5" type="#_x0000_t202" style="position:absolute;margin-left:-18pt;margin-top:450.35pt;width:513pt;height:6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">
                <v:textbox>
                  <w:txbxContent>
                    <w:p w:rsidR="00DA4168" w:rsidRDefault="00DA4168" w:rsidP="001439A1"/>
                    <w:p w:rsidR="00DA4168" w:rsidRPr="00C8448A" w:rsidRDefault="00DA4168" w:rsidP="001439A1">
                      <w:pPr>
                        <w:rPr>
                          <w:b/>
                          <w:bCs/>
                        </w:rPr>
                      </w:pPr>
                      <w:r w:rsidRPr="00C8448A">
                        <w:rPr>
                          <w:b/>
                          <w:bCs/>
                        </w:rPr>
                        <w:t>IBR Team</w:t>
                      </w:r>
                      <w:r>
                        <w:rPr>
                          <w:b/>
                          <w:bCs/>
                        </w:rPr>
                        <w:t>/Sub-team Lead</w:t>
                      </w:r>
                      <w:r w:rsidRPr="00C8448A">
                        <w:rPr>
                          <w:b/>
                          <w:bCs/>
                        </w:rPr>
                        <w:t xml:space="preserve"> Signature:___________</w:t>
                      </w:r>
                      <w:r>
                        <w:rPr>
                          <w:b/>
                          <w:bCs/>
                        </w:rPr>
                        <w:t>_____</w:t>
                      </w:r>
                      <w:r w:rsidRPr="00C8448A">
                        <w:rPr>
                          <w:b/>
                          <w:bCs/>
                        </w:rPr>
                        <w:t>_________________________________</w:t>
                      </w:r>
                    </w:p>
                    <w:p w:rsidR="00DA4168" w:rsidRDefault="00DA4168" w:rsidP="001439A1"/>
                    <w:p w:rsidR="00DA4168" w:rsidRPr="00C8448A" w:rsidRDefault="00DA4168" w:rsidP="001439A1">
                      <w:pPr>
                        <w:rPr>
                          <w:b/>
                          <w:bCs/>
                        </w:rPr>
                      </w:pPr>
                      <w:r w:rsidRPr="00C8448A">
                        <w:rPr>
                          <w:b/>
                          <w:bCs/>
                        </w:rPr>
                        <w:t>Print Name:________</w:t>
                      </w:r>
                      <w:r>
                        <w:rPr>
                          <w:b/>
                          <w:bCs/>
                        </w:rPr>
                        <w:t>_______________</w:t>
                      </w:r>
                      <w:r w:rsidRPr="00C8448A">
                        <w:rPr>
                          <w:b/>
                          <w:bCs/>
                        </w:rPr>
                        <w:t>_____________________________________________</w:t>
                      </w:r>
                      <w:r>
                        <w:rPr>
                          <w:b/>
                          <w:bCs/>
                        </w:rPr>
                        <w:t>__</w:t>
                      </w:r>
                      <w:r w:rsidRPr="00C8448A">
                        <w:rPr>
                          <w:b/>
                          <w:bCs/>
                        </w:rPr>
                        <w:t xml:space="preserve">_   </w:t>
                      </w:r>
                    </w:p>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-228600</wp:posOffset>
                </wp:positionH>
                <wp:positionV relativeFrom="paragraph">
                  <wp:posOffset>6519545</wp:posOffset>
                </wp:positionV>
                <wp:extent cx="6515100" cy="800100"/>
                <wp:effectExtent l="9525" t="13970" r="9525" b="508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w="9525">
                          <a:solidFill>
                            <a:srgbClr val="000000"/>
                          </a:solidFill>
                          <a:miter lim="800000"/>
                          <a:headEnd/>
                          <a:tailEnd/>
                        </a:ln>
                      </wps:spPr>
                      <wps:txbx>
                        <w:txbxContent>
                          <w:p w:rsidR="00DA4168" w:rsidRDefault="00DA4168" w:rsidP="001439A1"/>
                          <w:p w:rsidR="00DA4168" w:rsidRDefault="00DA4168" w:rsidP="001439A1">
                            <w:pPr>
                              <w:rPr>
                                <w:b/>
                                <w:bCs/>
                              </w:rPr>
                            </w:pPr>
                            <w:r w:rsidRPr="00C8448A">
                              <w:rPr>
                                <w:b/>
                                <w:bCs/>
                              </w:rPr>
                              <w:t xml:space="preserve">IBR </w:t>
                            </w:r>
                            <w:r>
                              <w:rPr>
                                <w:b/>
                                <w:bCs/>
                              </w:rPr>
                              <w:t>Risk Management</w:t>
                            </w:r>
                            <w:r w:rsidRPr="00C8448A">
                              <w:rPr>
                                <w:b/>
                                <w:bCs/>
                              </w:rPr>
                              <w:t xml:space="preserve"> </w:t>
                            </w:r>
                            <w:r>
                              <w:rPr>
                                <w:b/>
                                <w:bCs/>
                              </w:rPr>
                              <w:t xml:space="preserve">Officer </w:t>
                            </w:r>
                            <w:r w:rsidRPr="00C8448A">
                              <w:rPr>
                                <w:b/>
                                <w:bCs/>
                              </w:rPr>
                              <w:t>Signature:______________________</w:t>
                            </w:r>
                            <w:r>
                              <w:rPr>
                                <w:b/>
                                <w:bCs/>
                              </w:rPr>
                              <w:t>__</w:t>
                            </w:r>
                            <w:r w:rsidRPr="00C8448A">
                              <w:rPr>
                                <w:b/>
                                <w:bCs/>
                              </w:rPr>
                              <w:t>______________________</w:t>
                            </w:r>
                          </w:p>
                          <w:p w:rsidR="00DA4168" w:rsidRDefault="00DA4168" w:rsidP="001439A1">
                            <w:pPr>
                              <w:rPr>
                                <w:b/>
                                <w:bCs/>
                              </w:rPr>
                            </w:pPr>
                          </w:p>
                          <w:p w:rsidR="00DA4168" w:rsidRPr="00C8448A" w:rsidRDefault="00DA4168" w:rsidP="001439A1">
                            <w:pPr>
                              <w:rPr>
                                <w:b/>
                                <w:bCs/>
                              </w:rPr>
                            </w:pPr>
                            <w:r w:rsidRPr="00D41848">
                              <w:rPr>
                                <w:b/>
                                <w:bCs/>
                              </w:rPr>
                              <w:t>Pr</w:t>
                            </w:r>
                            <w:r w:rsidRPr="00C8448A">
                              <w:rPr>
                                <w:b/>
                                <w:bCs/>
                              </w:rPr>
                              <w:t>int Name:____________</w:t>
                            </w:r>
                            <w:r>
                              <w:rPr>
                                <w:b/>
                                <w:bCs/>
                              </w:rPr>
                              <w:t>_____________________</w:t>
                            </w:r>
                            <w:r w:rsidRPr="00C8448A">
                              <w:rPr>
                                <w:b/>
                                <w:bCs/>
                              </w:rPr>
                              <w:t>________________________________</w:t>
                            </w:r>
                            <w:r>
                              <w:rPr>
                                <w:b/>
                                <w:bCs/>
                              </w:rPr>
                              <w:t>_</w:t>
                            </w:r>
                            <w:r w:rsidRPr="00C8448A">
                              <w:rPr>
                                <w:b/>
                                <w:bCs/>
                              </w:rPr>
                              <w:t xml:space="preserve">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6" type="#_x0000_t202" style="position:absolute;margin-left:-18pt;margin-top:513.35pt;width:513pt;height: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">
                <v:textbox>
                  <w:txbxContent>
                    <w:p w:rsidR="00DA4168" w:rsidRDefault="00DA4168" w:rsidP="001439A1"/>
                    <w:p w:rsidR="00DA4168" w:rsidRDefault="00DA4168" w:rsidP="001439A1">
                      <w:pPr>
                        <w:rPr>
                          <w:b/>
                          <w:bCs/>
                        </w:rPr>
                      </w:pPr>
                      <w:r w:rsidRPr="00C8448A">
                        <w:rPr>
                          <w:b/>
                          <w:bCs/>
                        </w:rPr>
                        <w:t xml:space="preserve">IBR </w:t>
                      </w:r>
                      <w:r>
                        <w:rPr>
                          <w:b/>
                          <w:bCs/>
                        </w:rPr>
                        <w:t>Risk Management</w:t>
                      </w:r>
                      <w:r w:rsidRPr="00C8448A">
                        <w:rPr>
                          <w:b/>
                          <w:bCs/>
                        </w:rPr>
                        <w:t xml:space="preserve"> </w:t>
                      </w:r>
                      <w:r>
                        <w:rPr>
                          <w:b/>
                          <w:bCs/>
                        </w:rPr>
                        <w:t xml:space="preserve">Officer </w:t>
                      </w:r>
                      <w:r w:rsidRPr="00C8448A">
                        <w:rPr>
                          <w:b/>
                          <w:bCs/>
                        </w:rPr>
                        <w:t>Signature:______________________</w:t>
                      </w:r>
                      <w:r>
                        <w:rPr>
                          <w:b/>
                          <w:bCs/>
                        </w:rPr>
                        <w:t>__</w:t>
                      </w:r>
                      <w:r w:rsidRPr="00C8448A">
                        <w:rPr>
                          <w:b/>
                          <w:bCs/>
                        </w:rPr>
                        <w:t>______________________</w:t>
                      </w:r>
                    </w:p>
                    <w:p w:rsidR="00DA4168" w:rsidRDefault="00DA4168" w:rsidP="001439A1">
                      <w:pPr>
                        <w:rPr>
                          <w:b/>
                          <w:bCs/>
                        </w:rPr>
                      </w:pPr>
                    </w:p>
                    <w:p w:rsidR="00DA4168" w:rsidRPr="00C8448A" w:rsidRDefault="00DA4168" w:rsidP="001439A1">
                      <w:pPr>
                        <w:rPr>
                          <w:b/>
                          <w:bCs/>
                        </w:rPr>
                      </w:pPr>
                      <w:r w:rsidRPr="00D41848">
                        <w:rPr>
                          <w:b/>
                          <w:bCs/>
                        </w:rPr>
                        <w:t>Pr</w:t>
                      </w:r>
                      <w:r w:rsidRPr="00C8448A">
                        <w:rPr>
                          <w:b/>
                          <w:bCs/>
                        </w:rPr>
                        <w:t>int Name:____________</w:t>
                      </w:r>
                      <w:r>
                        <w:rPr>
                          <w:b/>
                          <w:bCs/>
                        </w:rPr>
                        <w:t>_____________________</w:t>
                      </w:r>
                      <w:r w:rsidRPr="00C8448A">
                        <w:rPr>
                          <w:b/>
                          <w:bCs/>
                        </w:rPr>
                        <w:t>________________________________</w:t>
                      </w:r>
                      <w:r>
                        <w:rPr>
                          <w:b/>
                          <w:bCs/>
                        </w:rPr>
                        <w:t>_</w:t>
                      </w:r>
                      <w:r w:rsidRPr="00C8448A">
                        <w:rPr>
                          <w:b/>
                          <w:bCs/>
                        </w:rPr>
                        <w:t xml:space="preserve">_____   </w:t>
                      </w:r>
                    </w:p>
                  </w:txbxContent>
                </v:textbox>
              </v:shape>
            </w:pict>
          </mc:Fallback>
        </mc:AlternateContent>
      </w:r>
    </w:p>
    <w:sectPr w:rsidR="00850444" w:rsidRPr="0037274F" w:rsidSect="0060560C">
      <w:footerReference w:type="even" r:id="rId228"/>
      <w:footerReference w:type="default" r:id="rId229"/>
      <w:headerReference w:type="first" r:id="rId230"/>
      <w:pgSz w:w="12240" w:h="15840" w:code="1"/>
      <w:pgMar w:top="1440" w:right="1440" w:bottom="1267"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DCB" w:rsidRDefault="00EF7DCB">
      <w:r>
        <w:separator/>
      </w:r>
    </w:p>
  </w:endnote>
  <w:endnote w:type="continuationSeparator" w:id="0">
    <w:p w:rsidR="00EF7DCB" w:rsidRDefault="00EF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168" w:rsidRDefault="00C86A8C">
    <w:pPr>
      <w:pStyle w:val="Footer"/>
      <w:framePr w:wrap="around" w:vAnchor="text" w:hAnchor="margin" w:xAlign="right" w:y="1"/>
      <w:rPr>
        <w:rStyle w:val="PageNumber"/>
      </w:rPr>
    </w:pPr>
    <w:r>
      <w:rPr>
        <w:rStyle w:val="PageNumber"/>
      </w:rPr>
      <w:fldChar w:fldCharType="begin"/>
    </w:r>
    <w:r w:rsidR="00DA4168">
      <w:rPr>
        <w:rStyle w:val="PageNumber"/>
      </w:rPr>
      <w:instrText xml:space="preserve">PAGE  </w:instrText>
    </w:r>
    <w:r>
      <w:rPr>
        <w:rStyle w:val="PageNumber"/>
      </w:rPr>
      <w:fldChar w:fldCharType="end"/>
    </w:r>
  </w:p>
  <w:p w:rsidR="00DA4168" w:rsidRDefault="00DA416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168" w:rsidRDefault="00C86A8C">
    <w:pPr>
      <w:pStyle w:val="Footer"/>
      <w:ind w:right="360"/>
      <w:jc w:val="center"/>
    </w:pPr>
    <w:r>
      <w:rPr>
        <w:rStyle w:val="PageNumber"/>
      </w:rPr>
      <w:fldChar w:fldCharType="begin"/>
    </w:r>
    <w:r w:rsidR="00DA4168">
      <w:rPr>
        <w:rStyle w:val="PageNumber"/>
      </w:rPr>
      <w:instrText xml:space="preserve"> PAGE </w:instrText>
    </w:r>
    <w:r>
      <w:rPr>
        <w:rStyle w:val="PageNumber"/>
      </w:rPr>
      <w:fldChar w:fldCharType="separate"/>
    </w:r>
    <w:r w:rsidR="00957D76">
      <w:rPr>
        <w:rStyle w:val="PageNumber"/>
        <w:noProof/>
      </w:rPr>
      <w:t>9</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DCB" w:rsidRDefault="00EF7DCB">
      <w:r>
        <w:separator/>
      </w:r>
    </w:p>
  </w:footnote>
  <w:footnote w:type="continuationSeparator" w:id="0">
    <w:p w:rsidR="00EF7DCB" w:rsidRDefault="00EF7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168" w:rsidRDefault="00C86A8C">
    <w:pPr>
      <w:pStyle w:val="Header"/>
    </w:pPr>
    <w:r>
      <w:rPr>
        <w:rStyle w:val="PageNumber"/>
      </w:rPr>
      <w:fldChar w:fldCharType="begin"/>
    </w:r>
    <w:r w:rsidR="00DA4168">
      <w:rPr>
        <w:rStyle w:val="PageNumber"/>
      </w:rPr>
      <w:instrText xml:space="preserve"> PAGE </w:instrText>
    </w:r>
    <w:r>
      <w:rPr>
        <w:rStyle w:val="PageNumber"/>
      </w:rPr>
      <w:fldChar w:fldCharType="separate"/>
    </w:r>
    <w:r w:rsidR="00DA4168">
      <w:rPr>
        <w:rStyle w:val="PageNumber"/>
        <w:noProof/>
      </w:rPr>
      <w:t>77</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3DC2"/>
    <w:multiLevelType w:val="hybridMultilevel"/>
    <w:tmpl w:val="E610B038"/>
    <w:lvl w:ilvl="0" w:tplc="72CEC004">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504882"/>
    <w:multiLevelType w:val="hybridMultilevel"/>
    <w:tmpl w:val="CEECED90"/>
    <w:lvl w:ilvl="0" w:tplc="04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862266"/>
    <w:multiLevelType w:val="hybridMultilevel"/>
    <w:tmpl w:val="CD826C60"/>
    <w:lvl w:ilvl="0" w:tplc="6C2A109C">
      <w:start w:val="1"/>
      <w:numFmt w:val="bullet"/>
      <w:lvlText w:val=""/>
      <w:lvlJc w:val="left"/>
      <w:pPr>
        <w:ind w:left="360" w:hanging="360"/>
      </w:pPr>
      <w:rPr>
        <w:rFonts w:ascii="Symbol" w:hAnsi="Symbol"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6967CE"/>
    <w:multiLevelType w:val="hybridMultilevel"/>
    <w:tmpl w:val="0E58A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E31C88"/>
    <w:multiLevelType w:val="hybridMultilevel"/>
    <w:tmpl w:val="2BFE3808"/>
    <w:lvl w:ilvl="0" w:tplc="04090019">
      <w:start w:val="1"/>
      <w:numFmt w:val="lowerLetter"/>
      <w:lvlText w:val="%1."/>
      <w:lvlJc w:val="left"/>
      <w:pPr>
        <w:tabs>
          <w:tab w:val="num" w:pos="720"/>
        </w:tabs>
        <w:ind w:left="720" w:hanging="360"/>
      </w:pPr>
    </w:lvl>
    <w:lvl w:ilvl="1" w:tplc="72B06A9E">
      <w:start w:val="1"/>
      <w:numFmt w:val="bullet"/>
      <w:lvlText w:val=""/>
      <w:lvlJc w:val="left"/>
      <w:pPr>
        <w:tabs>
          <w:tab w:val="num" w:pos="1440"/>
        </w:tabs>
        <w:ind w:left="1440" w:hanging="360"/>
      </w:pPr>
      <w:rPr>
        <w:rFonts w:ascii="Wingdings" w:hAnsi="Wingdings" w:hint="default"/>
        <w:sz w:val="28"/>
        <w:szCs w:val="28"/>
      </w:rPr>
    </w:lvl>
    <w:lvl w:ilvl="2" w:tplc="E2800152">
      <w:start w:val="1"/>
      <w:numFmt w:val="decimal"/>
      <w:lvlText w:val="%3."/>
      <w:lvlJc w:val="left"/>
      <w:pPr>
        <w:ind w:left="2340" w:hanging="360"/>
      </w:pPr>
      <w:rPr>
        <w:rFonts w:hint="default"/>
        <w:b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3F7E74"/>
    <w:multiLevelType w:val="singleLevel"/>
    <w:tmpl w:val="511C1F6C"/>
    <w:lvl w:ilvl="0">
      <w:start w:val="1"/>
      <w:numFmt w:val="lowerLetter"/>
      <w:lvlText w:val="%1."/>
      <w:legacy w:legacy="1" w:legacySpace="120" w:legacyIndent="360"/>
      <w:lvlJc w:val="left"/>
      <w:pPr>
        <w:ind w:left="1440" w:hanging="360"/>
      </w:pPr>
    </w:lvl>
  </w:abstractNum>
  <w:abstractNum w:abstractNumId="6">
    <w:nsid w:val="2BB61EA9"/>
    <w:multiLevelType w:val="singleLevel"/>
    <w:tmpl w:val="D92042C4"/>
    <w:lvl w:ilvl="0">
      <w:start w:val="12"/>
      <w:numFmt w:val="lowerLetter"/>
      <w:lvlText w:val="%1."/>
      <w:legacy w:legacy="1" w:legacySpace="120" w:legacyIndent="360"/>
      <w:lvlJc w:val="left"/>
      <w:pPr>
        <w:ind w:left="1440" w:hanging="360"/>
      </w:pPr>
    </w:lvl>
  </w:abstractNum>
  <w:abstractNum w:abstractNumId="7">
    <w:nsid w:val="2D153158"/>
    <w:multiLevelType w:val="singleLevel"/>
    <w:tmpl w:val="23DC1862"/>
    <w:lvl w:ilvl="0">
      <w:start w:val="2"/>
      <w:numFmt w:val="decimal"/>
      <w:lvlText w:val="%1. "/>
      <w:legacy w:legacy="1" w:legacySpace="0" w:legacyIndent="360"/>
      <w:lvlJc w:val="left"/>
      <w:pPr>
        <w:ind w:left="360" w:hanging="360"/>
      </w:pPr>
      <w:rPr>
        <w:b w:val="0"/>
        <w:i w:val="0"/>
        <w:sz w:val="24"/>
      </w:rPr>
    </w:lvl>
  </w:abstractNum>
  <w:abstractNum w:abstractNumId="8">
    <w:nsid w:val="32C27CD1"/>
    <w:multiLevelType w:val="hybridMultilevel"/>
    <w:tmpl w:val="614E67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A04843"/>
    <w:multiLevelType w:val="singleLevel"/>
    <w:tmpl w:val="AADA115C"/>
    <w:lvl w:ilvl="0">
      <w:start w:val="1"/>
      <w:numFmt w:val="lowerLetter"/>
      <w:lvlText w:val="%1."/>
      <w:legacy w:legacy="1" w:legacySpace="120" w:legacyIndent="360"/>
      <w:lvlJc w:val="left"/>
      <w:pPr>
        <w:ind w:left="720" w:hanging="360"/>
      </w:pPr>
    </w:lvl>
  </w:abstractNum>
  <w:abstractNum w:abstractNumId="10">
    <w:nsid w:val="382F1766"/>
    <w:multiLevelType w:val="hybridMultilevel"/>
    <w:tmpl w:val="9DDA50D0"/>
    <w:lvl w:ilvl="0" w:tplc="FFFFFFFF">
      <w:start w:val="1"/>
      <w:numFmt w:val="decimal"/>
      <w:lvlText w:val="%1."/>
      <w:lvlJc w:val="left"/>
      <w:pPr>
        <w:tabs>
          <w:tab w:val="num" w:pos="720"/>
        </w:tabs>
        <w:ind w:left="720" w:hanging="360"/>
      </w:pPr>
    </w:lvl>
    <w:lvl w:ilvl="1" w:tplc="72B06A9E">
      <w:start w:val="1"/>
      <w:numFmt w:val="bullet"/>
      <w:lvlText w:val=""/>
      <w:lvlJc w:val="left"/>
      <w:pPr>
        <w:tabs>
          <w:tab w:val="num" w:pos="1440"/>
        </w:tabs>
        <w:ind w:left="1440" w:hanging="360"/>
      </w:pPr>
      <w:rPr>
        <w:rFonts w:ascii="Wingdings" w:hAnsi="Wingdings" w:hint="default"/>
        <w:sz w:val="28"/>
        <w:szCs w:val="28"/>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B167A30"/>
    <w:multiLevelType w:val="hybridMultilevel"/>
    <w:tmpl w:val="18FE1A28"/>
    <w:lvl w:ilvl="0" w:tplc="04090019">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7F3EB9"/>
    <w:multiLevelType w:val="singleLevel"/>
    <w:tmpl w:val="AADA115C"/>
    <w:lvl w:ilvl="0">
      <w:start w:val="1"/>
      <w:numFmt w:val="lowerLetter"/>
      <w:lvlText w:val="%1."/>
      <w:legacy w:legacy="1" w:legacySpace="120" w:legacyIndent="360"/>
      <w:lvlJc w:val="left"/>
      <w:pPr>
        <w:ind w:left="720" w:hanging="360"/>
      </w:pPr>
    </w:lvl>
  </w:abstractNum>
  <w:abstractNum w:abstractNumId="13">
    <w:nsid w:val="46206EB9"/>
    <w:multiLevelType w:val="hybridMultilevel"/>
    <w:tmpl w:val="A82890C2"/>
    <w:lvl w:ilvl="0" w:tplc="04090019">
      <w:start w:val="1"/>
      <w:numFmt w:val="lowerLetter"/>
      <w:lvlText w:val="%1."/>
      <w:lvlJc w:val="left"/>
      <w:pPr>
        <w:tabs>
          <w:tab w:val="num" w:pos="720"/>
        </w:tabs>
        <w:ind w:left="720" w:hanging="360"/>
      </w:pPr>
      <w:rPr>
        <w:rFonts w:hint="default"/>
      </w:rPr>
    </w:lvl>
    <w:lvl w:ilvl="1" w:tplc="7C9AB2B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C51D51"/>
    <w:multiLevelType w:val="hybridMultilevel"/>
    <w:tmpl w:val="B7E44D5A"/>
    <w:lvl w:ilvl="0" w:tplc="72B06A9E">
      <w:start w:val="1"/>
      <w:numFmt w:val="bullet"/>
      <w:lvlText w:val=""/>
      <w:lvlJc w:val="left"/>
      <w:pPr>
        <w:tabs>
          <w:tab w:val="num" w:pos="1080"/>
        </w:tabs>
        <w:ind w:left="1080" w:hanging="360"/>
      </w:pPr>
      <w:rPr>
        <w:rFonts w:ascii="Wingdings" w:hAnsi="Wingdings" w:hint="default"/>
        <w:sz w:val="28"/>
        <w:szCs w:val="28"/>
      </w:rPr>
    </w:lvl>
    <w:lvl w:ilvl="1" w:tplc="0409000B">
      <w:start w:val="1"/>
      <w:numFmt w:val="bullet"/>
      <w:lvlText w:val=""/>
      <w:lvlJc w:val="left"/>
      <w:pPr>
        <w:tabs>
          <w:tab w:val="num" w:pos="3240"/>
        </w:tabs>
        <w:ind w:left="3240" w:hanging="360"/>
      </w:pPr>
      <w:rPr>
        <w:rFonts w:ascii="Wingdings" w:hAnsi="Wingdings"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5">
    <w:nsid w:val="4E3B03D2"/>
    <w:multiLevelType w:val="hybridMultilevel"/>
    <w:tmpl w:val="99DE7E08"/>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1380B25"/>
    <w:multiLevelType w:val="singleLevel"/>
    <w:tmpl w:val="511C1F6C"/>
    <w:lvl w:ilvl="0">
      <w:start w:val="1"/>
      <w:numFmt w:val="lowerLetter"/>
      <w:lvlText w:val="%1."/>
      <w:legacy w:legacy="1" w:legacySpace="120" w:legacyIndent="360"/>
      <w:lvlJc w:val="left"/>
      <w:pPr>
        <w:ind w:left="1080" w:hanging="360"/>
      </w:pPr>
    </w:lvl>
  </w:abstractNum>
  <w:abstractNum w:abstractNumId="17">
    <w:nsid w:val="551268BF"/>
    <w:multiLevelType w:val="hybridMultilevel"/>
    <w:tmpl w:val="7714ADC6"/>
    <w:lvl w:ilvl="0" w:tplc="6C2A109C">
      <w:start w:val="1"/>
      <w:numFmt w:val="bullet"/>
      <w:lvlText w:val=""/>
      <w:lvlJc w:val="left"/>
      <w:pPr>
        <w:ind w:left="360" w:hanging="360"/>
      </w:pPr>
      <w:rPr>
        <w:rFonts w:ascii="Symbol" w:hAnsi="Symbol"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6216AE1"/>
    <w:multiLevelType w:val="hybridMultilevel"/>
    <w:tmpl w:val="FD5C532E"/>
    <w:lvl w:ilvl="0" w:tplc="72B06A9E">
      <w:start w:val="1"/>
      <w:numFmt w:val="bullet"/>
      <w:lvlText w:val=""/>
      <w:lvlJc w:val="left"/>
      <w:pPr>
        <w:tabs>
          <w:tab w:val="num" w:pos="2520"/>
        </w:tabs>
        <w:ind w:left="252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2F44A7"/>
    <w:multiLevelType w:val="hybridMultilevel"/>
    <w:tmpl w:val="04C2C52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9E5796B"/>
    <w:multiLevelType w:val="hybridMultilevel"/>
    <w:tmpl w:val="C1903188"/>
    <w:lvl w:ilvl="0" w:tplc="72B06A9E">
      <w:start w:val="1"/>
      <w:numFmt w:val="bullet"/>
      <w:lvlText w:val=""/>
      <w:lvlJc w:val="left"/>
      <w:pPr>
        <w:tabs>
          <w:tab w:val="num" w:pos="1080"/>
        </w:tabs>
        <w:ind w:left="108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B062F88"/>
    <w:multiLevelType w:val="hybridMultilevel"/>
    <w:tmpl w:val="854410CA"/>
    <w:lvl w:ilvl="0" w:tplc="72B06A9E">
      <w:start w:val="1"/>
      <w:numFmt w:val="bullet"/>
      <w:lvlText w:val=""/>
      <w:lvlJc w:val="left"/>
      <w:pPr>
        <w:tabs>
          <w:tab w:val="num" w:pos="2520"/>
        </w:tabs>
        <w:ind w:left="2520" w:hanging="360"/>
      </w:pPr>
      <w:rPr>
        <w:rFonts w:ascii="Wingdings" w:hAnsi="Wingdings" w:hint="default"/>
        <w:sz w:val="28"/>
        <w:szCs w:val="28"/>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nsid w:val="5C1F5BD0"/>
    <w:multiLevelType w:val="hybridMultilevel"/>
    <w:tmpl w:val="09FA2BB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E5F3139"/>
    <w:multiLevelType w:val="hybridMultilevel"/>
    <w:tmpl w:val="12A6E816"/>
    <w:lvl w:ilvl="0" w:tplc="72B06A9E">
      <w:start w:val="1"/>
      <w:numFmt w:val="bullet"/>
      <w:lvlText w:val=""/>
      <w:lvlJc w:val="left"/>
      <w:pPr>
        <w:tabs>
          <w:tab w:val="num" w:pos="1080"/>
        </w:tabs>
        <w:ind w:left="108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696FDD"/>
    <w:multiLevelType w:val="hybridMultilevel"/>
    <w:tmpl w:val="A732CC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337E2D"/>
    <w:multiLevelType w:val="singleLevel"/>
    <w:tmpl w:val="C62CFB88"/>
    <w:lvl w:ilvl="0">
      <w:start w:val="8"/>
      <w:numFmt w:val="lowerLetter"/>
      <w:lvlText w:val="%1."/>
      <w:legacy w:legacy="1" w:legacySpace="120" w:legacyIndent="360"/>
      <w:lvlJc w:val="left"/>
      <w:pPr>
        <w:ind w:left="1440" w:hanging="360"/>
      </w:pPr>
    </w:lvl>
  </w:abstractNum>
  <w:abstractNum w:abstractNumId="26">
    <w:nsid w:val="6B3E6687"/>
    <w:multiLevelType w:val="hybridMultilevel"/>
    <w:tmpl w:val="4718E902"/>
    <w:lvl w:ilvl="0" w:tplc="72B06A9E">
      <w:start w:val="1"/>
      <w:numFmt w:val="bullet"/>
      <w:lvlText w:val=""/>
      <w:lvlJc w:val="left"/>
      <w:pPr>
        <w:tabs>
          <w:tab w:val="num" w:pos="1080"/>
        </w:tabs>
        <w:ind w:left="108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D331E04"/>
    <w:multiLevelType w:val="hybridMultilevel"/>
    <w:tmpl w:val="744C2558"/>
    <w:lvl w:ilvl="0" w:tplc="72B06A9E">
      <w:start w:val="1"/>
      <w:numFmt w:val="bullet"/>
      <w:lvlText w:val=""/>
      <w:lvlJc w:val="left"/>
      <w:pPr>
        <w:tabs>
          <w:tab w:val="num" w:pos="2520"/>
        </w:tabs>
        <w:ind w:left="2520" w:hanging="360"/>
      </w:pPr>
      <w:rPr>
        <w:rFonts w:ascii="Wingdings" w:hAnsi="Wingdings" w:hint="default"/>
        <w:sz w:val="28"/>
        <w:szCs w:val="28"/>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6EE21F08"/>
    <w:multiLevelType w:val="hybridMultilevel"/>
    <w:tmpl w:val="524E06C2"/>
    <w:lvl w:ilvl="0" w:tplc="04090019">
      <w:start w:val="1"/>
      <w:numFmt w:val="lowerLetter"/>
      <w:lvlText w:val="%1."/>
      <w:lvlJc w:val="left"/>
      <w:pPr>
        <w:tabs>
          <w:tab w:val="num" w:pos="720"/>
        </w:tabs>
        <w:ind w:left="720" w:hanging="360"/>
      </w:pPr>
      <w:rPr>
        <w:rFonts w:hint="default"/>
      </w:rPr>
    </w:lvl>
    <w:lvl w:ilvl="1" w:tplc="7C9AB2B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F1B2CCE"/>
    <w:multiLevelType w:val="singleLevel"/>
    <w:tmpl w:val="38744CDA"/>
    <w:lvl w:ilvl="0">
      <w:start w:val="3"/>
      <w:numFmt w:val="lowerLetter"/>
      <w:lvlText w:val="%1."/>
      <w:legacy w:legacy="1" w:legacySpace="120" w:legacyIndent="360"/>
      <w:lvlJc w:val="left"/>
      <w:pPr>
        <w:ind w:left="1440" w:hanging="360"/>
      </w:pPr>
    </w:lvl>
  </w:abstractNum>
  <w:abstractNum w:abstractNumId="30">
    <w:nsid w:val="728069D7"/>
    <w:multiLevelType w:val="hybridMultilevel"/>
    <w:tmpl w:val="86B431C8"/>
    <w:lvl w:ilvl="0" w:tplc="6FAEE742">
      <w:start w:val="1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3C06750"/>
    <w:multiLevelType w:val="hybridMultilevel"/>
    <w:tmpl w:val="60A03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4A67F4"/>
    <w:multiLevelType w:val="hybridMultilevel"/>
    <w:tmpl w:val="6BD44576"/>
    <w:lvl w:ilvl="0" w:tplc="D212B4C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2"/>
    <w:lvlOverride w:ilvl="0">
      <w:lvl w:ilvl="0">
        <w:start w:val="1"/>
        <w:numFmt w:val="lowerLetter"/>
        <w:lvlText w:val="%1."/>
        <w:legacy w:legacy="1" w:legacySpace="120" w:legacyIndent="360"/>
        <w:lvlJc w:val="left"/>
        <w:pPr>
          <w:ind w:left="720" w:hanging="360"/>
        </w:pPr>
        <w:rPr>
          <w:color w:val="000000"/>
        </w:rPr>
      </w:lvl>
    </w:lvlOverride>
  </w:num>
  <w:num w:numId="3">
    <w:abstractNumId w:val="9"/>
  </w:num>
  <w:num w:numId="4">
    <w:abstractNumId w:val="16"/>
  </w:num>
  <w:num w:numId="5">
    <w:abstractNumId w:val="5"/>
  </w:num>
  <w:num w:numId="6">
    <w:abstractNumId w:val="29"/>
  </w:num>
  <w:num w:numId="7">
    <w:abstractNumId w:val="25"/>
  </w:num>
  <w:num w:numId="8">
    <w:abstractNumId w:val="6"/>
  </w:num>
  <w:num w:numId="9">
    <w:abstractNumId w:val="30"/>
  </w:num>
  <w:num w:numId="10">
    <w:abstractNumId w:val="13"/>
  </w:num>
  <w:num w:numId="11">
    <w:abstractNumId w:val="28"/>
  </w:num>
  <w:num w:numId="12">
    <w:abstractNumId w:val="22"/>
  </w:num>
  <w:num w:numId="13">
    <w:abstractNumId w:val="1"/>
  </w:num>
  <w:num w:numId="14">
    <w:abstractNumId w:val="15"/>
  </w:num>
  <w:num w:numId="15">
    <w:abstractNumId w:val="7"/>
  </w:num>
  <w:num w:numId="16">
    <w:abstractNumId w:val="32"/>
  </w:num>
  <w:num w:numId="17">
    <w:abstractNumId w:val="11"/>
  </w:num>
  <w:num w:numId="18">
    <w:abstractNumId w:val="19"/>
  </w:num>
  <w:num w:numId="19">
    <w:abstractNumId w:val="4"/>
  </w:num>
  <w:num w:numId="20">
    <w:abstractNumId w:val="23"/>
  </w:num>
  <w:num w:numId="21">
    <w:abstractNumId w:val="10"/>
  </w:num>
  <w:num w:numId="22">
    <w:abstractNumId w:val="21"/>
  </w:num>
  <w:num w:numId="23">
    <w:abstractNumId w:val="18"/>
  </w:num>
  <w:num w:numId="24">
    <w:abstractNumId w:val="27"/>
  </w:num>
  <w:num w:numId="25">
    <w:abstractNumId w:val="26"/>
  </w:num>
  <w:num w:numId="26">
    <w:abstractNumId w:val="20"/>
  </w:num>
  <w:num w:numId="27">
    <w:abstractNumId w:val="14"/>
  </w:num>
  <w:num w:numId="28">
    <w:abstractNumId w:val="17"/>
  </w:num>
  <w:num w:numId="29">
    <w:abstractNumId w:val="2"/>
  </w:num>
  <w:num w:numId="30">
    <w:abstractNumId w:val="8"/>
  </w:num>
  <w:num w:numId="31">
    <w:abstractNumId w:val="24"/>
  </w:num>
  <w:num w:numId="32">
    <w:abstractNumId w:val="3"/>
  </w:num>
  <w:num w:numId="33">
    <w:abstractNumId w:val="31"/>
  </w:num>
  <w:num w:numId="34">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B78"/>
    <w:rsid w:val="00002AED"/>
    <w:rsid w:val="00006EA7"/>
    <w:rsid w:val="0002079F"/>
    <w:rsid w:val="0002123B"/>
    <w:rsid w:val="000246D5"/>
    <w:rsid w:val="00025143"/>
    <w:rsid w:val="00025509"/>
    <w:rsid w:val="00032514"/>
    <w:rsid w:val="00032767"/>
    <w:rsid w:val="0003297B"/>
    <w:rsid w:val="00035D11"/>
    <w:rsid w:val="000414BD"/>
    <w:rsid w:val="00042494"/>
    <w:rsid w:val="00043C89"/>
    <w:rsid w:val="0005058F"/>
    <w:rsid w:val="00054315"/>
    <w:rsid w:val="00055119"/>
    <w:rsid w:val="0005699C"/>
    <w:rsid w:val="00060443"/>
    <w:rsid w:val="00062B1E"/>
    <w:rsid w:val="00067390"/>
    <w:rsid w:val="000674F6"/>
    <w:rsid w:val="00070AE4"/>
    <w:rsid w:val="000737D8"/>
    <w:rsid w:val="0008617E"/>
    <w:rsid w:val="00094461"/>
    <w:rsid w:val="0009521C"/>
    <w:rsid w:val="000A469C"/>
    <w:rsid w:val="000B1A32"/>
    <w:rsid w:val="000B4EAD"/>
    <w:rsid w:val="000B7986"/>
    <w:rsid w:val="000D1CCE"/>
    <w:rsid w:val="000D6B6C"/>
    <w:rsid w:val="000D7C03"/>
    <w:rsid w:val="000E1546"/>
    <w:rsid w:val="000E1B45"/>
    <w:rsid w:val="000E1E2D"/>
    <w:rsid w:val="000F6EB6"/>
    <w:rsid w:val="000F77C2"/>
    <w:rsid w:val="00100264"/>
    <w:rsid w:val="0010182C"/>
    <w:rsid w:val="00105A22"/>
    <w:rsid w:val="00115A8E"/>
    <w:rsid w:val="00116B74"/>
    <w:rsid w:val="00120C14"/>
    <w:rsid w:val="0013241E"/>
    <w:rsid w:val="00132A60"/>
    <w:rsid w:val="001439A1"/>
    <w:rsid w:val="00151EDB"/>
    <w:rsid w:val="00155ED1"/>
    <w:rsid w:val="00161261"/>
    <w:rsid w:val="00162CE4"/>
    <w:rsid w:val="00164538"/>
    <w:rsid w:val="00177986"/>
    <w:rsid w:val="00182355"/>
    <w:rsid w:val="0018289E"/>
    <w:rsid w:val="00191E29"/>
    <w:rsid w:val="00192269"/>
    <w:rsid w:val="00195A18"/>
    <w:rsid w:val="001B0F68"/>
    <w:rsid w:val="001C0597"/>
    <w:rsid w:val="001C50D2"/>
    <w:rsid w:val="001C78CA"/>
    <w:rsid w:val="001D404D"/>
    <w:rsid w:val="001D45AA"/>
    <w:rsid w:val="001E562D"/>
    <w:rsid w:val="001F2CCC"/>
    <w:rsid w:val="002021C7"/>
    <w:rsid w:val="00205758"/>
    <w:rsid w:val="00210FD4"/>
    <w:rsid w:val="00212293"/>
    <w:rsid w:val="00216751"/>
    <w:rsid w:val="00216DDE"/>
    <w:rsid w:val="00223CFB"/>
    <w:rsid w:val="00232753"/>
    <w:rsid w:val="002379A9"/>
    <w:rsid w:val="002424D7"/>
    <w:rsid w:val="00243BB0"/>
    <w:rsid w:val="00244A88"/>
    <w:rsid w:val="00244D1D"/>
    <w:rsid w:val="002463FC"/>
    <w:rsid w:val="00250875"/>
    <w:rsid w:val="00251D10"/>
    <w:rsid w:val="00254DDE"/>
    <w:rsid w:val="002677D5"/>
    <w:rsid w:val="00270928"/>
    <w:rsid w:val="00281317"/>
    <w:rsid w:val="002819F3"/>
    <w:rsid w:val="00282B6E"/>
    <w:rsid w:val="00284210"/>
    <w:rsid w:val="00286556"/>
    <w:rsid w:val="00290237"/>
    <w:rsid w:val="002934A7"/>
    <w:rsid w:val="002A2801"/>
    <w:rsid w:val="002A2AEE"/>
    <w:rsid w:val="002A4EE9"/>
    <w:rsid w:val="002A5339"/>
    <w:rsid w:val="002B0557"/>
    <w:rsid w:val="002B679B"/>
    <w:rsid w:val="002D525A"/>
    <w:rsid w:val="002E070E"/>
    <w:rsid w:val="002E5DE5"/>
    <w:rsid w:val="002E601A"/>
    <w:rsid w:val="002F25BE"/>
    <w:rsid w:val="002F2F6D"/>
    <w:rsid w:val="002F7772"/>
    <w:rsid w:val="002F7B78"/>
    <w:rsid w:val="003062A7"/>
    <w:rsid w:val="003062E9"/>
    <w:rsid w:val="003066D2"/>
    <w:rsid w:val="00310968"/>
    <w:rsid w:val="003133A0"/>
    <w:rsid w:val="00316414"/>
    <w:rsid w:val="0032008E"/>
    <w:rsid w:val="003223B0"/>
    <w:rsid w:val="00323B21"/>
    <w:rsid w:val="0032432D"/>
    <w:rsid w:val="0032529C"/>
    <w:rsid w:val="0033118C"/>
    <w:rsid w:val="0033414A"/>
    <w:rsid w:val="0035147B"/>
    <w:rsid w:val="0035421B"/>
    <w:rsid w:val="0035500F"/>
    <w:rsid w:val="003565ED"/>
    <w:rsid w:val="00356E70"/>
    <w:rsid w:val="00360BB9"/>
    <w:rsid w:val="00364D84"/>
    <w:rsid w:val="00366EDA"/>
    <w:rsid w:val="0037274F"/>
    <w:rsid w:val="00372BFD"/>
    <w:rsid w:val="00373726"/>
    <w:rsid w:val="00375D73"/>
    <w:rsid w:val="003761E8"/>
    <w:rsid w:val="00385F63"/>
    <w:rsid w:val="00387A54"/>
    <w:rsid w:val="00392878"/>
    <w:rsid w:val="003952D5"/>
    <w:rsid w:val="003A2196"/>
    <w:rsid w:val="003A3248"/>
    <w:rsid w:val="003B3961"/>
    <w:rsid w:val="003B52CB"/>
    <w:rsid w:val="003C27D4"/>
    <w:rsid w:val="003C2861"/>
    <w:rsid w:val="003C4682"/>
    <w:rsid w:val="003E03F3"/>
    <w:rsid w:val="003E08C3"/>
    <w:rsid w:val="003E194F"/>
    <w:rsid w:val="003E2043"/>
    <w:rsid w:val="003E3319"/>
    <w:rsid w:val="003E4AC3"/>
    <w:rsid w:val="003E684E"/>
    <w:rsid w:val="003F7380"/>
    <w:rsid w:val="0040073E"/>
    <w:rsid w:val="0040460C"/>
    <w:rsid w:val="0041347E"/>
    <w:rsid w:val="0043182D"/>
    <w:rsid w:val="00437A50"/>
    <w:rsid w:val="00437F33"/>
    <w:rsid w:val="00460B79"/>
    <w:rsid w:val="00461425"/>
    <w:rsid w:val="00464CD6"/>
    <w:rsid w:val="00465896"/>
    <w:rsid w:val="0047206F"/>
    <w:rsid w:val="00473043"/>
    <w:rsid w:val="00477100"/>
    <w:rsid w:val="004860D2"/>
    <w:rsid w:val="004962D3"/>
    <w:rsid w:val="0049663A"/>
    <w:rsid w:val="004A2467"/>
    <w:rsid w:val="004A3731"/>
    <w:rsid w:val="004A3A5D"/>
    <w:rsid w:val="004A548E"/>
    <w:rsid w:val="004A5A66"/>
    <w:rsid w:val="004B43A8"/>
    <w:rsid w:val="004B7566"/>
    <w:rsid w:val="004D0619"/>
    <w:rsid w:val="004D7513"/>
    <w:rsid w:val="004D7846"/>
    <w:rsid w:val="004E0B66"/>
    <w:rsid w:val="004E36BA"/>
    <w:rsid w:val="004F319B"/>
    <w:rsid w:val="00522DD5"/>
    <w:rsid w:val="00524688"/>
    <w:rsid w:val="00535142"/>
    <w:rsid w:val="0054665E"/>
    <w:rsid w:val="0055075C"/>
    <w:rsid w:val="00553B8D"/>
    <w:rsid w:val="005614CD"/>
    <w:rsid w:val="00575065"/>
    <w:rsid w:val="0057599A"/>
    <w:rsid w:val="00577787"/>
    <w:rsid w:val="00582502"/>
    <w:rsid w:val="00584761"/>
    <w:rsid w:val="0059489C"/>
    <w:rsid w:val="00595B5A"/>
    <w:rsid w:val="00597D07"/>
    <w:rsid w:val="00597D35"/>
    <w:rsid w:val="005A7485"/>
    <w:rsid w:val="005C4322"/>
    <w:rsid w:val="005C5163"/>
    <w:rsid w:val="005C79C7"/>
    <w:rsid w:val="005D64DA"/>
    <w:rsid w:val="005E4B34"/>
    <w:rsid w:val="005E5CB7"/>
    <w:rsid w:val="00604464"/>
    <w:rsid w:val="0060560C"/>
    <w:rsid w:val="006124A0"/>
    <w:rsid w:val="00616693"/>
    <w:rsid w:val="0062076B"/>
    <w:rsid w:val="00623C12"/>
    <w:rsid w:val="00630120"/>
    <w:rsid w:val="0064013B"/>
    <w:rsid w:val="00644DE4"/>
    <w:rsid w:val="006456F5"/>
    <w:rsid w:val="00645EE8"/>
    <w:rsid w:val="00646CB3"/>
    <w:rsid w:val="006528ED"/>
    <w:rsid w:val="00656E95"/>
    <w:rsid w:val="00671297"/>
    <w:rsid w:val="00672A0C"/>
    <w:rsid w:val="006878E7"/>
    <w:rsid w:val="00693F99"/>
    <w:rsid w:val="00694BDA"/>
    <w:rsid w:val="00695EA0"/>
    <w:rsid w:val="00695F60"/>
    <w:rsid w:val="006A2EBB"/>
    <w:rsid w:val="006A38CA"/>
    <w:rsid w:val="006A449C"/>
    <w:rsid w:val="006A5EDF"/>
    <w:rsid w:val="006C26FF"/>
    <w:rsid w:val="006C4182"/>
    <w:rsid w:val="006C4934"/>
    <w:rsid w:val="006C62AD"/>
    <w:rsid w:val="006C6A43"/>
    <w:rsid w:val="006C7E11"/>
    <w:rsid w:val="006D173B"/>
    <w:rsid w:val="006E1D55"/>
    <w:rsid w:val="006E28E5"/>
    <w:rsid w:val="006E3EA8"/>
    <w:rsid w:val="006F694F"/>
    <w:rsid w:val="006F74EF"/>
    <w:rsid w:val="00706758"/>
    <w:rsid w:val="00707C2F"/>
    <w:rsid w:val="0071288A"/>
    <w:rsid w:val="0071391B"/>
    <w:rsid w:val="00714195"/>
    <w:rsid w:val="00720609"/>
    <w:rsid w:val="00720949"/>
    <w:rsid w:val="00720FC0"/>
    <w:rsid w:val="00726687"/>
    <w:rsid w:val="00731E40"/>
    <w:rsid w:val="00732EE1"/>
    <w:rsid w:val="00735CA1"/>
    <w:rsid w:val="00745891"/>
    <w:rsid w:val="00750D44"/>
    <w:rsid w:val="00753AEF"/>
    <w:rsid w:val="00756BDE"/>
    <w:rsid w:val="00780E08"/>
    <w:rsid w:val="00782278"/>
    <w:rsid w:val="00782281"/>
    <w:rsid w:val="007831A5"/>
    <w:rsid w:val="00785D6A"/>
    <w:rsid w:val="00793AA2"/>
    <w:rsid w:val="007940D1"/>
    <w:rsid w:val="0079675E"/>
    <w:rsid w:val="007A1800"/>
    <w:rsid w:val="007B0ED5"/>
    <w:rsid w:val="007B1815"/>
    <w:rsid w:val="007B46B5"/>
    <w:rsid w:val="007B613D"/>
    <w:rsid w:val="007B7CE6"/>
    <w:rsid w:val="007D6D12"/>
    <w:rsid w:val="007E126C"/>
    <w:rsid w:val="007E2CEB"/>
    <w:rsid w:val="007E3483"/>
    <w:rsid w:val="007F32A8"/>
    <w:rsid w:val="00801F04"/>
    <w:rsid w:val="008039E8"/>
    <w:rsid w:val="008115FB"/>
    <w:rsid w:val="0082083F"/>
    <w:rsid w:val="00823210"/>
    <w:rsid w:val="008233F3"/>
    <w:rsid w:val="00823515"/>
    <w:rsid w:val="0082491B"/>
    <w:rsid w:val="00827E88"/>
    <w:rsid w:val="0084052D"/>
    <w:rsid w:val="00845121"/>
    <w:rsid w:val="008456E4"/>
    <w:rsid w:val="0084715E"/>
    <w:rsid w:val="00850058"/>
    <w:rsid w:val="00850444"/>
    <w:rsid w:val="00861CCA"/>
    <w:rsid w:val="00862EFE"/>
    <w:rsid w:val="00865205"/>
    <w:rsid w:val="00871F9B"/>
    <w:rsid w:val="00881E7C"/>
    <w:rsid w:val="00891E41"/>
    <w:rsid w:val="00895BC6"/>
    <w:rsid w:val="008A5A11"/>
    <w:rsid w:val="008A5CB3"/>
    <w:rsid w:val="008B3F42"/>
    <w:rsid w:val="008B7FF8"/>
    <w:rsid w:val="008C2DBF"/>
    <w:rsid w:val="008D0ED7"/>
    <w:rsid w:val="008D262C"/>
    <w:rsid w:val="008E6F84"/>
    <w:rsid w:val="0090259C"/>
    <w:rsid w:val="00903451"/>
    <w:rsid w:val="00904D8D"/>
    <w:rsid w:val="00925097"/>
    <w:rsid w:val="009264A3"/>
    <w:rsid w:val="00927A75"/>
    <w:rsid w:val="00927BAF"/>
    <w:rsid w:val="00931C90"/>
    <w:rsid w:val="009447FB"/>
    <w:rsid w:val="009469C8"/>
    <w:rsid w:val="009471CC"/>
    <w:rsid w:val="009471E4"/>
    <w:rsid w:val="009526E1"/>
    <w:rsid w:val="00957D76"/>
    <w:rsid w:val="00976114"/>
    <w:rsid w:val="00987556"/>
    <w:rsid w:val="00991BF4"/>
    <w:rsid w:val="009962E1"/>
    <w:rsid w:val="00996D04"/>
    <w:rsid w:val="009A0525"/>
    <w:rsid w:val="009A4161"/>
    <w:rsid w:val="009A4FE0"/>
    <w:rsid w:val="009A75FF"/>
    <w:rsid w:val="009B26B6"/>
    <w:rsid w:val="009B30FB"/>
    <w:rsid w:val="009B3E11"/>
    <w:rsid w:val="009C36F9"/>
    <w:rsid w:val="009C518F"/>
    <w:rsid w:val="009C7654"/>
    <w:rsid w:val="009C7A54"/>
    <w:rsid w:val="009D1C95"/>
    <w:rsid w:val="009F36C4"/>
    <w:rsid w:val="009F705C"/>
    <w:rsid w:val="00A1245B"/>
    <w:rsid w:val="00A147C6"/>
    <w:rsid w:val="00A203F2"/>
    <w:rsid w:val="00A2727D"/>
    <w:rsid w:val="00A35987"/>
    <w:rsid w:val="00A36A83"/>
    <w:rsid w:val="00A5016C"/>
    <w:rsid w:val="00A55358"/>
    <w:rsid w:val="00A55F41"/>
    <w:rsid w:val="00A6162D"/>
    <w:rsid w:val="00A61944"/>
    <w:rsid w:val="00A66EAF"/>
    <w:rsid w:val="00A72D5D"/>
    <w:rsid w:val="00A72EF4"/>
    <w:rsid w:val="00A73750"/>
    <w:rsid w:val="00A75A21"/>
    <w:rsid w:val="00A8116C"/>
    <w:rsid w:val="00A938F4"/>
    <w:rsid w:val="00AA07B3"/>
    <w:rsid w:val="00AA45A5"/>
    <w:rsid w:val="00AB0802"/>
    <w:rsid w:val="00AB3D2B"/>
    <w:rsid w:val="00AB4AC8"/>
    <w:rsid w:val="00AB533E"/>
    <w:rsid w:val="00AC34C3"/>
    <w:rsid w:val="00AD27EE"/>
    <w:rsid w:val="00AE2895"/>
    <w:rsid w:val="00AE7CA5"/>
    <w:rsid w:val="00AF490C"/>
    <w:rsid w:val="00AF7621"/>
    <w:rsid w:val="00B0556E"/>
    <w:rsid w:val="00B07963"/>
    <w:rsid w:val="00B1221E"/>
    <w:rsid w:val="00B15AA3"/>
    <w:rsid w:val="00B15B7D"/>
    <w:rsid w:val="00B22F2F"/>
    <w:rsid w:val="00B2456E"/>
    <w:rsid w:val="00B275CD"/>
    <w:rsid w:val="00B2787A"/>
    <w:rsid w:val="00B314FC"/>
    <w:rsid w:val="00B43CFB"/>
    <w:rsid w:val="00B43D45"/>
    <w:rsid w:val="00B449FC"/>
    <w:rsid w:val="00B51478"/>
    <w:rsid w:val="00B60669"/>
    <w:rsid w:val="00B613E8"/>
    <w:rsid w:val="00B65A58"/>
    <w:rsid w:val="00B6629D"/>
    <w:rsid w:val="00B73773"/>
    <w:rsid w:val="00B7456C"/>
    <w:rsid w:val="00B7489C"/>
    <w:rsid w:val="00B7605E"/>
    <w:rsid w:val="00B81264"/>
    <w:rsid w:val="00B83F34"/>
    <w:rsid w:val="00B83FAC"/>
    <w:rsid w:val="00B86E0F"/>
    <w:rsid w:val="00B93C32"/>
    <w:rsid w:val="00B94CE1"/>
    <w:rsid w:val="00BA2AFA"/>
    <w:rsid w:val="00BA2D2E"/>
    <w:rsid w:val="00BA3654"/>
    <w:rsid w:val="00BA5D65"/>
    <w:rsid w:val="00BC400D"/>
    <w:rsid w:val="00BD3FA4"/>
    <w:rsid w:val="00BD5B5E"/>
    <w:rsid w:val="00BE055E"/>
    <w:rsid w:val="00BE4B98"/>
    <w:rsid w:val="00BE6321"/>
    <w:rsid w:val="00BE7CDA"/>
    <w:rsid w:val="00BF3874"/>
    <w:rsid w:val="00BF5E12"/>
    <w:rsid w:val="00C11194"/>
    <w:rsid w:val="00C127B1"/>
    <w:rsid w:val="00C13C3E"/>
    <w:rsid w:val="00C17ADC"/>
    <w:rsid w:val="00C20FD7"/>
    <w:rsid w:val="00C21582"/>
    <w:rsid w:val="00C21F0B"/>
    <w:rsid w:val="00C25F14"/>
    <w:rsid w:val="00C417B4"/>
    <w:rsid w:val="00C5353D"/>
    <w:rsid w:val="00C55985"/>
    <w:rsid w:val="00C562AC"/>
    <w:rsid w:val="00C61386"/>
    <w:rsid w:val="00C63C89"/>
    <w:rsid w:val="00C67D6C"/>
    <w:rsid w:val="00C71065"/>
    <w:rsid w:val="00C7150B"/>
    <w:rsid w:val="00C76406"/>
    <w:rsid w:val="00C77429"/>
    <w:rsid w:val="00C802E4"/>
    <w:rsid w:val="00C816A8"/>
    <w:rsid w:val="00C81886"/>
    <w:rsid w:val="00C82CCD"/>
    <w:rsid w:val="00C842E7"/>
    <w:rsid w:val="00C86A8C"/>
    <w:rsid w:val="00C96332"/>
    <w:rsid w:val="00CA52C7"/>
    <w:rsid w:val="00CA5E4C"/>
    <w:rsid w:val="00CA7239"/>
    <w:rsid w:val="00CB451B"/>
    <w:rsid w:val="00CB4DA5"/>
    <w:rsid w:val="00CB5E17"/>
    <w:rsid w:val="00CC228D"/>
    <w:rsid w:val="00CC2B47"/>
    <w:rsid w:val="00CC322F"/>
    <w:rsid w:val="00CD2CC4"/>
    <w:rsid w:val="00CD4065"/>
    <w:rsid w:val="00CE496E"/>
    <w:rsid w:val="00D0708C"/>
    <w:rsid w:val="00D13991"/>
    <w:rsid w:val="00D14611"/>
    <w:rsid w:val="00D14F33"/>
    <w:rsid w:val="00D17C9F"/>
    <w:rsid w:val="00D2434D"/>
    <w:rsid w:val="00D33356"/>
    <w:rsid w:val="00D366F4"/>
    <w:rsid w:val="00D423C9"/>
    <w:rsid w:val="00D5131D"/>
    <w:rsid w:val="00D53846"/>
    <w:rsid w:val="00D611C4"/>
    <w:rsid w:val="00D61513"/>
    <w:rsid w:val="00D62F6A"/>
    <w:rsid w:val="00D66BFF"/>
    <w:rsid w:val="00D76F7C"/>
    <w:rsid w:val="00D77FDB"/>
    <w:rsid w:val="00D826BD"/>
    <w:rsid w:val="00D94638"/>
    <w:rsid w:val="00D95985"/>
    <w:rsid w:val="00D960DE"/>
    <w:rsid w:val="00DA4168"/>
    <w:rsid w:val="00DB01FC"/>
    <w:rsid w:val="00DB022F"/>
    <w:rsid w:val="00DB538B"/>
    <w:rsid w:val="00DD4E7A"/>
    <w:rsid w:val="00DE017D"/>
    <w:rsid w:val="00DF327D"/>
    <w:rsid w:val="00E01479"/>
    <w:rsid w:val="00E11DF2"/>
    <w:rsid w:val="00E22EAC"/>
    <w:rsid w:val="00E276D2"/>
    <w:rsid w:val="00E31E07"/>
    <w:rsid w:val="00E34B87"/>
    <w:rsid w:val="00E43FB7"/>
    <w:rsid w:val="00E44E51"/>
    <w:rsid w:val="00E55BAF"/>
    <w:rsid w:val="00E61639"/>
    <w:rsid w:val="00E65B50"/>
    <w:rsid w:val="00E6692B"/>
    <w:rsid w:val="00E80230"/>
    <w:rsid w:val="00E8237D"/>
    <w:rsid w:val="00E84DEF"/>
    <w:rsid w:val="00E91A01"/>
    <w:rsid w:val="00E9491B"/>
    <w:rsid w:val="00E96B32"/>
    <w:rsid w:val="00E96F4A"/>
    <w:rsid w:val="00EB0728"/>
    <w:rsid w:val="00EB18D7"/>
    <w:rsid w:val="00EB2CDB"/>
    <w:rsid w:val="00EB6DBC"/>
    <w:rsid w:val="00ED15F4"/>
    <w:rsid w:val="00EE203F"/>
    <w:rsid w:val="00EE2C25"/>
    <w:rsid w:val="00EF3062"/>
    <w:rsid w:val="00EF5275"/>
    <w:rsid w:val="00EF6B97"/>
    <w:rsid w:val="00EF7DCB"/>
    <w:rsid w:val="00EF7E06"/>
    <w:rsid w:val="00F015CA"/>
    <w:rsid w:val="00F21D91"/>
    <w:rsid w:val="00F229F8"/>
    <w:rsid w:val="00F33602"/>
    <w:rsid w:val="00F35E34"/>
    <w:rsid w:val="00F53499"/>
    <w:rsid w:val="00F603A6"/>
    <w:rsid w:val="00F60894"/>
    <w:rsid w:val="00F64097"/>
    <w:rsid w:val="00F6663B"/>
    <w:rsid w:val="00F700CE"/>
    <w:rsid w:val="00F71556"/>
    <w:rsid w:val="00F7232E"/>
    <w:rsid w:val="00F8083A"/>
    <w:rsid w:val="00F90A68"/>
    <w:rsid w:val="00F92C06"/>
    <w:rsid w:val="00F92DF7"/>
    <w:rsid w:val="00FA3F64"/>
    <w:rsid w:val="00FA608D"/>
    <w:rsid w:val="00FB0A1A"/>
    <w:rsid w:val="00FB308F"/>
    <w:rsid w:val="00FB50D9"/>
    <w:rsid w:val="00FB6A96"/>
    <w:rsid w:val="00FB6D6F"/>
    <w:rsid w:val="00FB74D3"/>
    <w:rsid w:val="00FD5F1F"/>
    <w:rsid w:val="00FD7885"/>
    <w:rsid w:val="00FE3143"/>
    <w:rsid w:val="00FE3C19"/>
    <w:rsid w:val="00FE6A02"/>
    <w:rsid w:val="00FF05D6"/>
    <w:rsid w:val="00FF0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B98"/>
  </w:style>
  <w:style w:type="paragraph" w:styleId="Heading1">
    <w:name w:val="heading 1"/>
    <w:aliases w:val="sjsHeading 1"/>
    <w:basedOn w:val="Normal"/>
    <w:next w:val="Normal"/>
    <w:qFormat/>
    <w:rsid w:val="00BE4B98"/>
    <w:pPr>
      <w:keepNext/>
      <w:jc w:val="center"/>
      <w:outlineLvl w:val="0"/>
    </w:pPr>
    <w:rPr>
      <w:rFonts w:ascii="Arial" w:hAnsi="Arial"/>
      <w:sz w:val="24"/>
    </w:rPr>
  </w:style>
  <w:style w:type="paragraph" w:styleId="Heading2">
    <w:name w:val="heading 2"/>
    <w:basedOn w:val="Normal"/>
    <w:next w:val="Normal"/>
    <w:qFormat/>
    <w:rsid w:val="00BE4B98"/>
    <w:pPr>
      <w:keepNext/>
      <w:ind w:left="720"/>
      <w:jc w:val="center"/>
      <w:outlineLvl w:val="1"/>
    </w:pPr>
    <w:rPr>
      <w:b/>
      <w:u w:val="single"/>
    </w:rPr>
  </w:style>
  <w:style w:type="paragraph" w:styleId="Heading3">
    <w:name w:val="heading 3"/>
    <w:basedOn w:val="Normal"/>
    <w:next w:val="Normal"/>
    <w:qFormat/>
    <w:rsid w:val="0062076B"/>
    <w:pPr>
      <w:keepNext/>
      <w:spacing w:before="240" w:after="60"/>
      <w:outlineLvl w:val="2"/>
    </w:pPr>
    <w:rPr>
      <w:rFonts w:ascii="Arial" w:hAnsi="Arial" w:cs="Arial"/>
      <w:b/>
      <w:bCs/>
      <w:sz w:val="26"/>
      <w:szCs w:val="26"/>
    </w:rPr>
  </w:style>
  <w:style w:type="paragraph" w:styleId="Heading4">
    <w:name w:val="heading 4"/>
    <w:basedOn w:val="Normal"/>
    <w:next w:val="Normal"/>
    <w:qFormat/>
    <w:rsid w:val="00BE4B98"/>
    <w:pPr>
      <w:keepNext/>
      <w:outlineLvl w:val="3"/>
    </w:pPr>
    <w:rPr>
      <w:b/>
    </w:rPr>
  </w:style>
  <w:style w:type="paragraph" w:styleId="Heading5">
    <w:name w:val="heading 5"/>
    <w:basedOn w:val="Normal"/>
    <w:next w:val="Normal"/>
    <w:qFormat/>
    <w:rsid w:val="0062076B"/>
    <w:pPr>
      <w:spacing w:before="240" w:after="60"/>
      <w:outlineLvl w:val="4"/>
    </w:pPr>
    <w:rPr>
      <w:b/>
      <w:bCs/>
      <w:i/>
      <w:iCs/>
      <w:sz w:val="26"/>
      <w:szCs w:val="26"/>
    </w:rPr>
  </w:style>
  <w:style w:type="paragraph" w:styleId="Heading6">
    <w:name w:val="heading 6"/>
    <w:basedOn w:val="Normal"/>
    <w:next w:val="Normal"/>
    <w:qFormat/>
    <w:rsid w:val="0062076B"/>
    <w:pPr>
      <w:keepNext/>
      <w:outlineLvl w:val="5"/>
    </w:pPr>
    <w:rPr>
      <w:b/>
      <w:sz w:val="24"/>
    </w:rPr>
  </w:style>
  <w:style w:type="paragraph" w:styleId="Heading7">
    <w:name w:val="heading 7"/>
    <w:basedOn w:val="Normal"/>
    <w:next w:val="Normal"/>
    <w:qFormat/>
    <w:rsid w:val="00BE4B98"/>
    <w:pPr>
      <w:keepNext/>
      <w:pBdr>
        <w:top w:val="single" w:sz="4" w:space="1" w:color="auto"/>
        <w:left w:val="single" w:sz="4" w:space="4" w:color="auto"/>
        <w:bottom w:val="single" w:sz="4" w:space="1" w:color="auto"/>
        <w:right w:val="single" w:sz="4" w:space="4" w:color="auto"/>
      </w:pBdr>
      <w:jc w:val="center"/>
      <w:outlineLvl w:val="6"/>
    </w:pPr>
    <w:rPr>
      <w:rFonts w:ascii="Arial" w:hAnsi="Arial" w:cs="Arial"/>
      <w:b/>
      <w:bCs/>
      <w:sz w:val="40"/>
    </w:rPr>
  </w:style>
  <w:style w:type="paragraph" w:styleId="Heading8">
    <w:name w:val="heading 8"/>
    <w:basedOn w:val="Normal"/>
    <w:next w:val="Normal"/>
    <w:qFormat/>
    <w:rsid w:val="0062076B"/>
    <w:pPr>
      <w:spacing w:before="240" w:after="60"/>
      <w:outlineLvl w:val="7"/>
    </w:pPr>
    <w:rPr>
      <w:i/>
      <w:iCs/>
      <w:sz w:val="24"/>
      <w:szCs w:val="24"/>
    </w:rPr>
  </w:style>
  <w:style w:type="paragraph" w:styleId="Heading9">
    <w:name w:val="heading 9"/>
    <w:basedOn w:val="Normal"/>
    <w:next w:val="Normal"/>
    <w:qFormat/>
    <w:rsid w:val="0062076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E4B98"/>
    <w:pPr>
      <w:ind w:left="1080" w:hanging="360"/>
    </w:pPr>
    <w:rPr>
      <w:rFonts w:ascii="Arial" w:hAnsi="Arial"/>
      <w:sz w:val="22"/>
    </w:rPr>
  </w:style>
  <w:style w:type="paragraph" w:styleId="Title">
    <w:name w:val="Title"/>
    <w:basedOn w:val="Normal"/>
    <w:qFormat/>
    <w:rsid w:val="00BE4B98"/>
    <w:pPr>
      <w:jc w:val="center"/>
    </w:pPr>
    <w:rPr>
      <w:rFonts w:ascii="Arial" w:hAnsi="Arial"/>
      <w:b/>
      <w:sz w:val="24"/>
      <w:u w:val="single"/>
    </w:rPr>
  </w:style>
  <w:style w:type="paragraph" w:styleId="Footer">
    <w:name w:val="footer"/>
    <w:basedOn w:val="Normal"/>
    <w:rsid w:val="00BE4B98"/>
    <w:pPr>
      <w:tabs>
        <w:tab w:val="center" w:pos="4320"/>
        <w:tab w:val="right" w:pos="8640"/>
      </w:tabs>
    </w:pPr>
    <w:rPr>
      <w:sz w:val="24"/>
    </w:rPr>
  </w:style>
  <w:style w:type="paragraph" w:styleId="BodyTextIndent3">
    <w:name w:val="Body Text Indent 3"/>
    <w:basedOn w:val="Normal"/>
    <w:rsid w:val="00BE4B98"/>
    <w:pPr>
      <w:ind w:left="720" w:hanging="720"/>
    </w:pPr>
  </w:style>
  <w:style w:type="paragraph" w:customStyle="1" w:styleId="IBRNormal">
    <w:name w:val="IBR_Normal"/>
    <w:basedOn w:val="Normal"/>
    <w:rsid w:val="00BE4B98"/>
    <w:pPr>
      <w:spacing w:before="240"/>
      <w:ind w:firstLine="720"/>
    </w:pPr>
    <w:rPr>
      <w:sz w:val="28"/>
      <w:szCs w:val="28"/>
    </w:rPr>
  </w:style>
  <w:style w:type="paragraph" w:customStyle="1" w:styleId="IBRHdg2">
    <w:name w:val="IBR_Hdg2"/>
    <w:basedOn w:val="IBRNormal"/>
    <w:rsid w:val="00BE4B98"/>
    <w:pPr>
      <w:spacing w:before="480"/>
      <w:ind w:firstLine="0"/>
    </w:pPr>
    <w:rPr>
      <w:b/>
      <w:color w:val="800000"/>
      <w:sz w:val="32"/>
      <w:szCs w:val="32"/>
      <w:u w:val="single"/>
      <w:shd w:val="clear" w:color="C0C0C0" w:fill="auto"/>
    </w:rPr>
  </w:style>
  <w:style w:type="character" w:styleId="PageNumber">
    <w:name w:val="page number"/>
    <w:basedOn w:val="DefaultParagraphFont"/>
    <w:rsid w:val="00BE4B98"/>
  </w:style>
  <w:style w:type="paragraph" w:styleId="FootnoteText">
    <w:name w:val="footnote text"/>
    <w:basedOn w:val="Normal"/>
    <w:semiHidden/>
    <w:rsid w:val="00BE4B98"/>
  </w:style>
  <w:style w:type="character" w:styleId="Hyperlink">
    <w:name w:val="Hyperlink"/>
    <w:basedOn w:val="DefaultParagraphFont"/>
    <w:uiPriority w:val="99"/>
    <w:rsid w:val="00BE4B98"/>
    <w:rPr>
      <w:color w:val="0000FF"/>
      <w:u w:val="single"/>
    </w:rPr>
  </w:style>
  <w:style w:type="paragraph" w:styleId="Header">
    <w:name w:val="header"/>
    <w:basedOn w:val="Normal"/>
    <w:rsid w:val="00BE4B98"/>
    <w:pPr>
      <w:tabs>
        <w:tab w:val="center" w:pos="4320"/>
        <w:tab w:val="right" w:pos="8640"/>
      </w:tabs>
    </w:pPr>
  </w:style>
  <w:style w:type="paragraph" w:styleId="BodyText">
    <w:name w:val="Body Text"/>
    <w:basedOn w:val="Normal"/>
    <w:rsid w:val="00035D11"/>
    <w:pPr>
      <w:spacing w:after="120"/>
    </w:pPr>
  </w:style>
  <w:style w:type="paragraph" w:styleId="BalloonText">
    <w:name w:val="Balloon Text"/>
    <w:basedOn w:val="Normal"/>
    <w:semiHidden/>
    <w:rsid w:val="00CB5E17"/>
    <w:rPr>
      <w:rFonts w:ascii="Tahoma" w:hAnsi="Tahoma" w:cs="Tahoma"/>
      <w:sz w:val="16"/>
      <w:szCs w:val="16"/>
    </w:rPr>
  </w:style>
  <w:style w:type="paragraph" w:styleId="BodyText2">
    <w:name w:val="Body Text 2"/>
    <w:basedOn w:val="Normal"/>
    <w:rsid w:val="0062076B"/>
    <w:pPr>
      <w:spacing w:after="120" w:line="480" w:lineRule="auto"/>
    </w:pPr>
  </w:style>
  <w:style w:type="paragraph" w:styleId="BodyText3">
    <w:name w:val="Body Text 3"/>
    <w:basedOn w:val="Normal"/>
    <w:rsid w:val="0062076B"/>
    <w:pPr>
      <w:spacing w:after="120"/>
    </w:pPr>
    <w:rPr>
      <w:sz w:val="16"/>
      <w:szCs w:val="16"/>
    </w:rPr>
  </w:style>
  <w:style w:type="paragraph" w:styleId="BodyTextIndent2">
    <w:name w:val="Body Text Indent 2"/>
    <w:basedOn w:val="Normal"/>
    <w:rsid w:val="0062076B"/>
    <w:pPr>
      <w:ind w:left="2880" w:hanging="720"/>
    </w:pPr>
    <w:rPr>
      <w:sz w:val="24"/>
    </w:rPr>
  </w:style>
  <w:style w:type="paragraph" w:styleId="Subtitle">
    <w:name w:val="Subtitle"/>
    <w:basedOn w:val="Normal"/>
    <w:qFormat/>
    <w:rsid w:val="0062076B"/>
    <w:pPr>
      <w:jc w:val="center"/>
    </w:pPr>
    <w:rPr>
      <w:b/>
      <w:sz w:val="48"/>
    </w:rPr>
  </w:style>
  <w:style w:type="paragraph" w:customStyle="1" w:styleId="Body">
    <w:name w:val="Body"/>
    <w:basedOn w:val="Normal"/>
    <w:rsid w:val="0062076B"/>
    <w:pPr>
      <w:tabs>
        <w:tab w:val="left" w:pos="360"/>
        <w:tab w:val="left" w:pos="1080"/>
        <w:tab w:val="left" w:pos="1620"/>
        <w:tab w:val="left" w:pos="4320"/>
      </w:tabs>
      <w:suppressAutoHyphens/>
      <w:spacing w:before="80"/>
      <w:jc w:val="both"/>
    </w:pPr>
    <w:rPr>
      <w:kern w:val="20"/>
      <w:sz w:val="24"/>
    </w:rPr>
  </w:style>
  <w:style w:type="paragraph" w:customStyle="1" w:styleId="Bullet">
    <w:name w:val="Bullet"/>
    <w:basedOn w:val="Normal"/>
    <w:rsid w:val="0062076B"/>
    <w:pPr>
      <w:tabs>
        <w:tab w:val="left" w:pos="1620"/>
        <w:tab w:val="left" w:pos="4320"/>
        <w:tab w:val="left" w:pos="9360"/>
      </w:tabs>
      <w:spacing w:before="40" w:after="40"/>
      <w:ind w:left="907" w:hanging="360"/>
      <w:jc w:val="both"/>
    </w:pPr>
    <w:rPr>
      <w:kern w:val="20"/>
      <w:sz w:val="24"/>
    </w:rPr>
  </w:style>
  <w:style w:type="paragraph" w:styleId="List2">
    <w:name w:val="List 2"/>
    <w:basedOn w:val="Normal"/>
    <w:rsid w:val="0062076B"/>
    <w:pPr>
      <w:ind w:left="720" w:hanging="360"/>
    </w:pPr>
  </w:style>
  <w:style w:type="paragraph" w:customStyle="1" w:styleId="para">
    <w:name w:val="para"/>
    <w:rsid w:val="0062076B"/>
    <w:pPr>
      <w:tabs>
        <w:tab w:val="left" w:pos="936"/>
      </w:tabs>
      <w:spacing w:before="120" w:after="120"/>
      <w:jc w:val="both"/>
    </w:pPr>
    <w:rPr>
      <w:sz w:val="24"/>
    </w:rPr>
  </w:style>
  <w:style w:type="paragraph" w:styleId="TOC1">
    <w:name w:val="toc 1"/>
    <w:basedOn w:val="Normal"/>
    <w:next w:val="Normal"/>
    <w:autoRedefine/>
    <w:uiPriority w:val="39"/>
    <w:rsid w:val="00E11DF2"/>
    <w:pPr>
      <w:tabs>
        <w:tab w:val="right" w:leader="dot" w:pos="9350"/>
      </w:tabs>
    </w:pPr>
    <w:rPr>
      <w:rFonts w:ascii="Arial" w:hAnsi="Arial"/>
      <w:b/>
      <w:i/>
      <w:noProof/>
    </w:rPr>
  </w:style>
  <w:style w:type="paragraph" w:styleId="TOC2">
    <w:name w:val="toc 2"/>
    <w:basedOn w:val="Normal"/>
    <w:next w:val="Normal"/>
    <w:autoRedefine/>
    <w:uiPriority w:val="39"/>
    <w:rsid w:val="00CC2B47"/>
    <w:pPr>
      <w:tabs>
        <w:tab w:val="left" w:pos="960"/>
        <w:tab w:val="right" w:leader="dot" w:pos="9350"/>
      </w:tabs>
      <w:ind w:left="200"/>
    </w:pPr>
    <w:rPr>
      <w:rFonts w:ascii="Arial" w:hAnsi="Arial" w:cs="Arial"/>
      <w:b/>
      <w:noProof/>
    </w:rPr>
  </w:style>
  <w:style w:type="paragraph" w:styleId="TOC3">
    <w:name w:val="toc 3"/>
    <w:basedOn w:val="Normal"/>
    <w:next w:val="Normal"/>
    <w:autoRedefine/>
    <w:uiPriority w:val="39"/>
    <w:rsid w:val="00E31E07"/>
    <w:pPr>
      <w:ind w:left="400"/>
    </w:pPr>
  </w:style>
  <w:style w:type="paragraph" w:styleId="TOC4">
    <w:name w:val="toc 4"/>
    <w:basedOn w:val="Normal"/>
    <w:next w:val="Normal"/>
    <w:autoRedefine/>
    <w:uiPriority w:val="39"/>
    <w:rsid w:val="003C2861"/>
    <w:pPr>
      <w:ind w:left="720"/>
    </w:pPr>
    <w:rPr>
      <w:sz w:val="24"/>
      <w:szCs w:val="24"/>
    </w:rPr>
  </w:style>
  <w:style w:type="paragraph" w:styleId="TOC5">
    <w:name w:val="toc 5"/>
    <w:basedOn w:val="Normal"/>
    <w:next w:val="Normal"/>
    <w:autoRedefine/>
    <w:uiPriority w:val="39"/>
    <w:rsid w:val="003C2861"/>
    <w:pPr>
      <w:ind w:left="960"/>
    </w:pPr>
    <w:rPr>
      <w:sz w:val="24"/>
      <w:szCs w:val="24"/>
    </w:rPr>
  </w:style>
  <w:style w:type="paragraph" w:styleId="TOC6">
    <w:name w:val="toc 6"/>
    <w:basedOn w:val="Normal"/>
    <w:next w:val="Normal"/>
    <w:autoRedefine/>
    <w:uiPriority w:val="39"/>
    <w:rsid w:val="003C2861"/>
    <w:pPr>
      <w:ind w:left="1200"/>
    </w:pPr>
    <w:rPr>
      <w:sz w:val="24"/>
      <w:szCs w:val="24"/>
    </w:rPr>
  </w:style>
  <w:style w:type="paragraph" w:styleId="TOC7">
    <w:name w:val="toc 7"/>
    <w:basedOn w:val="Normal"/>
    <w:next w:val="Normal"/>
    <w:autoRedefine/>
    <w:uiPriority w:val="39"/>
    <w:rsid w:val="003C2861"/>
    <w:pPr>
      <w:ind w:left="1440"/>
    </w:pPr>
    <w:rPr>
      <w:sz w:val="24"/>
      <w:szCs w:val="24"/>
    </w:rPr>
  </w:style>
  <w:style w:type="paragraph" w:styleId="TOC8">
    <w:name w:val="toc 8"/>
    <w:basedOn w:val="Normal"/>
    <w:next w:val="Normal"/>
    <w:autoRedefine/>
    <w:uiPriority w:val="39"/>
    <w:rsid w:val="003C2861"/>
    <w:pPr>
      <w:ind w:left="1680"/>
    </w:pPr>
    <w:rPr>
      <w:sz w:val="24"/>
      <w:szCs w:val="24"/>
    </w:rPr>
  </w:style>
  <w:style w:type="paragraph" w:styleId="TOC9">
    <w:name w:val="toc 9"/>
    <w:basedOn w:val="Normal"/>
    <w:next w:val="Normal"/>
    <w:autoRedefine/>
    <w:uiPriority w:val="39"/>
    <w:rsid w:val="003C2861"/>
    <w:pPr>
      <w:ind w:left="1920"/>
    </w:pPr>
    <w:rPr>
      <w:sz w:val="24"/>
      <w:szCs w:val="24"/>
    </w:rPr>
  </w:style>
  <w:style w:type="paragraph" w:customStyle="1" w:styleId="COVERTITLEPAGETEXT">
    <w:name w:val="COVER/TITLE PAGE TEXT"/>
    <w:rsid w:val="00C55985"/>
    <w:pPr>
      <w:overflowPunct w:val="0"/>
      <w:autoSpaceDE w:val="0"/>
      <w:autoSpaceDN w:val="0"/>
      <w:adjustRightInd w:val="0"/>
      <w:jc w:val="center"/>
      <w:textAlignment w:val="baseline"/>
    </w:pPr>
    <w:rPr>
      <w:rFonts w:ascii="Arial" w:hAnsi="Arial" w:cs="Arial"/>
      <w:b/>
      <w:caps/>
      <w:noProof/>
      <w:sz w:val="36"/>
    </w:rPr>
  </w:style>
  <w:style w:type="paragraph" w:customStyle="1" w:styleId="FileFooter">
    <w:name w:val="File Footer"/>
    <w:autoRedefine/>
    <w:rsid w:val="00C55985"/>
    <w:pPr>
      <w:overflowPunct w:val="0"/>
      <w:autoSpaceDE w:val="0"/>
      <w:autoSpaceDN w:val="0"/>
      <w:adjustRightInd w:val="0"/>
      <w:textAlignment w:val="baseline"/>
    </w:pPr>
    <w:rPr>
      <w:rFonts w:ascii="Arial" w:hAnsi="Arial"/>
      <w:caps/>
      <w:noProof/>
      <w:sz w:val="12"/>
    </w:rPr>
  </w:style>
  <w:style w:type="paragraph" w:customStyle="1" w:styleId="HeaderTitlePgDocNum">
    <w:name w:val="Header Title Pg Doc Num"/>
    <w:rsid w:val="00C55985"/>
    <w:pPr>
      <w:jc w:val="right"/>
    </w:pPr>
    <w:rPr>
      <w:rFonts w:ascii="Arial" w:hAnsi="Arial"/>
      <w:b/>
      <w:caps/>
      <w:noProof/>
      <w:sz w:val="36"/>
    </w:rPr>
  </w:style>
  <w:style w:type="paragraph" w:styleId="NormalWeb">
    <w:name w:val="Normal (Web)"/>
    <w:basedOn w:val="Normal"/>
    <w:rsid w:val="00881E7C"/>
    <w:pPr>
      <w:spacing w:before="100" w:beforeAutospacing="1" w:after="100" w:afterAutospacing="1"/>
    </w:pPr>
    <w:rPr>
      <w:sz w:val="24"/>
      <w:szCs w:val="24"/>
    </w:rPr>
  </w:style>
  <w:style w:type="table" w:styleId="TableGrid">
    <w:name w:val="Table Grid"/>
    <w:basedOn w:val="TableNormal"/>
    <w:rsid w:val="005759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471CC"/>
    <w:rPr>
      <w:sz w:val="16"/>
      <w:szCs w:val="16"/>
    </w:rPr>
  </w:style>
  <w:style w:type="paragraph" w:styleId="CommentText">
    <w:name w:val="annotation text"/>
    <w:basedOn w:val="Normal"/>
    <w:semiHidden/>
    <w:rsid w:val="009471CC"/>
  </w:style>
  <w:style w:type="paragraph" w:styleId="CommentSubject">
    <w:name w:val="annotation subject"/>
    <w:basedOn w:val="CommentText"/>
    <w:next w:val="CommentText"/>
    <w:semiHidden/>
    <w:rsid w:val="009471CC"/>
    <w:rPr>
      <w:b/>
      <w:bCs/>
    </w:rPr>
  </w:style>
  <w:style w:type="character" w:styleId="Emphasis">
    <w:name w:val="Emphasis"/>
    <w:basedOn w:val="DefaultParagraphFont"/>
    <w:qFormat/>
    <w:rsid w:val="00CA7239"/>
    <w:rPr>
      <w:i/>
      <w:iCs/>
    </w:rPr>
  </w:style>
  <w:style w:type="paragraph" w:styleId="TOCHeading">
    <w:name w:val="TOC Heading"/>
    <w:basedOn w:val="Heading1"/>
    <w:next w:val="Normal"/>
    <w:uiPriority w:val="39"/>
    <w:semiHidden/>
    <w:unhideWhenUsed/>
    <w:qFormat/>
    <w:rsid w:val="00360BB9"/>
    <w:pPr>
      <w:keepLines/>
      <w:spacing w:before="480" w:line="276" w:lineRule="auto"/>
      <w:jc w:val="left"/>
      <w:outlineLvl w:val="9"/>
    </w:pPr>
    <w:rPr>
      <w:rFonts w:ascii="Cambria" w:hAnsi="Cambria"/>
      <w:b/>
      <w:bCs/>
      <w:color w:val="365F91"/>
      <w:sz w:val="28"/>
      <w:szCs w:val="28"/>
    </w:rPr>
  </w:style>
  <w:style w:type="paragraph" w:styleId="ListParagraph">
    <w:name w:val="List Paragraph"/>
    <w:basedOn w:val="Normal"/>
    <w:uiPriority w:val="34"/>
    <w:qFormat/>
    <w:rsid w:val="00646CB3"/>
    <w:pPr>
      <w:ind w:left="720"/>
      <w:contextualSpacing/>
    </w:pPr>
  </w:style>
  <w:style w:type="character" w:styleId="FollowedHyperlink">
    <w:name w:val="FollowedHyperlink"/>
    <w:basedOn w:val="DefaultParagraphFont"/>
    <w:rsid w:val="006F69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B98"/>
  </w:style>
  <w:style w:type="paragraph" w:styleId="Heading1">
    <w:name w:val="heading 1"/>
    <w:aliases w:val="sjsHeading 1"/>
    <w:basedOn w:val="Normal"/>
    <w:next w:val="Normal"/>
    <w:qFormat/>
    <w:rsid w:val="00BE4B98"/>
    <w:pPr>
      <w:keepNext/>
      <w:jc w:val="center"/>
      <w:outlineLvl w:val="0"/>
    </w:pPr>
    <w:rPr>
      <w:rFonts w:ascii="Arial" w:hAnsi="Arial"/>
      <w:sz w:val="24"/>
    </w:rPr>
  </w:style>
  <w:style w:type="paragraph" w:styleId="Heading2">
    <w:name w:val="heading 2"/>
    <w:basedOn w:val="Normal"/>
    <w:next w:val="Normal"/>
    <w:qFormat/>
    <w:rsid w:val="00BE4B98"/>
    <w:pPr>
      <w:keepNext/>
      <w:ind w:left="720"/>
      <w:jc w:val="center"/>
      <w:outlineLvl w:val="1"/>
    </w:pPr>
    <w:rPr>
      <w:b/>
      <w:u w:val="single"/>
    </w:rPr>
  </w:style>
  <w:style w:type="paragraph" w:styleId="Heading3">
    <w:name w:val="heading 3"/>
    <w:basedOn w:val="Normal"/>
    <w:next w:val="Normal"/>
    <w:qFormat/>
    <w:rsid w:val="0062076B"/>
    <w:pPr>
      <w:keepNext/>
      <w:spacing w:before="240" w:after="60"/>
      <w:outlineLvl w:val="2"/>
    </w:pPr>
    <w:rPr>
      <w:rFonts w:ascii="Arial" w:hAnsi="Arial" w:cs="Arial"/>
      <w:b/>
      <w:bCs/>
      <w:sz w:val="26"/>
      <w:szCs w:val="26"/>
    </w:rPr>
  </w:style>
  <w:style w:type="paragraph" w:styleId="Heading4">
    <w:name w:val="heading 4"/>
    <w:basedOn w:val="Normal"/>
    <w:next w:val="Normal"/>
    <w:qFormat/>
    <w:rsid w:val="00BE4B98"/>
    <w:pPr>
      <w:keepNext/>
      <w:outlineLvl w:val="3"/>
    </w:pPr>
    <w:rPr>
      <w:b/>
    </w:rPr>
  </w:style>
  <w:style w:type="paragraph" w:styleId="Heading5">
    <w:name w:val="heading 5"/>
    <w:basedOn w:val="Normal"/>
    <w:next w:val="Normal"/>
    <w:qFormat/>
    <w:rsid w:val="0062076B"/>
    <w:pPr>
      <w:spacing w:before="240" w:after="60"/>
      <w:outlineLvl w:val="4"/>
    </w:pPr>
    <w:rPr>
      <w:b/>
      <w:bCs/>
      <w:i/>
      <w:iCs/>
      <w:sz w:val="26"/>
      <w:szCs w:val="26"/>
    </w:rPr>
  </w:style>
  <w:style w:type="paragraph" w:styleId="Heading6">
    <w:name w:val="heading 6"/>
    <w:basedOn w:val="Normal"/>
    <w:next w:val="Normal"/>
    <w:qFormat/>
    <w:rsid w:val="0062076B"/>
    <w:pPr>
      <w:keepNext/>
      <w:outlineLvl w:val="5"/>
    </w:pPr>
    <w:rPr>
      <w:b/>
      <w:sz w:val="24"/>
    </w:rPr>
  </w:style>
  <w:style w:type="paragraph" w:styleId="Heading7">
    <w:name w:val="heading 7"/>
    <w:basedOn w:val="Normal"/>
    <w:next w:val="Normal"/>
    <w:qFormat/>
    <w:rsid w:val="00BE4B98"/>
    <w:pPr>
      <w:keepNext/>
      <w:pBdr>
        <w:top w:val="single" w:sz="4" w:space="1" w:color="auto"/>
        <w:left w:val="single" w:sz="4" w:space="4" w:color="auto"/>
        <w:bottom w:val="single" w:sz="4" w:space="1" w:color="auto"/>
        <w:right w:val="single" w:sz="4" w:space="4" w:color="auto"/>
      </w:pBdr>
      <w:jc w:val="center"/>
      <w:outlineLvl w:val="6"/>
    </w:pPr>
    <w:rPr>
      <w:rFonts w:ascii="Arial" w:hAnsi="Arial" w:cs="Arial"/>
      <w:b/>
      <w:bCs/>
      <w:sz w:val="40"/>
    </w:rPr>
  </w:style>
  <w:style w:type="paragraph" w:styleId="Heading8">
    <w:name w:val="heading 8"/>
    <w:basedOn w:val="Normal"/>
    <w:next w:val="Normal"/>
    <w:qFormat/>
    <w:rsid w:val="0062076B"/>
    <w:pPr>
      <w:spacing w:before="240" w:after="60"/>
      <w:outlineLvl w:val="7"/>
    </w:pPr>
    <w:rPr>
      <w:i/>
      <w:iCs/>
      <w:sz w:val="24"/>
      <w:szCs w:val="24"/>
    </w:rPr>
  </w:style>
  <w:style w:type="paragraph" w:styleId="Heading9">
    <w:name w:val="heading 9"/>
    <w:basedOn w:val="Normal"/>
    <w:next w:val="Normal"/>
    <w:qFormat/>
    <w:rsid w:val="0062076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E4B98"/>
    <w:pPr>
      <w:ind w:left="1080" w:hanging="360"/>
    </w:pPr>
    <w:rPr>
      <w:rFonts w:ascii="Arial" w:hAnsi="Arial"/>
      <w:sz w:val="22"/>
    </w:rPr>
  </w:style>
  <w:style w:type="paragraph" w:styleId="Title">
    <w:name w:val="Title"/>
    <w:basedOn w:val="Normal"/>
    <w:qFormat/>
    <w:rsid w:val="00BE4B98"/>
    <w:pPr>
      <w:jc w:val="center"/>
    </w:pPr>
    <w:rPr>
      <w:rFonts w:ascii="Arial" w:hAnsi="Arial"/>
      <w:b/>
      <w:sz w:val="24"/>
      <w:u w:val="single"/>
    </w:rPr>
  </w:style>
  <w:style w:type="paragraph" w:styleId="Footer">
    <w:name w:val="footer"/>
    <w:basedOn w:val="Normal"/>
    <w:rsid w:val="00BE4B98"/>
    <w:pPr>
      <w:tabs>
        <w:tab w:val="center" w:pos="4320"/>
        <w:tab w:val="right" w:pos="8640"/>
      </w:tabs>
    </w:pPr>
    <w:rPr>
      <w:sz w:val="24"/>
    </w:rPr>
  </w:style>
  <w:style w:type="paragraph" w:styleId="BodyTextIndent3">
    <w:name w:val="Body Text Indent 3"/>
    <w:basedOn w:val="Normal"/>
    <w:rsid w:val="00BE4B98"/>
    <w:pPr>
      <w:ind w:left="720" w:hanging="720"/>
    </w:pPr>
  </w:style>
  <w:style w:type="paragraph" w:customStyle="1" w:styleId="IBRNormal">
    <w:name w:val="IBR_Normal"/>
    <w:basedOn w:val="Normal"/>
    <w:rsid w:val="00BE4B98"/>
    <w:pPr>
      <w:spacing w:before="240"/>
      <w:ind w:firstLine="720"/>
    </w:pPr>
    <w:rPr>
      <w:sz w:val="28"/>
      <w:szCs w:val="28"/>
    </w:rPr>
  </w:style>
  <w:style w:type="paragraph" w:customStyle="1" w:styleId="IBRHdg2">
    <w:name w:val="IBR_Hdg2"/>
    <w:basedOn w:val="IBRNormal"/>
    <w:rsid w:val="00BE4B98"/>
    <w:pPr>
      <w:spacing w:before="480"/>
      <w:ind w:firstLine="0"/>
    </w:pPr>
    <w:rPr>
      <w:b/>
      <w:color w:val="800000"/>
      <w:sz w:val="32"/>
      <w:szCs w:val="32"/>
      <w:u w:val="single"/>
      <w:shd w:val="clear" w:color="C0C0C0" w:fill="auto"/>
    </w:rPr>
  </w:style>
  <w:style w:type="character" w:styleId="PageNumber">
    <w:name w:val="page number"/>
    <w:basedOn w:val="DefaultParagraphFont"/>
    <w:rsid w:val="00BE4B98"/>
  </w:style>
  <w:style w:type="paragraph" w:styleId="FootnoteText">
    <w:name w:val="footnote text"/>
    <w:basedOn w:val="Normal"/>
    <w:semiHidden/>
    <w:rsid w:val="00BE4B98"/>
  </w:style>
  <w:style w:type="character" w:styleId="Hyperlink">
    <w:name w:val="Hyperlink"/>
    <w:basedOn w:val="DefaultParagraphFont"/>
    <w:uiPriority w:val="99"/>
    <w:rsid w:val="00BE4B98"/>
    <w:rPr>
      <w:color w:val="0000FF"/>
      <w:u w:val="single"/>
    </w:rPr>
  </w:style>
  <w:style w:type="paragraph" w:styleId="Header">
    <w:name w:val="header"/>
    <w:basedOn w:val="Normal"/>
    <w:rsid w:val="00BE4B98"/>
    <w:pPr>
      <w:tabs>
        <w:tab w:val="center" w:pos="4320"/>
        <w:tab w:val="right" w:pos="8640"/>
      </w:tabs>
    </w:pPr>
  </w:style>
  <w:style w:type="paragraph" w:styleId="BodyText">
    <w:name w:val="Body Text"/>
    <w:basedOn w:val="Normal"/>
    <w:rsid w:val="00035D11"/>
    <w:pPr>
      <w:spacing w:after="120"/>
    </w:pPr>
  </w:style>
  <w:style w:type="paragraph" w:styleId="BalloonText">
    <w:name w:val="Balloon Text"/>
    <w:basedOn w:val="Normal"/>
    <w:semiHidden/>
    <w:rsid w:val="00CB5E17"/>
    <w:rPr>
      <w:rFonts w:ascii="Tahoma" w:hAnsi="Tahoma" w:cs="Tahoma"/>
      <w:sz w:val="16"/>
      <w:szCs w:val="16"/>
    </w:rPr>
  </w:style>
  <w:style w:type="paragraph" w:styleId="BodyText2">
    <w:name w:val="Body Text 2"/>
    <w:basedOn w:val="Normal"/>
    <w:rsid w:val="0062076B"/>
    <w:pPr>
      <w:spacing w:after="120" w:line="480" w:lineRule="auto"/>
    </w:pPr>
  </w:style>
  <w:style w:type="paragraph" w:styleId="BodyText3">
    <w:name w:val="Body Text 3"/>
    <w:basedOn w:val="Normal"/>
    <w:rsid w:val="0062076B"/>
    <w:pPr>
      <w:spacing w:after="120"/>
    </w:pPr>
    <w:rPr>
      <w:sz w:val="16"/>
      <w:szCs w:val="16"/>
    </w:rPr>
  </w:style>
  <w:style w:type="paragraph" w:styleId="BodyTextIndent2">
    <w:name w:val="Body Text Indent 2"/>
    <w:basedOn w:val="Normal"/>
    <w:rsid w:val="0062076B"/>
    <w:pPr>
      <w:ind w:left="2880" w:hanging="720"/>
    </w:pPr>
    <w:rPr>
      <w:sz w:val="24"/>
    </w:rPr>
  </w:style>
  <w:style w:type="paragraph" w:styleId="Subtitle">
    <w:name w:val="Subtitle"/>
    <w:basedOn w:val="Normal"/>
    <w:qFormat/>
    <w:rsid w:val="0062076B"/>
    <w:pPr>
      <w:jc w:val="center"/>
    </w:pPr>
    <w:rPr>
      <w:b/>
      <w:sz w:val="48"/>
    </w:rPr>
  </w:style>
  <w:style w:type="paragraph" w:customStyle="1" w:styleId="Body">
    <w:name w:val="Body"/>
    <w:basedOn w:val="Normal"/>
    <w:rsid w:val="0062076B"/>
    <w:pPr>
      <w:tabs>
        <w:tab w:val="left" w:pos="360"/>
        <w:tab w:val="left" w:pos="1080"/>
        <w:tab w:val="left" w:pos="1620"/>
        <w:tab w:val="left" w:pos="4320"/>
      </w:tabs>
      <w:suppressAutoHyphens/>
      <w:spacing w:before="80"/>
      <w:jc w:val="both"/>
    </w:pPr>
    <w:rPr>
      <w:kern w:val="20"/>
      <w:sz w:val="24"/>
    </w:rPr>
  </w:style>
  <w:style w:type="paragraph" w:customStyle="1" w:styleId="Bullet">
    <w:name w:val="Bullet"/>
    <w:basedOn w:val="Normal"/>
    <w:rsid w:val="0062076B"/>
    <w:pPr>
      <w:tabs>
        <w:tab w:val="left" w:pos="1620"/>
        <w:tab w:val="left" w:pos="4320"/>
        <w:tab w:val="left" w:pos="9360"/>
      </w:tabs>
      <w:spacing w:before="40" w:after="40"/>
      <w:ind w:left="907" w:hanging="360"/>
      <w:jc w:val="both"/>
    </w:pPr>
    <w:rPr>
      <w:kern w:val="20"/>
      <w:sz w:val="24"/>
    </w:rPr>
  </w:style>
  <w:style w:type="paragraph" w:styleId="List2">
    <w:name w:val="List 2"/>
    <w:basedOn w:val="Normal"/>
    <w:rsid w:val="0062076B"/>
    <w:pPr>
      <w:ind w:left="720" w:hanging="360"/>
    </w:pPr>
  </w:style>
  <w:style w:type="paragraph" w:customStyle="1" w:styleId="para">
    <w:name w:val="para"/>
    <w:rsid w:val="0062076B"/>
    <w:pPr>
      <w:tabs>
        <w:tab w:val="left" w:pos="936"/>
      </w:tabs>
      <w:spacing w:before="120" w:after="120"/>
      <w:jc w:val="both"/>
    </w:pPr>
    <w:rPr>
      <w:sz w:val="24"/>
    </w:rPr>
  </w:style>
  <w:style w:type="paragraph" w:styleId="TOC1">
    <w:name w:val="toc 1"/>
    <w:basedOn w:val="Normal"/>
    <w:next w:val="Normal"/>
    <w:autoRedefine/>
    <w:uiPriority w:val="39"/>
    <w:rsid w:val="00E11DF2"/>
    <w:pPr>
      <w:tabs>
        <w:tab w:val="right" w:leader="dot" w:pos="9350"/>
      </w:tabs>
    </w:pPr>
    <w:rPr>
      <w:rFonts w:ascii="Arial" w:hAnsi="Arial"/>
      <w:b/>
      <w:i/>
      <w:noProof/>
    </w:rPr>
  </w:style>
  <w:style w:type="paragraph" w:styleId="TOC2">
    <w:name w:val="toc 2"/>
    <w:basedOn w:val="Normal"/>
    <w:next w:val="Normal"/>
    <w:autoRedefine/>
    <w:uiPriority w:val="39"/>
    <w:rsid w:val="00CC2B47"/>
    <w:pPr>
      <w:tabs>
        <w:tab w:val="left" w:pos="960"/>
        <w:tab w:val="right" w:leader="dot" w:pos="9350"/>
      </w:tabs>
      <w:ind w:left="200"/>
    </w:pPr>
    <w:rPr>
      <w:rFonts w:ascii="Arial" w:hAnsi="Arial" w:cs="Arial"/>
      <w:b/>
      <w:noProof/>
    </w:rPr>
  </w:style>
  <w:style w:type="paragraph" w:styleId="TOC3">
    <w:name w:val="toc 3"/>
    <w:basedOn w:val="Normal"/>
    <w:next w:val="Normal"/>
    <w:autoRedefine/>
    <w:uiPriority w:val="39"/>
    <w:rsid w:val="00E31E07"/>
    <w:pPr>
      <w:ind w:left="400"/>
    </w:pPr>
  </w:style>
  <w:style w:type="paragraph" w:styleId="TOC4">
    <w:name w:val="toc 4"/>
    <w:basedOn w:val="Normal"/>
    <w:next w:val="Normal"/>
    <w:autoRedefine/>
    <w:uiPriority w:val="39"/>
    <w:rsid w:val="003C2861"/>
    <w:pPr>
      <w:ind w:left="720"/>
    </w:pPr>
    <w:rPr>
      <w:sz w:val="24"/>
      <w:szCs w:val="24"/>
    </w:rPr>
  </w:style>
  <w:style w:type="paragraph" w:styleId="TOC5">
    <w:name w:val="toc 5"/>
    <w:basedOn w:val="Normal"/>
    <w:next w:val="Normal"/>
    <w:autoRedefine/>
    <w:uiPriority w:val="39"/>
    <w:rsid w:val="003C2861"/>
    <w:pPr>
      <w:ind w:left="960"/>
    </w:pPr>
    <w:rPr>
      <w:sz w:val="24"/>
      <w:szCs w:val="24"/>
    </w:rPr>
  </w:style>
  <w:style w:type="paragraph" w:styleId="TOC6">
    <w:name w:val="toc 6"/>
    <w:basedOn w:val="Normal"/>
    <w:next w:val="Normal"/>
    <w:autoRedefine/>
    <w:uiPriority w:val="39"/>
    <w:rsid w:val="003C2861"/>
    <w:pPr>
      <w:ind w:left="1200"/>
    </w:pPr>
    <w:rPr>
      <w:sz w:val="24"/>
      <w:szCs w:val="24"/>
    </w:rPr>
  </w:style>
  <w:style w:type="paragraph" w:styleId="TOC7">
    <w:name w:val="toc 7"/>
    <w:basedOn w:val="Normal"/>
    <w:next w:val="Normal"/>
    <w:autoRedefine/>
    <w:uiPriority w:val="39"/>
    <w:rsid w:val="003C2861"/>
    <w:pPr>
      <w:ind w:left="1440"/>
    </w:pPr>
    <w:rPr>
      <w:sz w:val="24"/>
      <w:szCs w:val="24"/>
    </w:rPr>
  </w:style>
  <w:style w:type="paragraph" w:styleId="TOC8">
    <w:name w:val="toc 8"/>
    <w:basedOn w:val="Normal"/>
    <w:next w:val="Normal"/>
    <w:autoRedefine/>
    <w:uiPriority w:val="39"/>
    <w:rsid w:val="003C2861"/>
    <w:pPr>
      <w:ind w:left="1680"/>
    </w:pPr>
    <w:rPr>
      <w:sz w:val="24"/>
      <w:szCs w:val="24"/>
    </w:rPr>
  </w:style>
  <w:style w:type="paragraph" w:styleId="TOC9">
    <w:name w:val="toc 9"/>
    <w:basedOn w:val="Normal"/>
    <w:next w:val="Normal"/>
    <w:autoRedefine/>
    <w:uiPriority w:val="39"/>
    <w:rsid w:val="003C2861"/>
    <w:pPr>
      <w:ind w:left="1920"/>
    </w:pPr>
    <w:rPr>
      <w:sz w:val="24"/>
      <w:szCs w:val="24"/>
    </w:rPr>
  </w:style>
  <w:style w:type="paragraph" w:customStyle="1" w:styleId="COVERTITLEPAGETEXT">
    <w:name w:val="COVER/TITLE PAGE TEXT"/>
    <w:rsid w:val="00C55985"/>
    <w:pPr>
      <w:overflowPunct w:val="0"/>
      <w:autoSpaceDE w:val="0"/>
      <w:autoSpaceDN w:val="0"/>
      <w:adjustRightInd w:val="0"/>
      <w:jc w:val="center"/>
      <w:textAlignment w:val="baseline"/>
    </w:pPr>
    <w:rPr>
      <w:rFonts w:ascii="Arial" w:hAnsi="Arial" w:cs="Arial"/>
      <w:b/>
      <w:caps/>
      <w:noProof/>
      <w:sz w:val="36"/>
    </w:rPr>
  </w:style>
  <w:style w:type="paragraph" w:customStyle="1" w:styleId="FileFooter">
    <w:name w:val="File Footer"/>
    <w:autoRedefine/>
    <w:rsid w:val="00C55985"/>
    <w:pPr>
      <w:overflowPunct w:val="0"/>
      <w:autoSpaceDE w:val="0"/>
      <w:autoSpaceDN w:val="0"/>
      <w:adjustRightInd w:val="0"/>
      <w:textAlignment w:val="baseline"/>
    </w:pPr>
    <w:rPr>
      <w:rFonts w:ascii="Arial" w:hAnsi="Arial"/>
      <w:caps/>
      <w:noProof/>
      <w:sz w:val="12"/>
    </w:rPr>
  </w:style>
  <w:style w:type="paragraph" w:customStyle="1" w:styleId="HeaderTitlePgDocNum">
    <w:name w:val="Header Title Pg Doc Num"/>
    <w:rsid w:val="00C55985"/>
    <w:pPr>
      <w:jc w:val="right"/>
    </w:pPr>
    <w:rPr>
      <w:rFonts w:ascii="Arial" w:hAnsi="Arial"/>
      <w:b/>
      <w:caps/>
      <w:noProof/>
      <w:sz w:val="36"/>
    </w:rPr>
  </w:style>
  <w:style w:type="paragraph" w:styleId="NormalWeb">
    <w:name w:val="Normal (Web)"/>
    <w:basedOn w:val="Normal"/>
    <w:rsid w:val="00881E7C"/>
    <w:pPr>
      <w:spacing w:before="100" w:beforeAutospacing="1" w:after="100" w:afterAutospacing="1"/>
    </w:pPr>
    <w:rPr>
      <w:sz w:val="24"/>
      <w:szCs w:val="24"/>
    </w:rPr>
  </w:style>
  <w:style w:type="table" w:styleId="TableGrid">
    <w:name w:val="Table Grid"/>
    <w:basedOn w:val="TableNormal"/>
    <w:rsid w:val="005759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471CC"/>
    <w:rPr>
      <w:sz w:val="16"/>
      <w:szCs w:val="16"/>
    </w:rPr>
  </w:style>
  <w:style w:type="paragraph" w:styleId="CommentText">
    <w:name w:val="annotation text"/>
    <w:basedOn w:val="Normal"/>
    <w:semiHidden/>
    <w:rsid w:val="009471CC"/>
  </w:style>
  <w:style w:type="paragraph" w:styleId="CommentSubject">
    <w:name w:val="annotation subject"/>
    <w:basedOn w:val="CommentText"/>
    <w:next w:val="CommentText"/>
    <w:semiHidden/>
    <w:rsid w:val="009471CC"/>
    <w:rPr>
      <w:b/>
      <w:bCs/>
    </w:rPr>
  </w:style>
  <w:style w:type="character" w:styleId="Emphasis">
    <w:name w:val="Emphasis"/>
    <w:basedOn w:val="DefaultParagraphFont"/>
    <w:qFormat/>
    <w:rsid w:val="00CA7239"/>
    <w:rPr>
      <w:i/>
      <w:iCs/>
    </w:rPr>
  </w:style>
  <w:style w:type="paragraph" w:styleId="TOCHeading">
    <w:name w:val="TOC Heading"/>
    <w:basedOn w:val="Heading1"/>
    <w:next w:val="Normal"/>
    <w:uiPriority w:val="39"/>
    <w:semiHidden/>
    <w:unhideWhenUsed/>
    <w:qFormat/>
    <w:rsid w:val="00360BB9"/>
    <w:pPr>
      <w:keepLines/>
      <w:spacing w:before="480" w:line="276" w:lineRule="auto"/>
      <w:jc w:val="left"/>
      <w:outlineLvl w:val="9"/>
    </w:pPr>
    <w:rPr>
      <w:rFonts w:ascii="Cambria" w:hAnsi="Cambria"/>
      <w:b/>
      <w:bCs/>
      <w:color w:val="365F91"/>
      <w:sz w:val="28"/>
      <w:szCs w:val="28"/>
    </w:rPr>
  </w:style>
  <w:style w:type="paragraph" w:styleId="ListParagraph">
    <w:name w:val="List Paragraph"/>
    <w:basedOn w:val="Normal"/>
    <w:uiPriority w:val="34"/>
    <w:qFormat/>
    <w:rsid w:val="00646CB3"/>
    <w:pPr>
      <w:ind w:left="720"/>
      <w:contextualSpacing/>
    </w:pPr>
  </w:style>
  <w:style w:type="character" w:styleId="FollowedHyperlink">
    <w:name w:val="FollowedHyperlink"/>
    <w:basedOn w:val="DefaultParagraphFont"/>
    <w:rsid w:val="006F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98007">
      <w:bodyDiv w:val="1"/>
      <w:marLeft w:val="0"/>
      <w:marRight w:val="0"/>
      <w:marTop w:val="0"/>
      <w:marBottom w:val="0"/>
      <w:divBdr>
        <w:top w:val="none" w:sz="0" w:space="0" w:color="auto"/>
        <w:left w:val="none" w:sz="0" w:space="0" w:color="auto"/>
        <w:bottom w:val="none" w:sz="0" w:space="0" w:color="auto"/>
        <w:right w:val="none" w:sz="0" w:space="0" w:color="auto"/>
      </w:divBdr>
    </w:div>
    <w:div w:id="541284638">
      <w:bodyDiv w:val="1"/>
      <w:marLeft w:val="0"/>
      <w:marRight w:val="0"/>
      <w:marTop w:val="0"/>
      <w:marBottom w:val="0"/>
      <w:divBdr>
        <w:top w:val="none" w:sz="0" w:space="0" w:color="auto"/>
        <w:left w:val="none" w:sz="0" w:space="0" w:color="auto"/>
        <w:bottom w:val="none" w:sz="0" w:space="0" w:color="auto"/>
        <w:right w:val="none" w:sz="0" w:space="0" w:color="auto"/>
      </w:divBdr>
    </w:div>
    <w:div w:id="1246644898">
      <w:bodyDiv w:val="1"/>
      <w:marLeft w:val="0"/>
      <w:marRight w:val="0"/>
      <w:marTop w:val="0"/>
      <w:marBottom w:val="0"/>
      <w:divBdr>
        <w:top w:val="none" w:sz="0" w:space="0" w:color="auto"/>
        <w:left w:val="none" w:sz="0" w:space="0" w:color="auto"/>
        <w:bottom w:val="none" w:sz="0" w:space="0" w:color="auto"/>
        <w:right w:val="none" w:sz="0" w:space="0" w:color="auto"/>
      </w:divBdr>
    </w:div>
    <w:div w:id="1327778614">
      <w:bodyDiv w:val="1"/>
      <w:marLeft w:val="0"/>
      <w:marRight w:val="0"/>
      <w:marTop w:val="0"/>
      <w:marBottom w:val="0"/>
      <w:divBdr>
        <w:top w:val="none" w:sz="0" w:space="0" w:color="auto"/>
        <w:left w:val="none" w:sz="0" w:space="0" w:color="auto"/>
        <w:bottom w:val="none" w:sz="0" w:space="0" w:color="auto"/>
        <w:right w:val="none" w:sz="0" w:space="0" w:color="auto"/>
      </w:divBdr>
    </w:div>
    <w:div w:id="1863859960">
      <w:bodyDiv w:val="1"/>
      <w:marLeft w:val="0"/>
      <w:marRight w:val="0"/>
      <w:marTop w:val="0"/>
      <w:marBottom w:val="0"/>
      <w:divBdr>
        <w:top w:val="none" w:sz="0" w:space="0" w:color="auto"/>
        <w:left w:val="none" w:sz="0" w:space="0" w:color="auto"/>
        <w:bottom w:val="none" w:sz="0" w:space="0" w:color="auto"/>
        <w:right w:val="none" w:sz="0" w:space="0" w:color="auto"/>
      </w:divBdr>
    </w:div>
    <w:div w:id="1888175707">
      <w:bodyDiv w:val="1"/>
      <w:marLeft w:val="0"/>
      <w:marRight w:val="0"/>
      <w:marTop w:val="0"/>
      <w:marBottom w:val="0"/>
      <w:divBdr>
        <w:top w:val="none" w:sz="0" w:space="0" w:color="auto"/>
        <w:left w:val="none" w:sz="0" w:space="0" w:color="auto"/>
        <w:bottom w:val="none" w:sz="0" w:space="0" w:color="auto"/>
        <w:right w:val="none" w:sz="0" w:space="0" w:color="auto"/>
      </w:divBdr>
    </w:div>
    <w:div w:id="1967347296">
      <w:bodyDiv w:val="1"/>
      <w:marLeft w:val="0"/>
      <w:marRight w:val="0"/>
      <w:marTop w:val="0"/>
      <w:marBottom w:val="0"/>
      <w:divBdr>
        <w:top w:val="none" w:sz="0" w:space="0" w:color="auto"/>
        <w:left w:val="none" w:sz="0" w:space="0" w:color="auto"/>
        <w:bottom w:val="none" w:sz="0" w:space="0" w:color="auto"/>
        <w:right w:val="none" w:sz="0" w:space="0" w:color="auto"/>
      </w:divBdr>
    </w:div>
    <w:div w:id="20566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image" Target="media/image6.emf"/><Relationship Id="rId42" Type="http://schemas.openxmlformats.org/officeDocument/2006/relationships/oleObject" Target="embeddings/oleObject3.bin"/><Relationship Id="rId63" Type="http://schemas.openxmlformats.org/officeDocument/2006/relationships/image" Target="media/image28.emf"/><Relationship Id="rId84" Type="http://schemas.openxmlformats.org/officeDocument/2006/relationships/package" Target="embeddings/Microsoft_PowerPoint_Slide32.sldx"/><Relationship Id="rId138" Type="http://schemas.openxmlformats.org/officeDocument/2006/relationships/package" Target="embeddings/Microsoft_PowerPoint_Slide59.sldx"/><Relationship Id="rId159" Type="http://schemas.openxmlformats.org/officeDocument/2006/relationships/image" Target="media/image76.emf"/><Relationship Id="rId170" Type="http://schemas.openxmlformats.org/officeDocument/2006/relationships/image" Target="media/image82.emf"/><Relationship Id="rId191" Type="http://schemas.openxmlformats.org/officeDocument/2006/relationships/package" Target="embeddings/Microsoft_PowerPoint_Slide85.sldx"/><Relationship Id="rId205" Type="http://schemas.openxmlformats.org/officeDocument/2006/relationships/package" Target="embeddings/Microsoft_PowerPoint_Slide92.sldx"/><Relationship Id="rId226" Type="http://schemas.openxmlformats.org/officeDocument/2006/relationships/image" Target="media/image111.png"/><Relationship Id="rId107" Type="http://schemas.openxmlformats.org/officeDocument/2006/relationships/image" Target="media/image50.emf"/><Relationship Id="rId11" Type="http://schemas.openxmlformats.org/officeDocument/2006/relationships/oleObject" Target="embeddings/oleObject1.bin"/><Relationship Id="rId32" Type="http://schemas.openxmlformats.org/officeDocument/2006/relationships/package" Target="embeddings/Microsoft_PowerPoint_Slide8.sldx"/><Relationship Id="rId53" Type="http://schemas.openxmlformats.org/officeDocument/2006/relationships/image" Target="media/image23.emf"/><Relationship Id="rId74" Type="http://schemas.openxmlformats.org/officeDocument/2006/relationships/package" Target="embeddings/Microsoft_PowerPoint_Slide27.sldx"/><Relationship Id="rId128" Type="http://schemas.openxmlformats.org/officeDocument/2006/relationships/package" Target="embeddings/Microsoft_PowerPoint_Slide54.sldx"/><Relationship Id="rId149" Type="http://schemas.openxmlformats.org/officeDocument/2006/relationships/image" Target="media/image71.emf"/><Relationship Id="rId5" Type="http://schemas.openxmlformats.org/officeDocument/2006/relationships/settings" Target="settings.xml"/><Relationship Id="rId95" Type="http://schemas.openxmlformats.org/officeDocument/2006/relationships/image" Target="media/image44.emf"/><Relationship Id="rId160" Type="http://schemas.openxmlformats.org/officeDocument/2006/relationships/package" Target="embeddings/Microsoft_PowerPoint_Slide70.sldx"/><Relationship Id="rId181" Type="http://schemas.openxmlformats.org/officeDocument/2006/relationships/package" Target="embeddings/Microsoft_PowerPoint_Slide80.sldx"/><Relationship Id="rId216" Type="http://schemas.openxmlformats.org/officeDocument/2006/relationships/image" Target="media/image105.emf"/><Relationship Id="rId22" Type="http://schemas.openxmlformats.org/officeDocument/2006/relationships/package" Target="embeddings/Microsoft_PowerPoint_Slide3.sldx"/><Relationship Id="rId27" Type="http://schemas.openxmlformats.org/officeDocument/2006/relationships/image" Target="media/image9.emf"/><Relationship Id="rId43" Type="http://schemas.openxmlformats.org/officeDocument/2006/relationships/image" Target="media/image18.emf"/><Relationship Id="rId48" Type="http://schemas.openxmlformats.org/officeDocument/2006/relationships/package" Target="embeddings/Microsoft_PowerPoint_Slide14.sldx"/><Relationship Id="rId64" Type="http://schemas.openxmlformats.org/officeDocument/2006/relationships/package" Target="embeddings/Microsoft_PowerPoint_Slide22.sldx"/><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package" Target="embeddings/Microsoft_PowerPoint_Slide49.sldx"/><Relationship Id="rId134" Type="http://schemas.openxmlformats.org/officeDocument/2006/relationships/package" Target="embeddings/Microsoft_PowerPoint_Slide57.sldx"/><Relationship Id="rId139" Type="http://schemas.openxmlformats.org/officeDocument/2006/relationships/image" Target="media/image66.emf"/><Relationship Id="rId80" Type="http://schemas.openxmlformats.org/officeDocument/2006/relationships/package" Target="embeddings/Microsoft_PowerPoint_Slide30.sldx"/><Relationship Id="rId85" Type="http://schemas.openxmlformats.org/officeDocument/2006/relationships/image" Target="media/image39.emf"/><Relationship Id="rId150" Type="http://schemas.openxmlformats.org/officeDocument/2006/relationships/package" Target="embeddings/Microsoft_PowerPoint_Slide65.sldx"/><Relationship Id="rId155" Type="http://schemas.openxmlformats.org/officeDocument/2006/relationships/image" Target="media/image74.emf"/><Relationship Id="rId171" Type="http://schemas.openxmlformats.org/officeDocument/2006/relationships/package" Target="embeddings/Microsoft_PowerPoint_Slide75.sldx"/><Relationship Id="rId176" Type="http://schemas.openxmlformats.org/officeDocument/2006/relationships/image" Target="media/image85.emf"/><Relationship Id="rId192" Type="http://schemas.openxmlformats.org/officeDocument/2006/relationships/image" Target="media/image93.emf"/><Relationship Id="rId197" Type="http://schemas.openxmlformats.org/officeDocument/2006/relationships/package" Target="embeddings/Microsoft_PowerPoint_Slide88.sldx"/><Relationship Id="rId206" Type="http://schemas.openxmlformats.org/officeDocument/2006/relationships/image" Target="media/image100.emf"/><Relationship Id="rId227" Type="http://schemas.openxmlformats.org/officeDocument/2006/relationships/image" Target="media/image112.jpeg"/><Relationship Id="rId201" Type="http://schemas.openxmlformats.org/officeDocument/2006/relationships/package" Target="embeddings/Microsoft_PowerPoint_Slide90.sldx"/><Relationship Id="rId222" Type="http://schemas.openxmlformats.org/officeDocument/2006/relationships/image" Target="media/image108.emf"/><Relationship Id="rId12" Type="http://schemas.openxmlformats.org/officeDocument/2006/relationships/hyperlink" Target="http://www.sti.nasa.gov" TargetMode="External"/><Relationship Id="rId17"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package" Target="embeddings/Microsoft_PowerPoint_Slide11.sldx"/><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package" Target="embeddings/Microsoft_PowerPoint_Slide44.sldx"/><Relationship Id="rId124" Type="http://schemas.openxmlformats.org/officeDocument/2006/relationships/package" Target="embeddings/Microsoft_PowerPoint_Slide52.sldx"/><Relationship Id="rId129" Type="http://schemas.openxmlformats.org/officeDocument/2006/relationships/image" Target="media/image61.emf"/><Relationship Id="rId54" Type="http://schemas.openxmlformats.org/officeDocument/2006/relationships/package" Target="embeddings/Microsoft_PowerPoint_Slide17.sldx"/><Relationship Id="rId70" Type="http://schemas.openxmlformats.org/officeDocument/2006/relationships/package" Target="embeddings/Microsoft_PowerPoint_Slide25.sldx"/><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package" Target="embeddings/Microsoft_PowerPoint_Slide38.sldx"/><Relationship Id="rId140" Type="http://schemas.openxmlformats.org/officeDocument/2006/relationships/package" Target="embeddings/Microsoft_PowerPoint_Slide60.sldx"/><Relationship Id="rId145" Type="http://schemas.openxmlformats.org/officeDocument/2006/relationships/image" Target="media/image69.emf"/><Relationship Id="rId161" Type="http://schemas.openxmlformats.org/officeDocument/2006/relationships/image" Target="media/image77.emf"/><Relationship Id="rId166" Type="http://schemas.openxmlformats.org/officeDocument/2006/relationships/image" Target="media/image80.emf"/><Relationship Id="rId182" Type="http://schemas.openxmlformats.org/officeDocument/2006/relationships/image" Target="media/image88.emf"/><Relationship Id="rId187" Type="http://schemas.openxmlformats.org/officeDocument/2006/relationships/package" Target="embeddings/Microsoft_PowerPoint_Slide83.sldx"/><Relationship Id="rId217" Type="http://schemas.openxmlformats.org/officeDocument/2006/relationships/package" Target="embeddings/Microsoft_PowerPoint_Slide98.sldx"/><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03.emf"/><Relationship Id="rId23" Type="http://schemas.openxmlformats.org/officeDocument/2006/relationships/image" Target="media/image7.emf"/><Relationship Id="rId28" Type="http://schemas.openxmlformats.org/officeDocument/2006/relationships/package" Target="embeddings/Microsoft_PowerPoint_Slide6.sldx"/><Relationship Id="rId49" Type="http://schemas.openxmlformats.org/officeDocument/2006/relationships/image" Target="media/image21.emf"/><Relationship Id="rId114" Type="http://schemas.openxmlformats.org/officeDocument/2006/relationships/package" Target="embeddings/Microsoft_PowerPoint_Slide47.sldx"/><Relationship Id="rId119" Type="http://schemas.openxmlformats.org/officeDocument/2006/relationships/image" Target="media/image56.emf"/><Relationship Id="rId44" Type="http://schemas.openxmlformats.org/officeDocument/2006/relationships/package" Target="embeddings/Microsoft_PowerPoint_Slide12.sldx"/><Relationship Id="rId60" Type="http://schemas.openxmlformats.org/officeDocument/2006/relationships/package" Target="embeddings/Microsoft_PowerPoint_Slide20.sldx"/><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package" Target="embeddings/Microsoft_PowerPoint_Slide33.sldx"/><Relationship Id="rId130" Type="http://schemas.openxmlformats.org/officeDocument/2006/relationships/package" Target="embeddings/Microsoft_PowerPoint_Slide55.sldx"/><Relationship Id="rId135" Type="http://schemas.openxmlformats.org/officeDocument/2006/relationships/image" Target="media/image64.emf"/><Relationship Id="rId151" Type="http://schemas.openxmlformats.org/officeDocument/2006/relationships/image" Target="media/image72.emf"/><Relationship Id="rId156" Type="http://schemas.openxmlformats.org/officeDocument/2006/relationships/package" Target="embeddings/Microsoft_PowerPoint_Slide68.sldx"/><Relationship Id="rId177" Type="http://schemas.openxmlformats.org/officeDocument/2006/relationships/package" Target="embeddings/Microsoft_PowerPoint_Slide78.sldx"/><Relationship Id="rId198" Type="http://schemas.openxmlformats.org/officeDocument/2006/relationships/image" Target="media/image96.emf"/><Relationship Id="rId172" Type="http://schemas.openxmlformats.org/officeDocument/2006/relationships/image" Target="media/image83.emf"/><Relationship Id="rId193" Type="http://schemas.openxmlformats.org/officeDocument/2006/relationships/package" Target="embeddings/Microsoft_PowerPoint_Slide86.sldx"/><Relationship Id="rId202" Type="http://schemas.openxmlformats.org/officeDocument/2006/relationships/image" Target="media/image98.emf"/><Relationship Id="rId207" Type="http://schemas.openxmlformats.org/officeDocument/2006/relationships/package" Target="embeddings/Microsoft_PowerPoint_Slide93.sldx"/><Relationship Id="rId223" Type="http://schemas.openxmlformats.org/officeDocument/2006/relationships/package" Target="embeddings/Microsoft_PowerPoint_Slide101.sldx"/><Relationship Id="rId228" Type="http://schemas.openxmlformats.org/officeDocument/2006/relationships/footer" Target="footer1.xml"/><Relationship Id="rId13" Type="http://schemas.openxmlformats.org/officeDocument/2006/relationships/hyperlink" Target="mailto:help@sti.nasa.gov" TargetMode="External"/><Relationship Id="rId18" Type="http://schemas.openxmlformats.org/officeDocument/2006/relationships/package" Target="embeddings/Microsoft_PowerPoint_Slide1.sldx"/><Relationship Id="rId39" Type="http://schemas.openxmlformats.org/officeDocument/2006/relationships/image" Target="media/image15.wmf"/><Relationship Id="rId109" Type="http://schemas.openxmlformats.org/officeDocument/2006/relationships/image" Target="media/image51.emf"/><Relationship Id="rId34" Type="http://schemas.openxmlformats.org/officeDocument/2006/relationships/package" Target="embeddings/Microsoft_PowerPoint_Slide9.sldx"/><Relationship Id="rId50" Type="http://schemas.openxmlformats.org/officeDocument/2006/relationships/package" Target="embeddings/Microsoft_PowerPoint_Presentation15.pptx"/><Relationship Id="rId55" Type="http://schemas.openxmlformats.org/officeDocument/2006/relationships/image" Target="media/image24.emf"/><Relationship Id="rId76" Type="http://schemas.openxmlformats.org/officeDocument/2006/relationships/package" Target="embeddings/Microsoft_PowerPoint_Slide28.sldx"/><Relationship Id="rId97" Type="http://schemas.openxmlformats.org/officeDocument/2006/relationships/image" Target="media/image45.emf"/><Relationship Id="rId104" Type="http://schemas.openxmlformats.org/officeDocument/2006/relationships/package" Target="embeddings/Microsoft_PowerPoint_Slide42.sldx"/><Relationship Id="rId120" Type="http://schemas.openxmlformats.org/officeDocument/2006/relationships/package" Target="embeddings/Microsoft_PowerPoint_Slide50.sldx"/><Relationship Id="rId125" Type="http://schemas.openxmlformats.org/officeDocument/2006/relationships/image" Target="media/image59.emf"/><Relationship Id="rId141" Type="http://schemas.openxmlformats.org/officeDocument/2006/relationships/image" Target="media/image67.emf"/><Relationship Id="rId146" Type="http://schemas.openxmlformats.org/officeDocument/2006/relationships/package" Target="embeddings/Microsoft_PowerPoint_Slide63.sldx"/><Relationship Id="rId167" Type="http://schemas.openxmlformats.org/officeDocument/2006/relationships/package" Target="embeddings/Microsoft_PowerPoint_Slide73.sldx"/><Relationship Id="rId188" Type="http://schemas.openxmlformats.org/officeDocument/2006/relationships/image" Target="media/image91.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PowerPoint_Slide36.sldx"/><Relationship Id="rId162" Type="http://schemas.openxmlformats.org/officeDocument/2006/relationships/package" Target="embeddings/Microsoft_PowerPoint_Slide71.sldx"/><Relationship Id="rId183" Type="http://schemas.openxmlformats.org/officeDocument/2006/relationships/package" Target="embeddings/Microsoft_PowerPoint_Slide81.sldx"/><Relationship Id="rId213" Type="http://schemas.openxmlformats.org/officeDocument/2006/relationships/package" Target="embeddings/Microsoft_PowerPoint_Slide96.sldx"/><Relationship Id="rId218" Type="http://schemas.openxmlformats.org/officeDocument/2006/relationships/image" Target="media/image106.emf"/><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Microsoft_PowerPoint_Slide4.sldx"/><Relationship Id="rId40" Type="http://schemas.openxmlformats.org/officeDocument/2006/relationships/image" Target="media/image16.png"/><Relationship Id="rId45" Type="http://schemas.openxmlformats.org/officeDocument/2006/relationships/image" Target="media/image19.emf"/><Relationship Id="rId66" Type="http://schemas.openxmlformats.org/officeDocument/2006/relationships/package" Target="embeddings/Microsoft_PowerPoint_Slide23.sldx"/><Relationship Id="rId87" Type="http://schemas.openxmlformats.org/officeDocument/2006/relationships/image" Target="media/image40.emf"/><Relationship Id="rId110" Type="http://schemas.openxmlformats.org/officeDocument/2006/relationships/package" Target="embeddings/Microsoft_PowerPoint_Slide45.sldx"/><Relationship Id="rId115" Type="http://schemas.openxmlformats.org/officeDocument/2006/relationships/image" Target="media/image54.emf"/><Relationship Id="rId131" Type="http://schemas.openxmlformats.org/officeDocument/2006/relationships/image" Target="media/image62.emf"/><Relationship Id="rId136" Type="http://schemas.openxmlformats.org/officeDocument/2006/relationships/package" Target="embeddings/Microsoft_PowerPoint_Slide58.sldx"/><Relationship Id="rId157" Type="http://schemas.openxmlformats.org/officeDocument/2006/relationships/image" Target="media/image75.emf"/><Relationship Id="rId178" Type="http://schemas.openxmlformats.org/officeDocument/2006/relationships/image" Target="media/image86.emf"/><Relationship Id="rId61" Type="http://schemas.openxmlformats.org/officeDocument/2006/relationships/image" Target="media/image27.emf"/><Relationship Id="rId82" Type="http://schemas.openxmlformats.org/officeDocument/2006/relationships/package" Target="embeddings/Microsoft_PowerPoint_Slide31.sldx"/><Relationship Id="rId152" Type="http://schemas.openxmlformats.org/officeDocument/2006/relationships/package" Target="embeddings/Microsoft_PowerPoint_Slide66.sldx"/><Relationship Id="rId173" Type="http://schemas.openxmlformats.org/officeDocument/2006/relationships/package" Target="embeddings/Microsoft_PowerPoint_Slide76.sldx"/><Relationship Id="rId194" Type="http://schemas.openxmlformats.org/officeDocument/2006/relationships/image" Target="media/image94.emf"/><Relationship Id="rId199" Type="http://schemas.openxmlformats.org/officeDocument/2006/relationships/package" Target="embeddings/Microsoft_PowerPoint_Slide89.sldx"/><Relationship Id="rId203" Type="http://schemas.openxmlformats.org/officeDocument/2006/relationships/package" Target="embeddings/Microsoft_PowerPoint_Slide91.sldx"/><Relationship Id="rId208" Type="http://schemas.openxmlformats.org/officeDocument/2006/relationships/image" Target="media/image101.emf"/><Relationship Id="rId229" Type="http://schemas.openxmlformats.org/officeDocument/2006/relationships/footer" Target="footer2.xml"/><Relationship Id="rId19" Type="http://schemas.openxmlformats.org/officeDocument/2006/relationships/image" Target="media/image5.emf"/><Relationship Id="rId224" Type="http://schemas.openxmlformats.org/officeDocument/2006/relationships/image" Target="media/image109.png"/><Relationship Id="rId14" Type="http://schemas.openxmlformats.org/officeDocument/2006/relationships/oleObject" Target="embeddings/oleObject2.bin"/><Relationship Id="rId30" Type="http://schemas.openxmlformats.org/officeDocument/2006/relationships/package" Target="embeddings/Microsoft_PowerPoint_Slide7.sldx"/><Relationship Id="rId35" Type="http://schemas.openxmlformats.org/officeDocument/2006/relationships/image" Target="media/image13.emf"/><Relationship Id="rId56" Type="http://schemas.openxmlformats.org/officeDocument/2006/relationships/package" Target="embeddings/Microsoft_PowerPoint_Slide18.sldx"/><Relationship Id="rId77" Type="http://schemas.openxmlformats.org/officeDocument/2006/relationships/image" Target="media/image35.emf"/><Relationship Id="rId100" Type="http://schemas.openxmlformats.org/officeDocument/2006/relationships/package" Target="embeddings/Microsoft_PowerPoint_Slide40.sldx"/><Relationship Id="rId105" Type="http://schemas.openxmlformats.org/officeDocument/2006/relationships/image" Target="media/image49.emf"/><Relationship Id="rId126" Type="http://schemas.openxmlformats.org/officeDocument/2006/relationships/package" Target="embeddings/Microsoft_PowerPoint_Slide53.sldx"/><Relationship Id="rId147" Type="http://schemas.openxmlformats.org/officeDocument/2006/relationships/image" Target="media/image70.emf"/><Relationship Id="rId168" Type="http://schemas.openxmlformats.org/officeDocument/2006/relationships/image" Target="media/image81.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PowerPoint_Slide26.sldx"/><Relationship Id="rId93" Type="http://schemas.openxmlformats.org/officeDocument/2006/relationships/image" Target="media/image43.emf"/><Relationship Id="rId98" Type="http://schemas.openxmlformats.org/officeDocument/2006/relationships/package" Target="embeddings/Microsoft_PowerPoint_Slide39.sldx"/><Relationship Id="rId121" Type="http://schemas.openxmlformats.org/officeDocument/2006/relationships/image" Target="media/image57.emf"/><Relationship Id="rId142" Type="http://schemas.openxmlformats.org/officeDocument/2006/relationships/package" Target="embeddings/Microsoft_PowerPoint_Slide61.sldx"/><Relationship Id="rId163" Type="http://schemas.openxmlformats.org/officeDocument/2006/relationships/image" Target="media/image78.emf"/><Relationship Id="rId184" Type="http://schemas.openxmlformats.org/officeDocument/2006/relationships/image" Target="media/image89.emf"/><Relationship Id="rId189" Type="http://schemas.openxmlformats.org/officeDocument/2006/relationships/package" Target="embeddings/Microsoft_PowerPoint_Slide84.sldx"/><Relationship Id="rId219" Type="http://schemas.openxmlformats.org/officeDocument/2006/relationships/package" Target="embeddings/Microsoft_PowerPoint_Slide99.sldx"/><Relationship Id="rId3" Type="http://schemas.openxmlformats.org/officeDocument/2006/relationships/styles" Target="styles.xml"/><Relationship Id="rId214" Type="http://schemas.openxmlformats.org/officeDocument/2006/relationships/image" Target="media/image104.emf"/><Relationship Id="rId230" Type="http://schemas.openxmlformats.org/officeDocument/2006/relationships/header" Target="header1.xml"/><Relationship Id="rId25" Type="http://schemas.openxmlformats.org/officeDocument/2006/relationships/image" Target="media/image8.emf"/><Relationship Id="rId46" Type="http://schemas.openxmlformats.org/officeDocument/2006/relationships/package" Target="embeddings/Microsoft_PowerPoint_Slide13.sldx"/><Relationship Id="rId67" Type="http://schemas.openxmlformats.org/officeDocument/2006/relationships/image" Target="media/image30.emf"/><Relationship Id="rId116" Type="http://schemas.openxmlformats.org/officeDocument/2006/relationships/package" Target="embeddings/Microsoft_PowerPoint_Slide48.sldx"/><Relationship Id="rId137" Type="http://schemas.openxmlformats.org/officeDocument/2006/relationships/image" Target="media/image65.emf"/><Relationship Id="rId158" Type="http://schemas.openxmlformats.org/officeDocument/2006/relationships/package" Target="embeddings/Microsoft_PowerPoint_Slide69.sldx"/><Relationship Id="rId20" Type="http://schemas.openxmlformats.org/officeDocument/2006/relationships/package" Target="embeddings/Microsoft_PowerPoint_Slide2.sldx"/><Relationship Id="rId41" Type="http://schemas.openxmlformats.org/officeDocument/2006/relationships/image" Target="media/image17.wmf"/><Relationship Id="rId62" Type="http://schemas.openxmlformats.org/officeDocument/2006/relationships/package" Target="embeddings/Microsoft_PowerPoint_Slide21.sldx"/><Relationship Id="rId83" Type="http://schemas.openxmlformats.org/officeDocument/2006/relationships/image" Target="media/image38.emf"/><Relationship Id="rId88" Type="http://schemas.openxmlformats.org/officeDocument/2006/relationships/package" Target="embeddings/Microsoft_PowerPoint_Slide34.sldx"/><Relationship Id="rId111" Type="http://schemas.openxmlformats.org/officeDocument/2006/relationships/image" Target="media/image52.emf"/><Relationship Id="rId132" Type="http://schemas.openxmlformats.org/officeDocument/2006/relationships/package" Target="embeddings/Microsoft_PowerPoint_Slide56.sldx"/><Relationship Id="rId153" Type="http://schemas.openxmlformats.org/officeDocument/2006/relationships/image" Target="media/image73.emf"/><Relationship Id="rId174" Type="http://schemas.openxmlformats.org/officeDocument/2006/relationships/image" Target="media/image84.emf"/><Relationship Id="rId179" Type="http://schemas.openxmlformats.org/officeDocument/2006/relationships/package" Target="embeddings/Microsoft_PowerPoint_Slide79.sldx"/><Relationship Id="rId195" Type="http://schemas.openxmlformats.org/officeDocument/2006/relationships/package" Target="embeddings/Microsoft_PowerPoint_Slide87.sldx"/><Relationship Id="rId209" Type="http://schemas.openxmlformats.org/officeDocument/2006/relationships/package" Target="embeddings/Microsoft_PowerPoint_Slide94.sldx"/><Relationship Id="rId190" Type="http://schemas.openxmlformats.org/officeDocument/2006/relationships/image" Target="media/image92.emf"/><Relationship Id="rId204" Type="http://schemas.openxmlformats.org/officeDocument/2006/relationships/image" Target="media/image99.emf"/><Relationship Id="rId220" Type="http://schemas.openxmlformats.org/officeDocument/2006/relationships/image" Target="media/image107.emf"/><Relationship Id="rId225" Type="http://schemas.openxmlformats.org/officeDocument/2006/relationships/image" Target="media/image110.jpeg"/><Relationship Id="rId15" Type="http://schemas.openxmlformats.org/officeDocument/2006/relationships/hyperlink" Target="http://evm.nasa.gov/handbooks.html" TargetMode="External"/><Relationship Id="rId36" Type="http://schemas.openxmlformats.org/officeDocument/2006/relationships/package" Target="embeddings/Microsoft_PowerPoint_Slide10.sldx"/><Relationship Id="rId57" Type="http://schemas.openxmlformats.org/officeDocument/2006/relationships/image" Target="media/image25.emf"/><Relationship Id="rId106" Type="http://schemas.openxmlformats.org/officeDocument/2006/relationships/package" Target="embeddings/Microsoft_PowerPoint_Slide43.sldx"/><Relationship Id="rId127" Type="http://schemas.openxmlformats.org/officeDocument/2006/relationships/image" Target="media/image60.emf"/><Relationship Id="rId10" Type="http://schemas.openxmlformats.org/officeDocument/2006/relationships/image" Target="media/image2.emf"/><Relationship Id="rId31" Type="http://schemas.openxmlformats.org/officeDocument/2006/relationships/image" Target="media/image11.emf"/><Relationship Id="rId52" Type="http://schemas.openxmlformats.org/officeDocument/2006/relationships/package" Target="embeddings/Microsoft_PowerPoint_Slide16.sldx"/><Relationship Id="rId73" Type="http://schemas.openxmlformats.org/officeDocument/2006/relationships/image" Target="media/image33.emf"/><Relationship Id="rId78" Type="http://schemas.openxmlformats.org/officeDocument/2006/relationships/package" Target="embeddings/Microsoft_PowerPoint_Slide29.sldx"/><Relationship Id="rId94" Type="http://schemas.openxmlformats.org/officeDocument/2006/relationships/package" Target="embeddings/Microsoft_PowerPoint_Slide37.sldx"/><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package" Target="embeddings/Microsoft_PowerPoint_Slide51.sldx"/><Relationship Id="rId143" Type="http://schemas.openxmlformats.org/officeDocument/2006/relationships/image" Target="media/image68.emf"/><Relationship Id="rId148" Type="http://schemas.openxmlformats.org/officeDocument/2006/relationships/package" Target="embeddings/Microsoft_PowerPoint_Slide64.sldx"/><Relationship Id="rId164" Type="http://schemas.openxmlformats.org/officeDocument/2006/relationships/image" Target="media/image79.emf"/><Relationship Id="rId169" Type="http://schemas.openxmlformats.org/officeDocument/2006/relationships/package" Target="embeddings/Microsoft_PowerPoint_Slide74.sldx"/><Relationship Id="rId185" Type="http://schemas.openxmlformats.org/officeDocument/2006/relationships/package" Target="embeddings/Microsoft_PowerPoint_Slide82.sldx"/><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87.emf"/><Relationship Id="rId210" Type="http://schemas.openxmlformats.org/officeDocument/2006/relationships/image" Target="media/image102.emf"/><Relationship Id="rId215" Type="http://schemas.openxmlformats.org/officeDocument/2006/relationships/package" Target="embeddings/Microsoft_PowerPoint_Slide97.sldx"/><Relationship Id="rId26" Type="http://schemas.openxmlformats.org/officeDocument/2006/relationships/package" Target="embeddings/Microsoft_PowerPoint_Slide5.sldx"/><Relationship Id="rId231" Type="http://schemas.openxmlformats.org/officeDocument/2006/relationships/fontTable" Target="fontTable.xml"/><Relationship Id="rId47" Type="http://schemas.openxmlformats.org/officeDocument/2006/relationships/image" Target="media/image20.emf"/><Relationship Id="rId68" Type="http://schemas.openxmlformats.org/officeDocument/2006/relationships/package" Target="embeddings/Microsoft_PowerPoint_Slide24.sldx"/><Relationship Id="rId89" Type="http://schemas.openxmlformats.org/officeDocument/2006/relationships/image" Target="media/image41.emf"/><Relationship Id="rId112" Type="http://schemas.openxmlformats.org/officeDocument/2006/relationships/package" Target="embeddings/Microsoft_PowerPoint_Slide46.sldx"/><Relationship Id="rId133" Type="http://schemas.openxmlformats.org/officeDocument/2006/relationships/image" Target="media/image63.emf"/><Relationship Id="rId154" Type="http://schemas.openxmlformats.org/officeDocument/2006/relationships/package" Target="embeddings/Microsoft_PowerPoint_Slide67.sldx"/><Relationship Id="rId175" Type="http://schemas.openxmlformats.org/officeDocument/2006/relationships/package" Target="embeddings/Microsoft_PowerPoint_Slide77.sldx"/><Relationship Id="rId196" Type="http://schemas.openxmlformats.org/officeDocument/2006/relationships/image" Target="media/image95.emf"/><Relationship Id="rId200" Type="http://schemas.openxmlformats.org/officeDocument/2006/relationships/image" Target="media/image97.emf"/><Relationship Id="rId16" Type="http://schemas.openxmlformats.org/officeDocument/2006/relationships/image" Target="media/image3.wmf"/><Relationship Id="rId221" Type="http://schemas.openxmlformats.org/officeDocument/2006/relationships/package" Target="embeddings/Microsoft_PowerPoint_Slide100.sldx"/><Relationship Id="rId37" Type="http://schemas.openxmlformats.org/officeDocument/2006/relationships/image" Target="media/image14.emf"/><Relationship Id="rId58" Type="http://schemas.openxmlformats.org/officeDocument/2006/relationships/package" Target="embeddings/Microsoft_PowerPoint_Slide19.sldx"/><Relationship Id="rId79" Type="http://schemas.openxmlformats.org/officeDocument/2006/relationships/image" Target="media/image36.emf"/><Relationship Id="rId102" Type="http://schemas.openxmlformats.org/officeDocument/2006/relationships/package" Target="embeddings/Microsoft_PowerPoint_Slide41.sldx"/><Relationship Id="rId123" Type="http://schemas.openxmlformats.org/officeDocument/2006/relationships/image" Target="media/image58.emf"/><Relationship Id="rId144" Type="http://schemas.openxmlformats.org/officeDocument/2006/relationships/package" Target="embeddings/Microsoft_PowerPoint_Slide62.sldx"/><Relationship Id="rId90" Type="http://schemas.openxmlformats.org/officeDocument/2006/relationships/package" Target="embeddings/Microsoft_PowerPoint_Slide35.sldx"/><Relationship Id="rId165" Type="http://schemas.openxmlformats.org/officeDocument/2006/relationships/package" Target="embeddings/Microsoft_PowerPoint_Slide72.sldx"/><Relationship Id="rId186" Type="http://schemas.openxmlformats.org/officeDocument/2006/relationships/image" Target="media/image90.emf"/><Relationship Id="rId211" Type="http://schemas.openxmlformats.org/officeDocument/2006/relationships/package" Target="embeddings/Microsoft_PowerPoint_Slide95.sldx"/><Relationship Id="rId23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F63CD-8F5B-4C07-A25E-54506CE2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25176</Words>
  <Characters>152683</Characters>
  <Application>Microsoft Office Word</Application>
  <DocSecurity>0</DocSecurity>
  <Lines>1272</Lines>
  <Paragraphs>355</Paragraphs>
  <ScaleCrop>false</ScaleCrop>
  <HeadingPairs>
    <vt:vector size="2" baseType="variant">
      <vt:variant>
        <vt:lpstr>Title</vt:lpstr>
      </vt:variant>
      <vt:variant>
        <vt:i4>1</vt:i4>
      </vt:variant>
    </vt:vector>
  </HeadingPairs>
  <TitlesOfParts>
    <vt:vector size="1" baseType="lpstr">
      <vt:lpstr>TABLE OF CONTENTS</vt:lpstr>
    </vt:vector>
  </TitlesOfParts>
  <Company>NASA-KSC</Company>
  <LinksUpToDate>false</LinksUpToDate>
  <CharactersWithSpaces>177504</CharactersWithSpaces>
  <SharedDoc>false</SharedDoc>
  <HLinks>
    <vt:vector size="210" baseType="variant">
      <vt:variant>
        <vt:i4>1114189</vt:i4>
      </vt:variant>
      <vt:variant>
        <vt:i4>210</vt:i4>
      </vt:variant>
      <vt:variant>
        <vt:i4>0</vt:i4>
      </vt:variant>
      <vt:variant>
        <vt:i4>5</vt:i4>
      </vt:variant>
      <vt:variant>
        <vt:lpwstr>http://evm.nasa.gov/evmsdrd.html</vt:lpwstr>
      </vt:variant>
      <vt:variant>
        <vt:lpwstr/>
      </vt:variant>
      <vt:variant>
        <vt:i4>1835069</vt:i4>
      </vt:variant>
      <vt:variant>
        <vt:i4>203</vt:i4>
      </vt:variant>
      <vt:variant>
        <vt:i4>0</vt:i4>
      </vt:variant>
      <vt:variant>
        <vt:i4>5</vt:i4>
      </vt:variant>
      <vt:variant>
        <vt:lpwstr/>
      </vt:variant>
      <vt:variant>
        <vt:lpwstr>_Toc226882131</vt:lpwstr>
      </vt:variant>
      <vt:variant>
        <vt:i4>1835069</vt:i4>
      </vt:variant>
      <vt:variant>
        <vt:i4>197</vt:i4>
      </vt:variant>
      <vt:variant>
        <vt:i4>0</vt:i4>
      </vt:variant>
      <vt:variant>
        <vt:i4>5</vt:i4>
      </vt:variant>
      <vt:variant>
        <vt:lpwstr/>
      </vt:variant>
      <vt:variant>
        <vt:lpwstr>_Toc226882130</vt:lpwstr>
      </vt:variant>
      <vt:variant>
        <vt:i4>1900605</vt:i4>
      </vt:variant>
      <vt:variant>
        <vt:i4>191</vt:i4>
      </vt:variant>
      <vt:variant>
        <vt:i4>0</vt:i4>
      </vt:variant>
      <vt:variant>
        <vt:i4>5</vt:i4>
      </vt:variant>
      <vt:variant>
        <vt:lpwstr/>
      </vt:variant>
      <vt:variant>
        <vt:lpwstr>_Toc226882129</vt:lpwstr>
      </vt:variant>
      <vt:variant>
        <vt:i4>1900605</vt:i4>
      </vt:variant>
      <vt:variant>
        <vt:i4>185</vt:i4>
      </vt:variant>
      <vt:variant>
        <vt:i4>0</vt:i4>
      </vt:variant>
      <vt:variant>
        <vt:i4>5</vt:i4>
      </vt:variant>
      <vt:variant>
        <vt:lpwstr/>
      </vt:variant>
      <vt:variant>
        <vt:lpwstr>_Toc226882128</vt:lpwstr>
      </vt:variant>
      <vt:variant>
        <vt:i4>1900605</vt:i4>
      </vt:variant>
      <vt:variant>
        <vt:i4>179</vt:i4>
      </vt:variant>
      <vt:variant>
        <vt:i4>0</vt:i4>
      </vt:variant>
      <vt:variant>
        <vt:i4>5</vt:i4>
      </vt:variant>
      <vt:variant>
        <vt:lpwstr/>
      </vt:variant>
      <vt:variant>
        <vt:lpwstr>_Toc226882127</vt:lpwstr>
      </vt:variant>
      <vt:variant>
        <vt:i4>1900605</vt:i4>
      </vt:variant>
      <vt:variant>
        <vt:i4>173</vt:i4>
      </vt:variant>
      <vt:variant>
        <vt:i4>0</vt:i4>
      </vt:variant>
      <vt:variant>
        <vt:i4>5</vt:i4>
      </vt:variant>
      <vt:variant>
        <vt:lpwstr/>
      </vt:variant>
      <vt:variant>
        <vt:lpwstr>_Toc226882126</vt:lpwstr>
      </vt:variant>
      <vt:variant>
        <vt:i4>1900605</vt:i4>
      </vt:variant>
      <vt:variant>
        <vt:i4>167</vt:i4>
      </vt:variant>
      <vt:variant>
        <vt:i4>0</vt:i4>
      </vt:variant>
      <vt:variant>
        <vt:i4>5</vt:i4>
      </vt:variant>
      <vt:variant>
        <vt:lpwstr/>
      </vt:variant>
      <vt:variant>
        <vt:lpwstr>_Toc226882125</vt:lpwstr>
      </vt:variant>
      <vt:variant>
        <vt:i4>1900605</vt:i4>
      </vt:variant>
      <vt:variant>
        <vt:i4>161</vt:i4>
      </vt:variant>
      <vt:variant>
        <vt:i4>0</vt:i4>
      </vt:variant>
      <vt:variant>
        <vt:i4>5</vt:i4>
      </vt:variant>
      <vt:variant>
        <vt:lpwstr/>
      </vt:variant>
      <vt:variant>
        <vt:lpwstr>_Toc226882124</vt:lpwstr>
      </vt:variant>
      <vt:variant>
        <vt:i4>1900605</vt:i4>
      </vt:variant>
      <vt:variant>
        <vt:i4>155</vt:i4>
      </vt:variant>
      <vt:variant>
        <vt:i4>0</vt:i4>
      </vt:variant>
      <vt:variant>
        <vt:i4>5</vt:i4>
      </vt:variant>
      <vt:variant>
        <vt:lpwstr/>
      </vt:variant>
      <vt:variant>
        <vt:lpwstr>_Toc226882123</vt:lpwstr>
      </vt:variant>
      <vt:variant>
        <vt:i4>1900605</vt:i4>
      </vt:variant>
      <vt:variant>
        <vt:i4>149</vt:i4>
      </vt:variant>
      <vt:variant>
        <vt:i4>0</vt:i4>
      </vt:variant>
      <vt:variant>
        <vt:i4>5</vt:i4>
      </vt:variant>
      <vt:variant>
        <vt:lpwstr/>
      </vt:variant>
      <vt:variant>
        <vt:lpwstr>_Toc226882122</vt:lpwstr>
      </vt:variant>
      <vt:variant>
        <vt:i4>1900605</vt:i4>
      </vt:variant>
      <vt:variant>
        <vt:i4>143</vt:i4>
      </vt:variant>
      <vt:variant>
        <vt:i4>0</vt:i4>
      </vt:variant>
      <vt:variant>
        <vt:i4>5</vt:i4>
      </vt:variant>
      <vt:variant>
        <vt:lpwstr/>
      </vt:variant>
      <vt:variant>
        <vt:lpwstr>_Toc226882121</vt:lpwstr>
      </vt:variant>
      <vt:variant>
        <vt:i4>1900605</vt:i4>
      </vt:variant>
      <vt:variant>
        <vt:i4>137</vt:i4>
      </vt:variant>
      <vt:variant>
        <vt:i4>0</vt:i4>
      </vt:variant>
      <vt:variant>
        <vt:i4>5</vt:i4>
      </vt:variant>
      <vt:variant>
        <vt:lpwstr/>
      </vt:variant>
      <vt:variant>
        <vt:lpwstr>_Toc226882120</vt:lpwstr>
      </vt:variant>
      <vt:variant>
        <vt:i4>1966141</vt:i4>
      </vt:variant>
      <vt:variant>
        <vt:i4>131</vt:i4>
      </vt:variant>
      <vt:variant>
        <vt:i4>0</vt:i4>
      </vt:variant>
      <vt:variant>
        <vt:i4>5</vt:i4>
      </vt:variant>
      <vt:variant>
        <vt:lpwstr/>
      </vt:variant>
      <vt:variant>
        <vt:lpwstr>_Toc226882119</vt:lpwstr>
      </vt:variant>
      <vt:variant>
        <vt:i4>1966141</vt:i4>
      </vt:variant>
      <vt:variant>
        <vt:i4>125</vt:i4>
      </vt:variant>
      <vt:variant>
        <vt:i4>0</vt:i4>
      </vt:variant>
      <vt:variant>
        <vt:i4>5</vt:i4>
      </vt:variant>
      <vt:variant>
        <vt:lpwstr/>
      </vt:variant>
      <vt:variant>
        <vt:lpwstr>_Toc226882118</vt:lpwstr>
      </vt:variant>
      <vt:variant>
        <vt:i4>1966141</vt:i4>
      </vt:variant>
      <vt:variant>
        <vt:i4>119</vt:i4>
      </vt:variant>
      <vt:variant>
        <vt:i4>0</vt:i4>
      </vt:variant>
      <vt:variant>
        <vt:i4>5</vt:i4>
      </vt:variant>
      <vt:variant>
        <vt:lpwstr/>
      </vt:variant>
      <vt:variant>
        <vt:lpwstr>_Toc226882117</vt:lpwstr>
      </vt:variant>
      <vt:variant>
        <vt:i4>1966141</vt:i4>
      </vt:variant>
      <vt:variant>
        <vt:i4>113</vt:i4>
      </vt:variant>
      <vt:variant>
        <vt:i4>0</vt:i4>
      </vt:variant>
      <vt:variant>
        <vt:i4>5</vt:i4>
      </vt:variant>
      <vt:variant>
        <vt:lpwstr/>
      </vt:variant>
      <vt:variant>
        <vt:lpwstr>_Toc226882116</vt:lpwstr>
      </vt:variant>
      <vt:variant>
        <vt:i4>1966141</vt:i4>
      </vt:variant>
      <vt:variant>
        <vt:i4>107</vt:i4>
      </vt:variant>
      <vt:variant>
        <vt:i4>0</vt:i4>
      </vt:variant>
      <vt:variant>
        <vt:i4>5</vt:i4>
      </vt:variant>
      <vt:variant>
        <vt:lpwstr/>
      </vt:variant>
      <vt:variant>
        <vt:lpwstr>_Toc226882115</vt:lpwstr>
      </vt:variant>
      <vt:variant>
        <vt:i4>1966141</vt:i4>
      </vt:variant>
      <vt:variant>
        <vt:i4>101</vt:i4>
      </vt:variant>
      <vt:variant>
        <vt:i4>0</vt:i4>
      </vt:variant>
      <vt:variant>
        <vt:i4>5</vt:i4>
      </vt:variant>
      <vt:variant>
        <vt:lpwstr/>
      </vt:variant>
      <vt:variant>
        <vt:lpwstr>_Toc226882114</vt:lpwstr>
      </vt:variant>
      <vt:variant>
        <vt:i4>1966141</vt:i4>
      </vt:variant>
      <vt:variant>
        <vt:i4>95</vt:i4>
      </vt:variant>
      <vt:variant>
        <vt:i4>0</vt:i4>
      </vt:variant>
      <vt:variant>
        <vt:i4>5</vt:i4>
      </vt:variant>
      <vt:variant>
        <vt:lpwstr/>
      </vt:variant>
      <vt:variant>
        <vt:lpwstr>_Toc226882113</vt:lpwstr>
      </vt:variant>
      <vt:variant>
        <vt:i4>1966141</vt:i4>
      </vt:variant>
      <vt:variant>
        <vt:i4>89</vt:i4>
      </vt:variant>
      <vt:variant>
        <vt:i4>0</vt:i4>
      </vt:variant>
      <vt:variant>
        <vt:i4>5</vt:i4>
      </vt:variant>
      <vt:variant>
        <vt:lpwstr/>
      </vt:variant>
      <vt:variant>
        <vt:lpwstr>_Toc226882112</vt:lpwstr>
      </vt:variant>
      <vt:variant>
        <vt:i4>1966141</vt:i4>
      </vt:variant>
      <vt:variant>
        <vt:i4>83</vt:i4>
      </vt:variant>
      <vt:variant>
        <vt:i4>0</vt:i4>
      </vt:variant>
      <vt:variant>
        <vt:i4>5</vt:i4>
      </vt:variant>
      <vt:variant>
        <vt:lpwstr/>
      </vt:variant>
      <vt:variant>
        <vt:lpwstr>_Toc226882111</vt:lpwstr>
      </vt:variant>
      <vt:variant>
        <vt:i4>1966141</vt:i4>
      </vt:variant>
      <vt:variant>
        <vt:i4>77</vt:i4>
      </vt:variant>
      <vt:variant>
        <vt:i4>0</vt:i4>
      </vt:variant>
      <vt:variant>
        <vt:i4>5</vt:i4>
      </vt:variant>
      <vt:variant>
        <vt:lpwstr/>
      </vt:variant>
      <vt:variant>
        <vt:lpwstr>_Toc226882110</vt:lpwstr>
      </vt:variant>
      <vt:variant>
        <vt:i4>2031677</vt:i4>
      </vt:variant>
      <vt:variant>
        <vt:i4>71</vt:i4>
      </vt:variant>
      <vt:variant>
        <vt:i4>0</vt:i4>
      </vt:variant>
      <vt:variant>
        <vt:i4>5</vt:i4>
      </vt:variant>
      <vt:variant>
        <vt:lpwstr/>
      </vt:variant>
      <vt:variant>
        <vt:lpwstr>_Toc226882109</vt:lpwstr>
      </vt:variant>
      <vt:variant>
        <vt:i4>2031677</vt:i4>
      </vt:variant>
      <vt:variant>
        <vt:i4>65</vt:i4>
      </vt:variant>
      <vt:variant>
        <vt:i4>0</vt:i4>
      </vt:variant>
      <vt:variant>
        <vt:i4>5</vt:i4>
      </vt:variant>
      <vt:variant>
        <vt:lpwstr/>
      </vt:variant>
      <vt:variant>
        <vt:lpwstr>_Toc226882108</vt:lpwstr>
      </vt:variant>
      <vt:variant>
        <vt:i4>2031677</vt:i4>
      </vt:variant>
      <vt:variant>
        <vt:i4>59</vt:i4>
      </vt:variant>
      <vt:variant>
        <vt:i4>0</vt:i4>
      </vt:variant>
      <vt:variant>
        <vt:i4>5</vt:i4>
      </vt:variant>
      <vt:variant>
        <vt:lpwstr/>
      </vt:variant>
      <vt:variant>
        <vt:lpwstr>_Toc226882107</vt:lpwstr>
      </vt:variant>
      <vt:variant>
        <vt:i4>2031677</vt:i4>
      </vt:variant>
      <vt:variant>
        <vt:i4>53</vt:i4>
      </vt:variant>
      <vt:variant>
        <vt:i4>0</vt:i4>
      </vt:variant>
      <vt:variant>
        <vt:i4>5</vt:i4>
      </vt:variant>
      <vt:variant>
        <vt:lpwstr/>
      </vt:variant>
      <vt:variant>
        <vt:lpwstr>_Toc226882106</vt:lpwstr>
      </vt:variant>
      <vt:variant>
        <vt:i4>2031677</vt:i4>
      </vt:variant>
      <vt:variant>
        <vt:i4>47</vt:i4>
      </vt:variant>
      <vt:variant>
        <vt:i4>0</vt:i4>
      </vt:variant>
      <vt:variant>
        <vt:i4>5</vt:i4>
      </vt:variant>
      <vt:variant>
        <vt:lpwstr/>
      </vt:variant>
      <vt:variant>
        <vt:lpwstr>_Toc226882105</vt:lpwstr>
      </vt:variant>
      <vt:variant>
        <vt:i4>2031677</vt:i4>
      </vt:variant>
      <vt:variant>
        <vt:i4>41</vt:i4>
      </vt:variant>
      <vt:variant>
        <vt:i4>0</vt:i4>
      </vt:variant>
      <vt:variant>
        <vt:i4>5</vt:i4>
      </vt:variant>
      <vt:variant>
        <vt:lpwstr/>
      </vt:variant>
      <vt:variant>
        <vt:lpwstr>_Toc226882104</vt:lpwstr>
      </vt:variant>
      <vt:variant>
        <vt:i4>2031677</vt:i4>
      </vt:variant>
      <vt:variant>
        <vt:i4>35</vt:i4>
      </vt:variant>
      <vt:variant>
        <vt:i4>0</vt:i4>
      </vt:variant>
      <vt:variant>
        <vt:i4>5</vt:i4>
      </vt:variant>
      <vt:variant>
        <vt:lpwstr/>
      </vt:variant>
      <vt:variant>
        <vt:lpwstr>_Toc226882103</vt:lpwstr>
      </vt:variant>
      <vt:variant>
        <vt:i4>2031677</vt:i4>
      </vt:variant>
      <vt:variant>
        <vt:i4>29</vt:i4>
      </vt:variant>
      <vt:variant>
        <vt:i4>0</vt:i4>
      </vt:variant>
      <vt:variant>
        <vt:i4>5</vt:i4>
      </vt:variant>
      <vt:variant>
        <vt:lpwstr/>
      </vt:variant>
      <vt:variant>
        <vt:lpwstr>_Toc226882102</vt:lpwstr>
      </vt:variant>
      <vt:variant>
        <vt:i4>2031677</vt:i4>
      </vt:variant>
      <vt:variant>
        <vt:i4>23</vt:i4>
      </vt:variant>
      <vt:variant>
        <vt:i4>0</vt:i4>
      </vt:variant>
      <vt:variant>
        <vt:i4>5</vt:i4>
      </vt:variant>
      <vt:variant>
        <vt:lpwstr/>
      </vt:variant>
      <vt:variant>
        <vt:lpwstr>_Toc226882101</vt:lpwstr>
      </vt:variant>
      <vt:variant>
        <vt:i4>2031677</vt:i4>
      </vt:variant>
      <vt:variant>
        <vt:i4>17</vt:i4>
      </vt:variant>
      <vt:variant>
        <vt:i4>0</vt:i4>
      </vt:variant>
      <vt:variant>
        <vt:i4>5</vt:i4>
      </vt:variant>
      <vt:variant>
        <vt:lpwstr/>
      </vt:variant>
      <vt:variant>
        <vt:lpwstr>_Toc226882100</vt:lpwstr>
      </vt:variant>
      <vt:variant>
        <vt:i4>1441852</vt:i4>
      </vt:variant>
      <vt:variant>
        <vt:i4>11</vt:i4>
      </vt:variant>
      <vt:variant>
        <vt:i4>0</vt:i4>
      </vt:variant>
      <vt:variant>
        <vt:i4>5</vt:i4>
      </vt:variant>
      <vt:variant>
        <vt:lpwstr/>
      </vt:variant>
      <vt:variant>
        <vt:lpwstr>_Toc226882099</vt:lpwstr>
      </vt:variant>
      <vt:variant>
        <vt:i4>1441852</vt:i4>
      </vt:variant>
      <vt:variant>
        <vt:i4>5</vt:i4>
      </vt:variant>
      <vt:variant>
        <vt:i4>0</vt:i4>
      </vt:variant>
      <vt:variant>
        <vt:i4>5</vt:i4>
      </vt:variant>
      <vt:variant>
        <vt:lpwstr/>
      </vt:variant>
      <vt:variant>
        <vt:lpwstr>_Toc226882098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ODIN/KSC</dc:creator>
  <cp:lastModifiedBy>Jack Chapman</cp:lastModifiedBy>
  <cp:revision>2</cp:revision>
  <cp:lastPrinted>2007-01-26T15:06:00Z</cp:lastPrinted>
  <dcterms:created xsi:type="dcterms:W3CDTF">2012-07-31T14:44:00Z</dcterms:created>
  <dcterms:modified xsi:type="dcterms:W3CDTF">2012-07-31T14:44:00Z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