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7B3F" w:rsidRDefault="00F607C1">
      <w:pPr>
        <w:jc w:val="center"/>
        <w:rPr>
          <w:b/>
          <w:color w:val="0000FF"/>
        </w:rPr>
      </w:pPr>
      <w:r>
        <w:rPr>
          <w:b/>
          <w:color w:val="0000FF"/>
        </w:rPr>
        <w:t xml:space="preserve"> </w:t>
      </w:r>
    </w:p>
    <w:p w:rsidR="000F7B3F" w:rsidRDefault="000F7B3F">
      <w:pPr>
        <w:jc w:val="center"/>
        <w:rPr>
          <w:b/>
          <w:color w:val="0000FF"/>
        </w:rPr>
        <w:sectPr w:rsidR="000F7B3F">
          <w:headerReference w:type="even" r:id="rId9"/>
          <w:headerReference w:type="default" r:id="rId10"/>
          <w:footerReference w:type="even" r:id="rId11"/>
          <w:footerReference w:type="default" r:id="rId12"/>
          <w:headerReference w:type="first" r:id="rId13"/>
          <w:footerReference w:type="first" r:id="rId14"/>
          <w:pgSz w:w="12240" w:h="15840"/>
          <w:pgMar w:top="720" w:right="1080" w:bottom="1080" w:left="1080" w:header="720" w:footer="720" w:gutter="0"/>
          <w:cols w:space="720"/>
        </w:sectPr>
      </w:pPr>
      <w:r>
        <w:rPr>
          <w:b/>
          <w:color w:val="0000FF"/>
        </w:rPr>
        <w:t>COMPLIANCE IS MANDATORY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440"/>
        <w:gridCol w:w="8028"/>
      </w:tblGrid>
      <w:tr w:rsidR="000F7B3F">
        <w:trPr>
          <w:cantSplit/>
        </w:trPr>
        <w:tc>
          <w:tcPr>
            <w:tcW w:w="2268" w:type="dxa"/>
            <w:gridSpan w:val="2"/>
            <w:tcBorders>
              <w:top w:val="double" w:sz="4" w:space="0" w:color="auto"/>
              <w:left w:val="nil"/>
              <w:bottom w:val="nil"/>
              <w:right w:val="nil"/>
            </w:tcBorders>
          </w:tcPr>
          <w:p w:rsidR="000F7B3F" w:rsidRDefault="000F7B3F">
            <w:pPr>
              <w:pStyle w:val="Footer"/>
              <w:spacing w:before="120"/>
              <w:rPr>
                <w:sz w:val="32"/>
              </w:rPr>
            </w:pPr>
            <w:r>
              <w:rPr>
                <w:b/>
              </w:rPr>
              <w:lastRenderedPageBreak/>
              <w:t>Responsible Office:</w:t>
            </w:r>
          </w:p>
        </w:tc>
        <w:tc>
          <w:tcPr>
            <w:tcW w:w="8028" w:type="dxa"/>
            <w:tcBorders>
              <w:top w:val="double" w:sz="4" w:space="0" w:color="auto"/>
              <w:left w:val="nil"/>
              <w:bottom w:val="nil"/>
              <w:right w:val="nil"/>
            </w:tcBorders>
          </w:tcPr>
          <w:p w:rsidR="000F7B3F" w:rsidRDefault="00372102">
            <w:pPr>
              <w:pStyle w:val="Footer"/>
              <w:spacing w:before="120"/>
              <w:rPr>
                <w:sz w:val="32"/>
              </w:rPr>
            </w:pPr>
            <w:r>
              <w:t>Code 549/</w:t>
            </w:r>
            <w:r w:rsidR="000F7B3F">
              <w:t>Environmental Test Engineering and Integration Branch</w:t>
            </w:r>
          </w:p>
        </w:tc>
      </w:tr>
      <w:tr w:rsidR="000F7B3F">
        <w:trPr>
          <w:cantSplit/>
        </w:trPr>
        <w:tc>
          <w:tcPr>
            <w:tcW w:w="828" w:type="dxa"/>
            <w:tcBorders>
              <w:top w:val="nil"/>
              <w:left w:val="nil"/>
              <w:bottom w:val="double" w:sz="4" w:space="0" w:color="auto"/>
              <w:right w:val="nil"/>
            </w:tcBorders>
          </w:tcPr>
          <w:p w:rsidR="000F7B3F" w:rsidRDefault="000F7B3F">
            <w:pPr>
              <w:pStyle w:val="Footer"/>
              <w:spacing w:before="120" w:after="120"/>
              <w:rPr>
                <w:sz w:val="32"/>
              </w:rPr>
            </w:pPr>
            <w:r>
              <w:rPr>
                <w:b/>
              </w:rPr>
              <w:t>Title:</w:t>
            </w:r>
          </w:p>
        </w:tc>
        <w:tc>
          <w:tcPr>
            <w:tcW w:w="9468" w:type="dxa"/>
            <w:gridSpan w:val="2"/>
            <w:tcBorders>
              <w:top w:val="nil"/>
              <w:left w:val="nil"/>
              <w:bottom w:val="double" w:sz="4" w:space="0" w:color="auto"/>
              <w:right w:val="nil"/>
            </w:tcBorders>
          </w:tcPr>
          <w:p w:rsidR="000F7B3F" w:rsidRDefault="000F7B3F">
            <w:pPr>
              <w:pStyle w:val="Footer"/>
              <w:spacing w:before="120" w:after="120"/>
              <w:rPr>
                <w:sz w:val="32"/>
              </w:rPr>
            </w:pPr>
            <w:r>
              <w:t>Code 549 Configuration Management Plan</w:t>
            </w:r>
          </w:p>
        </w:tc>
      </w:tr>
    </w:tbl>
    <w:p w:rsidR="000F7B3F" w:rsidRDefault="000F7B3F">
      <w:pPr>
        <w:pStyle w:val="Footer"/>
        <w:tabs>
          <w:tab w:val="clear" w:pos="4320"/>
          <w:tab w:val="clear" w:pos="8640"/>
        </w:tabs>
      </w:pPr>
    </w:p>
    <w:p w:rsidR="000F7B3F" w:rsidRDefault="000F7B3F">
      <w:pPr>
        <w:pStyle w:val="Footer"/>
        <w:tabs>
          <w:tab w:val="clear" w:pos="4320"/>
          <w:tab w:val="clear" w:pos="8640"/>
        </w:tabs>
        <w:rPr>
          <w:b/>
          <w:smallCaps/>
          <w:sz w:val="28"/>
        </w:rPr>
      </w:pPr>
      <w:r>
        <w:rPr>
          <w:b/>
          <w:smallCaps/>
          <w:sz w:val="28"/>
        </w:rPr>
        <w:t>Preface</w:t>
      </w:r>
    </w:p>
    <w:p w:rsidR="000F7B3F" w:rsidRDefault="000F7B3F">
      <w:pPr>
        <w:pStyle w:val="Footer"/>
        <w:tabs>
          <w:tab w:val="clear" w:pos="4320"/>
          <w:tab w:val="clear" w:pos="8640"/>
        </w:tabs>
      </w:pPr>
    </w:p>
    <w:p w:rsidR="000F7B3F" w:rsidRDefault="000F7B3F">
      <w:pPr>
        <w:pStyle w:val="Header"/>
        <w:numPr>
          <w:ilvl w:val="0"/>
          <w:numId w:val="1"/>
        </w:numPr>
        <w:tabs>
          <w:tab w:val="clear" w:pos="4320"/>
          <w:tab w:val="clear" w:pos="8640"/>
        </w:tabs>
        <w:rPr>
          <w:b/>
        </w:rPr>
      </w:pPr>
      <w:r>
        <w:rPr>
          <w:b/>
        </w:rPr>
        <w:t>PURPOSE</w:t>
      </w:r>
    </w:p>
    <w:p w:rsidR="000F7B3F" w:rsidRDefault="000F7B3F">
      <w:pPr>
        <w:pStyle w:val="Header"/>
        <w:tabs>
          <w:tab w:val="clear" w:pos="4320"/>
          <w:tab w:val="clear" w:pos="8640"/>
          <w:tab w:val="left" w:pos="720"/>
        </w:tabs>
      </w:pPr>
    </w:p>
    <w:p w:rsidR="000F7B3F" w:rsidRDefault="000F7B3F">
      <w:pPr>
        <w:pStyle w:val="Header"/>
        <w:tabs>
          <w:tab w:val="clear" w:pos="4320"/>
          <w:tab w:val="clear" w:pos="8640"/>
          <w:tab w:val="left" w:pos="720"/>
        </w:tabs>
      </w:pPr>
      <w:r>
        <w:t>The purpose of this document is to establish the Configuration Management (CM) Plan for configuration control of Code 549 managed facil</w:t>
      </w:r>
      <w:r w:rsidR="00216841">
        <w:t xml:space="preserve">ities </w:t>
      </w:r>
      <w:r w:rsidR="003F088E">
        <w:t xml:space="preserve">and associated documentation.  </w:t>
      </w:r>
      <w:r>
        <w:t>Products that are developed by Code 549 for delivery to GSFC flight projects will utilize the flight project specific configuration management system in accordance with the applicable flight project Configuration Management Plan.</w:t>
      </w:r>
    </w:p>
    <w:p w:rsidR="000F7B3F" w:rsidRDefault="000F7B3F">
      <w:pPr>
        <w:pStyle w:val="Header"/>
        <w:tabs>
          <w:tab w:val="clear" w:pos="4320"/>
          <w:tab w:val="clear" w:pos="8640"/>
          <w:tab w:val="left" w:pos="720"/>
        </w:tabs>
      </w:pPr>
    </w:p>
    <w:p w:rsidR="000F7B3F" w:rsidRDefault="000F7B3F">
      <w:pPr>
        <w:pStyle w:val="Header"/>
        <w:numPr>
          <w:ilvl w:val="0"/>
          <w:numId w:val="1"/>
        </w:numPr>
        <w:tabs>
          <w:tab w:val="clear" w:pos="4320"/>
          <w:tab w:val="clear" w:pos="8640"/>
        </w:tabs>
        <w:rPr>
          <w:b/>
        </w:rPr>
      </w:pPr>
      <w:r>
        <w:rPr>
          <w:b/>
        </w:rPr>
        <w:t>APPLICABILITY</w:t>
      </w:r>
    </w:p>
    <w:p w:rsidR="000F7B3F" w:rsidRDefault="000F7B3F">
      <w:pPr>
        <w:pStyle w:val="Header"/>
        <w:tabs>
          <w:tab w:val="clear" w:pos="4320"/>
          <w:tab w:val="clear" w:pos="8640"/>
        </w:tabs>
        <w:rPr>
          <w:bCs/>
        </w:rPr>
      </w:pPr>
    </w:p>
    <w:p w:rsidR="000F7B3F" w:rsidRDefault="000F7B3F">
      <w:pPr>
        <w:pStyle w:val="Header"/>
        <w:tabs>
          <w:tab w:val="clear" w:pos="4320"/>
          <w:tab w:val="clear" w:pos="8640"/>
          <w:tab w:val="left" w:pos="720"/>
        </w:tabs>
      </w:pPr>
      <w:r>
        <w:t>This document describes the Configuration Management System utilized by Cod</w:t>
      </w:r>
      <w:r w:rsidR="00216841">
        <w:t>e 549 for the following Groups</w:t>
      </w:r>
      <w:r>
        <w:t>:</w:t>
      </w:r>
    </w:p>
    <w:p w:rsidR="003F088E" w:rsidRDefault="003F088E">
      <w:pPr>
        <w:pStyle w:val="Header"/>
        <w:tabs>
          <w:tab w:val="clear" w:pos="4320"/>
          <w:tab w:val="clear" w:pos="8640"/>
          <w:tab w:val="left" w:pos="720"/>
        </w:tabs>
      </w:pPr>
    </w:p>
    <w:p w:rsidR="000F7B3F" w:rsidRDefault="000F7B3F">
      <w:pPr>
        <w:pStyle w:val="Header"/>
        <w:numPr>
          <w:ilvl w:val="0"/>
          <w:numId w:val="2"/>
        </w:numPr>
        <w:tabs>
          <w:tab w:val="clear" w:pos="4320"/>
          <w:tab w:val="clear" w:pos="8640"/>
        </w:tabs>
      </w:pPr>
      <w:r>
        <w:t>Structural Dynamics Tes</w:t>
      </w:r>
      <w:r w:rsidR="00216841">
        <w:t>t Engineering</w:t>
      </w:r>
    </w:p>
    <w:p w:rsidR="000F7B3F" w:rsidRDefault="000F7B3F">
      <w:pPr>
        <w:pStyle w:val="Header"/>
        <w:numPr>
          <w:ilvl w:val="0"/>
          <w:numId w:val="2"/>
        </w:numPr>
        <w:tabs>
          <w:tab w:val="clear" w:pos="4320"/>
          <w:tab w:val="clear" w:pos="8640"/>
        </w:tabs>
      </w:pPr>
      <w:r>
        <w:t>Electromagnetic Tes</w:t>
      </w:r>
      <w:r w:rsidR="00216841">
        <w:t>t Engineering</w:t>
      </w:r>
    </w:p>
    <w:p w:rsidR="000F7B3F" w:rsidRDefault="000F7B3F">
      <w:pPr>
        <w:pStyle w:val="Header"/>
        <w:numPr>
          <w:ilvl w:val="0"/>
          <w:numId w:val="2"/>
        </w:numPr>
        <w:tabs>
          <w:tab w:val="clear" w:pos="4320"/>
          <w:tab w:val="clear" w:pos="8640"/>
        </w:tabs>
      </w:pPr>
      <w:r>
        <w:t>Space Simulation Tes</w:t>
      </w:r>
      <w:r w:rsidR="00216841">
        <w:t>t Engineering</w:t>
      </w:r>
    </w:p>
    <w:p w:rsidR="000F7B3F" w:rsidRDefault="000F7B3F">
      <w:pPr>
        <w:pStyle w:val="Header"/>
        <w:numPr>
          <w:ilvl w:val="0"/>
          <w:numId w:val="2"/>
        </w:numPr>
        <w:tabs>
          <w:tab w:val="clear" w:pos="4320"/>
          <w:tab w:val="clear" w:pos="8640"/>
        </w:tabs>
      </w:pPr>
      <w:r>
        <w:t>Integration and Flight Project Support</w:t>
      </w:r>
    </w:p>
    <w:p w:rsidR="000F7B3F" w:rsidRDefault="000F7B3F">
      <w:pPr>
        <w:pStyle w:val="Header"/>
        <w:numPr>
          <w:ilvl w:val="2"/>
          <w:numId w:val="2"/>
        </w:numPr>
        <w:tabs>
          <w:tab w:val="clear" w:pos="4320"/>
          <w:tab w:val="clear" w:pos="8640"/>
          <w:tab w:val="num" w:pos="720"/>
          <w:tab w:val="num" w:pos="1080"/>
        </w:tabs>
      </w:pPr>
      <w:r>
        <w:t xml:space="preserve">Electrical Cable and Harness Fabrication </w:t>
      </w:r>
    </w:p>
    <w:p w:rsidR="000F7B3F" w:rsidRDefault="000F7B3F">
      <w:pPr>
        <w:pStyle w:val="Header"/>
        <w:numPr>
          <w:ilvl w:val="2"/>
          <w:numId w:val="2"/>
        </w:numPr>
        <w:tabs>
          <w:tab w:val="clear" w:pos="4320"/>
          <w:tab w:val="clear" w:pos="8640"/>
          <w:tab w:val="num" w:pos="720"/>
          <w:tab w:val="num" w:pos="1080"/>
        </w:tabs>
      </w:pPr>
      <w:r>
        <w:t>Thermal Blanket Fabrication</w:t>
      </w:r>
    </w:p>
    <w:p w:rsidR="000F7B3F" w:rsidRDefault="000F7B3F">
      <w:pPr>
        <w:pStyle w:val="Header"/>
        <w:numPr>
          <w:ilvl w:val="2"/>
          <w:numId w:val="2"/>
        </w:numPr>
        <w:tabs>
          <w:tab w:val="clear" w:pos="4320"/>
          <w:tab w:val="clear" w:pos="8640"/>
          <w:tab w:val="num" w:pos="720"/>
          <w:tab w:val="num" w:pos="1080"/>
        </w:tabs>
      </w:pPr>
      <w:r>
        <w:t>Mechanical Integration</w:t>
      </w:r>
    </w:p>
    <w:p w:rsidR="000F7B3F" w:rsidRDefault="000F7B3F">
      <w:pPr>
        <w:pStyle w:val="Header"/>
        <w:numPr>
          <w:ilvl w:val="2"/>
          <w:numId w:val="2"/>
        </w:numPr>
        <w:tabs>
          <w:tab w:val="clear" w:pos="4320"/>
          <w:tab w:val="clear" w:pos="8640"/>
          <w:tab w:val="num" w:pos="720"/>
          <w:tab w:val="num" w:pos="1080"/>
        </w:tabs>
      </w:pPr>
      <w:r>
        <w:t>Cleanroom and Clean Tent Facilities</w:t>
      </w:r>
    </w:p>
    <w:p w:rsidR="000F7B3F" w:rsidRDefault="000F7B3F">
      <w:pPr>
        <w:pStyle w:val="Header"/>
        <w:numPr>
          <w:ilvl w:val="0"/>
          <w:numId w:val="2"/>
        </w:numPr>
        <w:tabs>
          <w:tab w:val="clear" w:pos="4320"/>
          <w:tab w:val="clear" w:pos="8640"/>
        </w:tabs>
      </w:pPr>
      <w:r>
        <w:t>Building and Plant Support Systems</w:t>
      </w:r>
    </w:p>
    <w:p w:rsidR="000F7B3F" w:rsidRDefault="000F7B3F">
      <w:pPr>
        <w:pStyle w:val="Header"/>
        <w:numPr>
          <w:ilvl w:val="0"/>
          <w:numId w:val="2"/>
        </w:numPr>
        <w:tabs>
          <w:tab w:val="clear" w:pos="4320"/>
          <w:tab w:val="clear" w:pos="8640"/>
        </w:tabs>
      </w:pPr>
      <w:r>
        <w:t>Code 549 Quality Management Documentation</w:t>
      </w:r>
    </w:p>
    <w:p w:rsidR="000F7B3F" w:rsidRDefault="000F7B3F">
      <w:pPr>
        <w:pStyle w:val="Header"/>
        <w:tabs>
          <w:tab w:val="clear" w:pos="4320"/>
          <w:tab w:val="clear" w:pos="8640"/>
          <w:tab w:val="left" w:pos="720"/>
        </w:tabs>
        <w:ind w:left="720"/>
      </w:pPr>
    </w:p>
    <w:p w:rsidR="000F7B3F" w:rsidRDefault="000F7B3F">
      <w:pPr>
        <w:pStyle w:val="Header"/>
        <w:tabs>
          <w:tab w:val="clear" w:pos="4320"/>
          <w:tab w:val="clear" w:pos="8640"/>
        </w:tabs>
      </w:pPr>
      <w:r>
        <w:t>Included in this configuration management plan are configuration baselines, configured items identification, controlling changes to configured items and controlled documents, maintaining status tracking/accounting records, and information dissemination.</w:t>
      </w:r>
    </w:p>
    <w:p w:rsidR="000F7B3F" w:rsidRDefault="000F7B3F">
      <w:pPr>
        <w:pStyle w:val="Header"/>
        <w:tabs>
          <w:tab w:val="clear" w:pos="4320"/>
          <w:tab w:val="clear" w:pos="8640"/>
        </w:tabs>
        <w:rPr>
          <w:b/>
        </w:rPr>
      </w:pPr>
    </w:p>
    <w:p w:rsidR="000F7B3F" w:rsidRDefault="00A85416">
      <w:pPr>
        <w:pStyle w:val="Header"/>
        <w:numPr>
          <w:ilvl w:val="0"/>
          <w:numId w:val="1"/>
        </w:numPr>
        <w:tabs>
          <w:tab w:val="clear" w:pos="4320"/>
          <w:tab w:val="clear" w:pos="8640"/>
        </w:tabs>
        <w:rPr>
          <w:b/>
        </w:rPr>
      </w:pPr>
      <w:r>
        <w:rPr>
          <w:b/>
        </w:rPr>
        <w:br w:type="page"/>
      </w:r>
      <w:r w:rsidR="000F7B3F">
        <w:rPr>
          <w:b/>
        </w:rPr>
        <w:lastRenderedPageBreak/>
        <w:t xml:space="preserve">AUTHORITY </w:t>
      </w:r>
    </w:p>
    <w:p w:rsidR="000F7B3F" w:rsidRDefault="000F7B3F">
      <w:pPr>
        <w:pStyle w:val="Header"/>
        <w:tabs>
          <w:tab w:val="clear" w:pos="4320"/>
          <w:tab w:val="clear" w:pos="8640"/>
        </w:tabs>
        <w:rPr>
          <w:b/>
        </w:rPr>
      </w:pPr>
    </w:p>
    <w:p w:rsidR="000F7B3F" w:rsidRDefault="000F7B3F">
      <w:r>
        <w:t>Code 549 Branch Head:</w:t>
      </w:r>
    </w:p>
    <w:p w:rsidR="000F7B3F" w:rsidRDefault="000F7B3F">
      <w:r>
        <w:t xml:space="preserve">The Code 549 Branch Head is responsible for developing and maintaining the Configuration Control Process, and has authority for approving baselines and configuration changes for all Code 549 elements. </w:t>
      </w:r>
    </w:p>
    <w:p w:rsidR="000F7B3F" w:rsidRDefault="000F7B3F">
      <w:pPr>
        <w:tabs>
          <w:tab w:val="left" w:pos="-720"/>
        </w:tabs>
        <w:spacing w:after="60"/>
      </w:pPr>
      <w:r>
        <w:t>Authority for Configuration Management of specific elements is delegated as follows:</w:t>
      </w:r>
    </w:p>
    <w:p w:rsidR="000F7B3F" w:rsidRDefault="000F7B3F">
      <w:pPr>
        <w:tabs>
          <w:tab w:val="left" w:pos="-720"/>
        </w:tabs>
        <w:spacing w:after="60"/>
      </w:pPr>
    </w:p>
    <w:tbl>
      <w:tblPr>
        <w:tblW w:w="100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15" w:type="dxa"/>
          <w:right w:w="115" w:type="dxa"/>
        </w:tblCellMar>
        <w:tblLook w:val="0000" w:firstRow="0" w:lastRow="0" w:firstColumn="0" w:lastColumn="0" w:noHBand="0" w:noVBand="0"/>
      </w:tblPr>
      <w:tblGrid>
        <w:gridCol w:w="2977"/>
        <w:gridCol w:w="2430"/>
        <w:gridCol w:w="4680"/>
      </w:tblGrid>
      <w:tr w:rsidR="000F7B3F">
        <w:trPr>
          <w:trHeight w:val="20"/>
        </w:trPr>
        <w:tc>
          <w:tcPr>
            <w:tcW w:w="2977" w:type="dxa"/>
          </w:tcPr>
          <w:p w:rsidR="000F7B3F" w:rsidRDefault="000F7B3F">
            <w:pPr>
              <w:tabs>
                <w:tab w:val="left" w:pos="-720"/>
              </w:tabs>
              <w:spacing w:after="60"/>
              <w:jc w:val="center"/>
              <w:rPr>
                <w:sz w:val="20"/>
              </w:rPr>
            </w:pPr>
            <w:r>
              <w:rPr>
                <w:sz w:val="20"/>
              </w:rPr>
              <w:t>Code 549 Element</w:t>
            </w:r>
          </w:p>
        </w:tc>
        <w:tc>
          <w:tcPr>
            <w:tcW w:w="2430" w:type="dxa"/>
          </w:tcPr>
          <w:p w:rsidR="000F7B3F" w:rsidRDefault="000F7B3F">
            <w:pPr>
              <w:tabs>
                <w:tab w:val="left" w:pos="-720"/>
              </w:tabs>
              <w:spacing w:after="60"/>
              <w:jc w:val="center"/>
              <w:rPr>
                <w:sz w:val="20"/>
              </w:rPr>
            </w:pPr>
            <w:r>
              <w:rPr>
                <w:sz w:val="20"/>
              </w:rPr>
              <w:t>Configuration Control Authority</w:t>
            </w:r>
          </w:p>
        </w:tc>
        <w:tc>
          <w:tcPr>
            <w:tcW w:w="4680" w:type="dxa"/>
          </w:tcPr>
          <w:p w:rsidR="000F7B3F" w:rsidRDefault="000F7B3F">
            <w:pPr>
              <w:tabs>
                <w:tab w:val="left" w:pos="-720"/>
              </w:tabs>
              <w:spacing w:after="60"/>
              <w:jc w:val="center"/>
              <w:rPr>
                <w:sz w:val="20"/>
              </w:rPr>
            </w:pPr>
            <w:r>
              <w:rPr>
                <w:sz w:val="20"/>
              </w:rPr>
              <w:t>Reference</w:t>
            </w:r>
          </w:p>
        </w:tc>
      </w:tr>
      <w:tr w:rsidR="000F7B3F">
        <w:trPr>
          <w:trHeight w:val="20"/>
        </w:trPr>
        <w:tc>
          <w:tcPr>
            <w:tcW w:w="2977" w:type="dxa"/>
          </w:tcPr>
          <w:p w:rsidR="000F7B3F" w:rsidRDefault="000F7B3F">
            <w:pPr>
              <w:tabs>
                <w:tab w:val="left" w:pos="-720"/>
              </w:tabs>
              <w:spacing w:before="60" w:after="60"/>
              <w:ind w:right="-25"/>
              <w:rPr>
                <w:sz w:val="20"/>
              </w:rPr>
            </w:pPr>
            <w:r>
              <w:rPr>
                <w:sz w:val="20"/>
              </w:rPr>
              <w:t>Structural Dynamics Te</w:t>
            </w:r>
            <w:r w:rsidR="00216841">
              <w:rPr>
                <w:sz w:val="20"/>
              </w:rPr>
              <w:t>st Engineering</w:t>
            </w:r>
          </w:p>
        </w:tc>
        <w:tc>
          <w:tcPr>
            <w:tcW w:w="2430" w:type="dxa"/>
          </w:tcPr>
          <w:p w:rsidR="000F7B3F" w:rsidRDefault="000F7B3F">
            <w:pPr>
              <w:tabs>
                <w:tab w:val="left" w:pos="-720"/>
              </w:tabs>
              <w:spacing w:before="60" w:after="60"/>
              <w:rPr>
                <w:sz w:val="20"/>
                <w:vertAlign w:val="superscript"/>
              </w:rPr>
            </w:pPr>
            <w:r>
              <w:rPr>
                <w:sz w:val="20"/>
              </w:rPr>
              <w:t>Process Owner</w:t>
            </w:r>
          </w:p>
        </w:tc>
        <w:tc>
          <w:tcPr>
            <w:tcW w:w="4680" w:type="dxa"/>
          </w:tcPr>
          <w:p w:rsidR="000F7B3F" w:rsidRDefault="000F7B3F">
            <w:pPr>
              <w:tabs>
                <w:tab w:val="left" w:pos="-720"/>
              </w:tabs>
              <w:rPr>
                <w:sz w:val="20"/>
              </w:rPr>
            </w:pPr>
            <w:r>
              <w:rPr>
                <w:sz w:val="20"/>
              </w:rPr>
              <w:t>Structural Dynamics Test Engineering Section Process Management Plan 549-PG-8700.1.2A</w:t>
            </w:r>
          </w:p>
        </w:tc>
      </w:tr>
      <w:tr w:rsidR="000F7B3F">
        <w:trPr>
          <w:trHeight w:val="20"/>
        </w:trPr>
        <w:tc>
          <w:tcPr>
            <w:tcW w:w="2977" w:type="dxa"/>
          </w:tcPr>
          <w:p w:rsidR="000F7B3F" w:rsidRDefault="000F7B3F">
            <w:pPr>
              <w:pStyle w:val="Header"/>
              <w:tabs>
                <w:tab w:val="clear" w:pos="4320"/>
                <w:tab w:val="clear" w:pos="8640"/>
              </w:tabs>
              <w:spacing w:before="60" w:after="60"/>
              <w:ind w:right="-25"/>
              <w:rPr>
                <w:sz w:val="20"/>
              </w:rPr>
            </w:pPr>
            <w:r>
              <w:rPr>
                <w:sz w:val="20"/>
              </w:rPr>
              <w:t>Electromagnetic Te</w:t>
            </w:r>
            <w:r w:rsidR="00216841">
              <w:rPr>
                <w:sz w:val="20"/>
              </w:rPr>
              <w:t xml:space="preserve">st Engineering </w:t>
            </w:r>
          </w:p>
        </w:tc>
        <w:tc>
          <w:tcPr>
            <w:tcW w:w="2430" w:type="dxa"/>
          </w:tcPr>
          <w:p w:rsidR="000F7B3F" w:rsidRDefault="000F7B3F">
            <w:pPr>
              <w:tabs>
                <w:tab w:val="left" w:pos="-720"/>
              </w:tabs>
              <w:spacing w:before="60" w:after="60"/>
              <w:rPr>
                <w:sz w:val="20"/>
                <w:vertAlign w:val="superscript"/>
              </w:rPr>
            </w:pPr>
            <w:r>
              <w:rPr>
                <w:sz w:val="20"/>
              </w:rPr>
              <w:t>Process Owner</w:t>
            </w:r>
          </w:p>
        </w:tc>
        <w:tc>
          <w:tcPr>
            <w:tcW w:w="4680" w:type="dxa"/>
          </w:tcPr>
          <w:p w:rsidR="000F7B3F" w:rsidRDefault="000F7B3F">
            <w:pPr>
              <w:tabs>
                <w:tab w:val="left" w:pos="-720"/>
              </w:tabs>
              <w:spacing w:before="60" w:after="60"/>
              <w:rPr>
                <w:sz w:val="20"/>
              </w:rPr>
            </w:pPr>
            <w:r>
              <w:rPr>
                <w:sz w:val="20"/>
              </w:rPr>
              <w:t>Electromagnetic Test Engineering Section Process Management Plan 549 PG-8700.1.4A</w:t>
            </w:r>
          </w:p>
        </w:tc>
      </w:tr>
      <w:tr w:rsidR="000F7B3F">
        <w:trPr>
          <w:trHeight w:val="20"/>
        </w:trPr>
        <w:tc>
          <w:tcPr>
            <w:tcW w:w="2977" w:type="dxa"/>
          </w:tcPr>
          <w:p w:rsidR="000F7B3F" w:rsidRDefault="000F7B3F">
            <w:pPr>
              <w:tabs>
                <w:tab w:val="left" w:pos="-720"/>
              </w:tabs>
              <w:spacing w:before="60" w:after="60"/>
              <w:ind w:right="-25"/>
              <w:rPr>
                <w:sz w:val="20"/>
              </w:rPr>
            </w:pPr>
            <w:r>
              <w:rPr>
                <w:sz w:val="20"/>
              </w:rPr>
              <w:t>Space Simulation Te</w:t>
            </w:r>
            <w:r w:rsidR="00216841">
              <w:rPr>
                <w:sz w:val="20"/>
              </w:rPr>
              <w:t>st Engineering</w:t>
            </w:r>
          </w:p>
        </w:tc>
        <w:tc>
          <w:tcPr>
            <w:tcW w:w="2430" w:type="dxa"/>
          </w:tcPr>
          <w:p w:rsidR="000F7B3F" w:rsidRDefault="000F7B3F">
            <w:pPr>
              <w:tabs>
                <w:tab w:val="left" w:pos="-720"/>
              </w:tabs>
              <w:spacing w:before="60" w:after="60"/>
              <w:rPr>
                <w:sz w:val="20"/>
                <w:vertAlign w:val="superscript"/>
              </w:rPr>
            </w:pPr>
            <w:r>
              <w:rPr>
                <w:sz w:val="20"/>
              </w:rPr>
              <w:t>Process Owner</w:t>
            </w:r>
          </w:p>
        </w:tc>
        <w:tc>
          <w:tcPr>
            <w:tcW w:w="4680" w:type="dxa"/>
          </w:tcPr>
          <w:p w:rsidR="000F7B3F" w:rsidRDefault="000F7B3F">
            <w:pPr>
              <w:tabs>
                <w:tab w:val="left" w:pos="-720"/>
              </w:tabs>
              <w:spacing w:before="60" w:after="60"/>
              <w:rPr>
                <w:sz w:val="20"/>
              </w:rPr>
            </w:pPr>
            <w:r>
              <w:rPr>
                <w:sz w:val="20"/>
              </w:rPr>
              <w:t>Space Simulation Test Engineering Section Process Management Plan 549-PG-8700.1.3A</w:t>
            </w:r>
          </w:p>
        </w:tc>
      </w:tr>
      <w:tr w:rsidR="000F7B3F">
        <w:trPr>
          <w:trHeight w:val="940"/>
        </w:trPr>
        <w:tc>
          <w:tcPr>
            <w:tcW w:w="2977" w:type="dxa"/>
          </w:tcPr>
          <w:p w:rsidR="000F7B3F" w:rsidRDefault="000F7B3F">
            <w:pPr>
              <w:pStyle w:val="Header"/>
              <w:tabs>
                <w:tab w:val="clear" w:pos="4320"/>
                <w:tab w:val="clear" w:pos="8640"/>
              </w:tabs>
              <w:spacing w:before="60" w:after="60"/>
              <w:rPr>
                <w:sz w:val="20"/>
              </w:rPr>
            </w:pPr>
            <w:r>
              <w:rPr>
                <w:sz w:val="20"/>
              </w:rPr>
              <w:t>Building and Plant Support Systems</w:t>
            </w:r>
          </w:p>
        </w:tc>
        <w:tc>
          <w:tcPr>
            <w:tcW w:w="2430" w:type="dxa"/>
          </w:tcPr>
          <w:p w:rsidR="000F7B3F" w:rsidRDefault="000F7B3F">
            <w:pPr>
              <w:tabs>
                <w:tab w:val="left" w:pos="-720"/>
              </w:tabs>
              <w:spacing w:before="60" w:after="60"/>
              <w:rPr>
                <w:sz w:val="20"/>
              </w:rPr>
            </w:pPr>
            <w:r>
              <w:rPr>
                <w:sz w:val="20"/>
              </w:rPr>
              <w:t>Facility Operations Manager for Building 7,10,15,29</w:t>
            </w:r>
          </w:p>
        </w:tc>
        <w:tc>
          <w:tcPr>
            <w:tcW w:w="4680" w:type="dxa"/>
          </w:tcPr>
          <w:p w:rsidR="000F7B3F" w:rsidRDefault="000F7B3F">
            <w:pPr>
              <w:tabs>
                <w:tab w:val="left" w:pos="-720"/>
              </w:tabs>
              <w:spacing w:before="60" w:after="60"/>
              <w:rPr>
                <w:sz w:val="20"/>
              </w:rPr>
            </w:pPr>
            <w:r>
              <w:rPr>
                <w:sz w:val="20"/>
              </w:rPr>
              <w:t>None</w:t>
            </w:r>
          </w:p>
        </w:tc>
      </w:tr>
      <w:tr w:rsidR="000F7B3F">
        <w:trPr>
          <w:trHeight w:val="20"/>
        </w:trPr>
        <w:tc>
          <w:tcPr>
            <w:tcW w:w="2977" w:type="dxa"/>
            <w:tcBorders>
              <w:bottom w:val="single" w:sz="4" w:space="0" w:color="auto"/>
            </w:tcBorders>
          </w:tcPr>
          <w:p w:rsidR="000F7B3F" w:rsidRDefault="000F7B3F">
            <w:pPr>
              <w:pStyle w:val="Footer"/>
              <w:tabs>
                <w:tab w:val="left" w:pos="-720"/>
              </w:tabs>
              <w:spacing w:before="60" w:after="60"/>
              <w:rPr>
                <w:sz w:val="20"/>
              </w:rPr>
            </w:pPr>
            <w:r>
              <w:rPr>
                <w:sz w:val="20"/>
              </w:rPr>
              <w:t>Electrical Cable and Harness Fabrication</w:t>
            </w:r>
          </w:p>
        </w:tc>
        <w:tc>
          <w:tcPr>
            <w:tcW w:w="2430" w:type="dxa"/>
            <w:tcBorders>
              <w:bottom w:val="single" w:sz="4" w:space="0" w:color="auto"/>
            </w:tcBorders>
          </w:tcPr>
          <w:p w:rsidR="000F7B3F" w:rsidRDefault="000F7B3F">
            <w:pPr>
              <w:tabs>
                <w:tab w:val="left" w:pos="-720"/>
              </w:tabs>
              <w:spacing w:before="60" w:after="60"/>
              <w:rPr>
                <w:sz w:val="20"/>
                <w:vertAlign w:val="superscript"/>
              </w:rPr>
            </w:pPr>
            <w:r>
              <w:rPr>
                <w:sz w:val="20"/>
              </w:rPr>
              <w:t>Product Design Lead</w:t>
            </w:r>
          </w:p>
        </w:tc>
        <w:tc>
          <w:tcPr>
            <w:tcW w:w="4680" w:type="dxa"/>
            <w:tcBorders>
              <w:bottom w:val="single" w:sz="4" w:space="0" w:color="auto"/>
            </w:tcBorders>
          </w:tcPr>
          <w:p w:rsidR="000F7B3F" w:rsidRDefault="000F7B3F">
            <w:pPr>
              <w:tabs>
                <w:tab w:val="left" w:pos="-720"/>
              </w:tabs>
              <w:spacing w:before="60" w:after="60"/>
              <w:rPr>
                <w:sz w:val="20"/>
              </w:rPr>
            </w:pPr>
            <w:r>
              <w:rPr>
                <w:sz w:val="20"/>
              </w:rPr>
              <w:t>Section 5.1 of Function Level Procedure Ha</w:t>
            </w:r>
            <w:r w:rsidR="000245D7">
              <w:rPr>
                <w:sz w:val="20"/>
              </w:rPr>
              <w:t>rness/Cable Fabrication 549-PG-8072.0.1</w:t>
            </w:r>
          </w:p>
        </w:tc>
      </w:tr>
      <w:tr w:rsidR="000F7B3F">
        <w:trPr>
          <w:trHeight w:val="20"/>
        </w:trPr>
        <w:tc>
          <w:tcPr>
            <w:tcW w:w="2977" w:type="dxa"/>
          </w:tcPr>
          <w:p w:rsidR="000F7B3F" w:rsidRDefault="000F7B3F">
            <w:pPr>
              <w:pStyle w:val="Footer"/>
              <w:tabs>
                <w:tab w:val="clear" w:pos="4320"/>
                <w:tab w:val="clear" w:pos="8640"/>
                <w:tab w:val="left" w:pos="-720"/>
              </w:tabs>
              <w:spacing w:before="60" w:after="60"/>
              <w:rPr>
                <w:sz w:val="20"/>
              </w:rPr>
            </w:pPr>
            <w:r>
              <w:rPr>
                <w:sz w:val="20"/>
              </w:rPr>
              <w:t>Thermal Blanket Fabrication</w:t>
            </w:r>
          </w:p>
        </w:tc>
        <w:tc>
          <w:tcPr>
            <w:tcW w:w="2430" w:type="dxa"/>
          </w:tcPr>
          <w:p w:rsidR="000F7B3F" w:rsidRDefault="000F7B3F">
            <w:pPr>
              <w:tabs>
                <w:tab w:val="left" w:pos="-720"/>
              </w:tabs>
              <w:spacing w:before="60" w:after="60"/>
              <w:rPr>
                <w:sz w:val="20"/>
                <w:vertAlign w:val="superscript"/>
              </w:rPr>
            </w:pPr>
            <w:r>
              <w:rPr>
                <w:sz w:val="20"/>
              </w:rPr>
              <w:t>Product Design Lead</w:t>
            </w:r>
          </w:p>
        </w:tc>
        <w:tc>
          <w:tcPr>
            <w:tcW w:w="4680" w:type="dxa"/>
          </w:tcPr>
          <w:p w:rsidR="000F7B3F" w:rsidRDefault="000F7B3F">
            <w:pPr>
              <w:tabs>
                <w:tab w:val="left" w:pos="-720"/>
              </w:tabs>
              <w:spacing w:before="60" w:after="60"/>
              <w:rPr>
                <w:sz w:val="20"/>
              </w:rPr>
            </w:pPr>
            <w:r>
              <w:rPr>
                <w:sz w:val="20"/>
              </w:rPr>
              <w:t xml:space="preserve">Section 5.1 of Function Level Procedure </w:t>
            </w:r>
            <w:r w:rsidR="000245D7">
              <w:rPr>
                <w:sz w:val="20"/>
              </w:rPr>
              <w:t>Thermal Systems Support 549-PG-8071.0.2</w:t>
            </w:r>
          </w:p>
        </w:tc>
      </w:tr>
      <w:tr w:rsidR="000F7B3F">
        <w:trPr>
          <w:trHeight w:val="20"/>
        </w:trPr>
        <w:tc>
          <w:tcPr>
            <w:tcW w:w="2977" w:type="dxa"/>
          </w:tcPr>
          <w:p w:rsidR="000F7B3F" w:rsidRDefault="000F7B3F">
            <w:pPr>
              <w:pStyle w:val="Footer"/>
              <w:tabs>
                <w:tab w:val="clear" w:pos="4320"/>
                <w:tab w:val="clear" w:pos="8640"/>
                <w:tab w:val="left" w:pos="-720"/>
              </w:tabs>
              <w:spacing w:before="60" w:after="60"/>
              <w:rPr>
                <w:sz w:val="20"/>
              </w:rPr>
            </w:pPr>
            <w:r>
              <w:rPr>
                <w:sz w:val="20"/>
              </w:rPr>
              <w:t>Mechanical Integration</w:t>
            </w:r>
          </w:p>
        </w:tc>
        <w:tc>
          <w:tcPr>
            <w:tcW w:w="2430" w:type="dxa"/>
          </w:tcPr>
          <w:p w:rsidR="000F7B3F" w:rsidRDefault="000F7B3F">
            <w:pPr>
              <w:tabs>
                <w:tab w:val="left" w:pos="-720"/>
              </w:tabs>
              <w:spacing w:before="60" w:after="60"/>
              <w:rPr>
                <w:sz w:val="20"/>
                <w:vertAlign w:val="superscript"/>
              </w:rPr>
            </w:pPr>
            <w:r>
              <w:rPr>
                <w:sz w:val="20"/>
              </w:rPr>
              <w:t>As Identified Per Flight Project Work Order Authorization (WOA)</w:t>
            </w:r>
          </w:p>
        </w:tc>
        <w:tc>
          <w:tcPr>
            <w:tcW w:w="4680" w:type="dxa"/>
          </w:tcPr>
          <w:p w:rsidR="000F7B3F" w:rsidRDefault="000F7B3F">
            <w:pPr>
              <w:tabs>
                <w:tab w:val="left" w:pos="-720"/>
              </w:tabs>
              <w:spacing w:before="60" w:after="60"/>
              <w:rPr>
                <w:sz w:val="20"/>
              </w:rPr>
            </w:pPr>
            <w:r>
              <w:rPr>
                <w:sz w:val="20"/>
              </w:rPr>
              <w:t>Section 6.1.1 of Function Level procedure Mechanical Integration 09PC-FP05</w:t>
            </w:r>
          </w:p>
        </w:tc>
      </w:tr>
      <w:tr w:rsidR="000F7B3F">
        <w:trPr>
          <w:trHeight w:val="20"/>
        </w:trPr>
        <w:tc>
          <w:tcPr>
            <w:tcW w:w="2977" w:type="dxa"/>
          </w:tcPr>
          <w:p w:rsidR="000F7B3F" w:rsidRDefault="000F7B3F">
            <w:pPr>
              <w:pStyle w:val="Footer"/>
              <w:tabs>
                <w:tab w:val="clear" w:pos="4320"/>
                <w:tab w:val="clear" w:pos="8640"/>
                <w:tab w:val="left" w:pos="-720"/>
              </w:tabs>
              <w:spacing w:before="60" w:after="60"/>
              <w:rPr>
                <w:sz w:val="20"/>
              </w:rPr>
            </w:pPr>
            <w:r>
              <w:rPr>
                <w:sz w:val="20"/>
              </w:rPr>
              <w:t>Cleanroom and Clean Tent Facilities</w:t>
            </w:r>
          </w:p>
        </w:tc>
        <w:tc>
          <w:tcPr>
            <w:tcW w:w="2430" w:type="dxa"/>
          </w:tcPr>
          <w:p w:rsidR="000F7B3F" w:rsidRDefault="000F7B3F">
            <w:pPr>
              <w:tabs>
                <w:tab w:val="left" w:pos="-720"/>
              </w:tabs>
              <w:spacing w:before="60" w:after="60"/>
              <w:rPr>
                <w:sz w:val="20"/>
              </w:rPr>
            </w:pPr>
            <w:r>
              <w:rPr>
                <w:sz w:val="20"/>
              </w:rPr>
              <w:t>Facility Operations Manager for Building 7, 10, 15, 29</w:t>
            </w:r>
          </w:p>
        </w:tc>
        <w:tc>
          <w:tcPr>
            <w:tcW w:w="4680" w:type="dxa"/>
          </w:tcPr>
          <w:p w:rsidR="000F7B3F" w:rsidRDefault="000F7B3F">
            <w:pPr>
              <w:tabs>
                <w:tab w:val="left" w:pos="-720"/>
              </w:tabs>
              <w:spacing w:before="60" w:after="60"/>
              <w:rPr>
                <w:sz w:val="20"/>
              </w:rPr>
            </w:pPr>
            <w:r>
              <w:rPr>
                <w:sz w:val="20"/>
              </w:rPr>
              <w:t>None</w:t>
            </w:r>
          </w:p>
        </w:tc>
      </w:tr>
      <w:tr w:rsidR="000F7B3F">
        <w:trPr>
          <w:trHeight w:val="800"/>
        </w:trPr>
        <w:tc>
          <w:tcPr>
            <w:tcW w:w="2977" w:type="dxa"/>
          </w:tcPr>
          <w:p w:rsidR="000F7B3F" w:rsidRDefault="000412E0" w:rsidP="003F088E">
            <w:pPr>
              <w:pStyle w:val="Footer"/>
              <w:tabs>
                <w:tab w:val="left" w:pos="-720"/>
              </w:tabs>
              <w:spacing w:before="60" w:after="60" w:line="480" w:lineRule="auto"/>
              <w:rPr>
                <w:sz w:val="20"/>
              </w:rPr>
            </w:pPr>
            <w:r>
              <w:rPr>
                <w:noProof/>
                <w:sz w:val="20"/>
              </w:rPr>
              <mc:AlternateContent>
                <mc:Choice Requires="wps">
                  <w:drawing>
                    <wp:anchor distT="0" distB="0" distL="114300" distR="114300" simplePos="0" relativeHeight="251661824" behindDoc="0" locked="0" layoutInCell="1" allowOverlap="1">
                      <wp:simplePos x="0" y="0"/>
                      <wp:positionH relativeFrom="column">
                        <wp:posOffset>-86995</wp:posOffset>
                      </wp:positionH>
                      <wp:positionV relativeFrom="paragraph">
                        <wp:posOffset>244475</wp:posOffset>
                      </wp:positionV>
                      <wp:extent cx="6400800" cy="9525"/>
                      <wp:effectExtent l="0" t="0" r="25400" b="41275"/>
                      <wp:wrapNone/>
                      <wp:docPr id="11"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00800" cy="9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 o:spid="_x0000_s1026" style="position:absolute;flip: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pt,19.25pt" to="497.2pt,20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"/>
                  </w:pict>
                </mc:Fallback>
              </mc:AlternateContent>
            </w:r>
            <w:r w:rsidR="000F7B3F">
              <w:rPr>
                <w:sz w:val="20"/>
              </w:rPr>
              <w:t>Code 549 Quality Documentation</w:t>
            </w:r>
          </w:p>
          <w:p w:rsidR="000F7B3F" w:rsidRDefault="000F7B3F" w:rsidP="003F088E">
            <w:pPr>
              <w:pStyle w:val="Footer"/>
              <w:tabs>
                <w:tab w:val="left" w:pos="-720"/>
              </w:tabs>
              <w:spacing w:before="60" w:after="60" w:line="480" w:lineRule="auto"/>
              <w:rPr>
                <w:sz w:val="20"/>
              </w:rPr>
            </w:pPr>
            <w:r>
              <w:rPr>
                <w:sz w:val="20"/>
              </w:rPr>
              <w:t>Special Facility Procedure</w:t>
            </w:r>
          </w:p>
        </w:tc>
        <w:tc>
          <w:tcPr>
            <w:tcW w:w="2430" w:type="dxa"/>
          </w:tcPr>
          <w:p w:rsidR="000F7B3F" w:rsidRDefault="000F7B3F" w:rsidP="003F088E">
            <w:pPr>
              <w:tabs>
                <w:tab w:val="left" w:pos="-720"/>
              </w:tabs>
              <w:spacing w:before="60" w:after="60" w:line="480" w:lineRule="auto"/>
              <w:rPr>
                <w:sz w:val="20"/>
              </w:rPr>
            </w:pPr>
            <w:r>
              <w:rPr>
                <w:sz w:val="20"/>
              </w:rPr>
              <w:t>Code 549 Branch Head</w:t>
            </w:r>
          </w:p>
          <w:p w:rsidR="000F7B3F" w:rsidRDefault="000F7B3F" w:rsidP="003F088E">
            <w:pPr>
              <w:tabs>
                <w:tab w:val="left" w:pos="-720"/>
              </w:tabs>
              <w:spacing w:before="60" w:after="60" w:line="480" w:lineRule="auto"/>
              <w:rPr>
                <w:sz w:val="20"/>
              </w:rPr>
            </w:pPr>
            <w:r>
              <w:rPr>
                <w:sz w:val="20"/>
              </w:rPr>
              <w:t>Code 549 Branch Head</w:t>
            </w:r>
          </w:p>
        </w:tc>
        <w:tc>
          <w:tcPr>
            <w:tcW w:w="4680" w:type="dxa"/>
          </w:tcPr>
          <w:p w:rsidR="000F7B3F" w:rsidRDefault="000F7B3F" w:rsidP="003F088E">
            <w:pPr>
              <w:tabs>
                <w:tab w:val="left" w:pos="-720"/>
              </w:tabs>
              <w:spacing w:before="60" w:after="60" w:line="480" w:lineRule="auto"/>
              <w:rPr>
                <w:sz w:val="20"/>
              </w:rPr>
            </w:pPr>
            <w:r>
              <w:rPr>
                <w:sz w:val="20"/>
              </w:rPr>
              <w:t>None</w:t>
            </w:r>
          </w:p>
          <w:p w:rsidR="000F7B3F" w:rsidRDefault="000F7B3F" w:rsidP="003F088E">
            <w:pPr>
              <w:tabs>
                <w:tab w:val="left" w:pos="-720"/>
              </w:tabs>
              <w:spacing w:before="60" w:after="60" w:line="480" w:lineRule="auto"/>
              <w:rPr>
                <w:sz w:val="20"/>
              </w:rPr>
            </w:pPr>
            <w:r>
              <w:rPr>
                <w:sz w:val="20"/>
              </w:rPr>
              <w:t>None</w:t>
            </w:r>
          </w:p>
        </w:tc>
      </w:tr>
    </w:tbl>
    <w:p w:rsidR="000F7B3F" w:rsidRDefault="000F7B3F">
      <w:pPr>
        <w:tabs>
          <w:tab w:val="left" w:pos="-720"/>
        </w:tabs>
        <w:spacing w:after="60"/>
      </w:pPr>
    </w:p>
    <w:p w:rsidR="000F7B3F" w:rsidRDefault="00A85416">
      <w:pPr>
        <w:tabs>
          <w:tab w:val="left" w:pos="-720"/>
        </w:tabs>
        <w:spacing w:after="60"/>
      </w:pPr>
      <w:r>
        <w:br w:type="page"/>
      </w:r>
      <w:r w:rsidR="000F7B3F">
        <w:lastRenderedPageBreak/>
        <w:t>Process Owners are responsible for:</w:t>
      </w:r>
    </w:p>
    <w:p w:rsidR="000F7B3F" w:rsidRDefault="000F7B3F">
      <w:pPr>
        <w:pStyle w:val="Footer"/>
        <w:widowControl w:val="0"/>
        <w:numPr>
          <w:ilvl w:val="0"/>
          <w:numId w:val="3"/>
        </w:numPr>
        <w:tabs>
          <w:tab w:val="clear" w:pos="4320"/>
          <w:tab w:val="clear" w:pos="8640"/>
          <w:tab w:val="left" w:pos="720"/>
        </w:tabs>
        <w:spacing w:after="60"/>
      </w:pPr>
      <w:r>
        <w:t>Maintaining the list of Configured Items (CIs) under their authority</w:t>
      </w:r>
    </w:p>
    <w:p w:rsidR="003F088E" w:rsidRDefault="000F7B3F" w:rsidP="003F088E">
      <w:pPr>
        <w:pStyle w:val="Footer"/>
        <w:widowControl w:val="0"/>
        <w:numPr>
          <w:ilvl w:val="0"/>
          <w:numId w:val="3"/>
        </w:numPr>
        <w:tabs>
          <w:tab w:val="clear" w:pos="4320"/>
          <w:tab w:val="clear" w:pos="8640"/>
          <w:tab w:val="left" w:pos="720"/>
        </w:tabs>
        <w:spacing w:after="60"/>
      </w:pPr>
      <w:r>
        <w:t>Approving the Baseline Configuration of CIs under their authority</w:t>
      </w:r>
    </w:p>
    <w:p w:rsidR="000F7B3F" w:rsidRDefault="000F7B3F" w:rsidP="003F088E">
      <w:pPr>
        <w:pStyle w:val="Footer"/>
        <w:widowControl w:val="0"/>
        <w:numPr>
          <w:ilvl w:val="0"/>
          <w:numId w:val="3"/>
        </w:numPr>
        <w:tabs>
          <w:tab w:val="clear" w:pos="4320"/>
          <w:tab w:val="clear" w:pos="8640"/>
          <w:tab w:val="left" w:pos="1080"/>
        </w:tabs>
        <w:spacing w:after="60"/>
        <w:ind w:left="1080" w:hanging="360"/>
      </w:pPr>
      <w:r>
        <w:t>Reviewing and approving Configuration Change Requests (CCRs) for CIs under their authority</w:t>
      </w:r>
    </w:p>
    <w:p w:rsidR="000F7B3F" w:rsidRDefault="000F7B3F">
      <w:pPr>
        <w:pStyle w:val="Footer"/>
        <w:widowControl w:val="0"/>
        <w:numPr>
          <w:ilvl w:val="0"/>
          <w:numId w:val="3"/>
        </w:numPr>
        <w:tabs>
          <w:tab w:val="clear" w:pos="4320"/>
          <w:tab w:val="clear" w:pos="8640"/>
          <w:tab w:val="left" w:pos="720"/>
        </w:tabs>
        <w:spacing w:after="60"/>
      </w:pPr>
      <w:r>
        <w:t>Reviewing and approving CI documentation</w:t>
      </w:r>
    </w:p>
    <w:p w:rsidR="000F7B3F" w:rsidRDefault="000F7B3F">
      <w:pPr>
        <w:pStyle w:val="Footer"/>
        <w:widowControl w:val="0"/>
        <w:numPr>
          <w:ilvl w:val="0"/>
          <w:numId w:val="3"/>
        </w:numPr>
        <w:tabs>
          <w:tab w:val="clear" w:pos="4320"/>
          <w:tab w:val="clear" w:pos="8640"/>
          <w:tab w:val="left" w:pos="720"/>
        </w:tabs>
        <w:spacing w:after="60"/>
      </w:pPr>
      <w:r>
        <w:t>Ensuring that CI documentation is stored in the Code 549 Data Repository</w:t>
      </w:r>
    </w:p>
    <w:p w:rsidR="000F7B3F" w:rsidRDefault="000F7B3F">
      <w:pPr>
        <w:pStyle w:val="Footer"/>
        <w:widowControl w:val="0"/>
        <w:tabs>
          <w:tab w:val="clear" w:pos="4320"/>
          <w:tab w:val="clear" w:pos="8640"/>
          <w:tab w:val="left" w:pos="720"/>
        </w:tabs>
        <w:spacing w:after="60"/>
        <w:rPr>
          <w:sz w:val="16"/>
        </w:rPr>
      </w:pPr>
    </w:p>
    <w:p w:rsidR="000F7B3F" w:rsidRDefault="000F7B3F">
      <w:pPr>
        <w:pStyle w:val="Footer"/>
        <w:widowControl w:val="0"/>
        <w:tabs>
          <w:tab w:val="clear" w:pos="4320"/>
          <w:tab w:val="clear" w:pos="8640"/>
          <w:tab w:val="left" w:pos="720"/>
        </w:tabs>
        <w:spacing w:after="60"/>
      </w:pPr>
      <w:r>
        <w:t>The Facility Operations Manager is responsible for:</w:t>
      </w:r>
    </w:p>
    <w:p w:rsidR="000F7B3F" w:rsidRDefault="000F7B3F" w:rsidP="003F088E">
      <w:pPr>
        <w:pStyle w:val="Footer"/>
        <w:widowControl w:val="0"/>
        <w:numPr>
          <w:ilvl w:val="0"/>
          <w:numId w:val="4"/>
        </w:numPr>
        <w:tabs>
          <w:tab w:val="clear" w:pos="720"/>
          <w:tab w:val="clear" w:pos="4320"/>
          <w:tab w:val="clear" w:pos="8640"/>
          <w:tab w:val="num" w:pos="1080"/>
        </w:tabs>
        <w:spacing w:after="60"/>
        <w:ind w:left="1080"/>
      </w:pPr>
      <w:r>
        <w:t>The review and approval of modifications to the structural or plant support system configurations of buildings 7/10/15/29 including cleanrooms and clean tents</w:t>
      </w:r>
    </w:p>
    <w:p w:rsidR="000F7B3F" w:rsidRDefault="000F7B3F" w:rsidP="003F088E">
      <w:pPr>
        <w:pStyle w:val="Footer"/>
        <w:widowControl w:val="0"/>
        <w:numPr>
          <w:ilvl w:val="0"/>
          <w:numId w:val="4"/>
        </w:numPr>
        <w:tabs>
          <w:tab w:val="clear" w:pos="720"/>
          <w:tab w:val="clear" w:pos="4320"/>
          <w:tab w:val="clear" w:pos="8640"/>
          <w:tab w:val="num" w:pos="1080"/>
        </w:tabs>
        <w:spacing w:after="60"/>
        <w:ind w:left="1080"/>
      </w:pPr>
      <w:r>
        <w:t>Ensuring that documentation for buildings 7/10/15/29 structural configuration, plant support systems, cleanrooms, and clean tents is stored in the Code 549 Data Repository</w:t>
      </w:r>
    </w:p>
    <w:p w:rsidR="000F7B3F" w:rsidRDefault="000F7B3F">
      <w:pPr>
        <w:pStyle w:val="Footer"/>
        <w:widowControl w:val="0"/>
        <w:tabs>
          <w:tab w:val="clear" w:pos="4320"/>
          <w:tab w:val="clear" w:pos="8640"/>
          <w:tab w:val="left" w:pos="720"/>
        </w:tabs>
        <w:spacing w:after="60"/>
        <w:ind w:left="720"/>
        <w:rPr>
          <w:sz w:val="16"/>
        </w:rPr>
      </w:pPr>
    </w:p>
    <w:p w:rsidR="000F7B3F" w:rsidRDefault="000F7B3F">
      <w:pPr>
        <w:pStyle w:val="Footer"/>
        <w:widowControl w:val="0"/>
        <w:tabs>
          <w:tab w:val="clear" w:pos="4320"/>
          <w:tab w:val="clear" w:pos="8640"/>
          <w:tab w:val="left" w:pos="720"/>
        </w:tabs>
        <w:spacing w:after="60"/>
      </w:pPr>
      <w:r>
        <w:t>Product Design Leads are responsible for:</w:t>
      </w:r>
    </w:p>
    <w:p w:rsidR="000F7B3F" w:rsidRDefault="000F7B3F" w:rsidP="003F088E">
      <w:pPr>
        <w:pStyle w:val="Footer"/>
        <w:widowControl w:val="0"/>
        <w:tabs>
          <w:tab w:val="clear" w:pos="4320"/>
          <w:tab w:val="clear" w:pos="8640"/>
        </w:tabs>
        <w:spacing w:after="60"/>
        <w:ind w:firstLine="720"/>
      </w:pPr>
      <w:r>
        <w:t>a. Review and approval of the hardware test configuration.</w:t>
      </w:r>
    </w:p>
    <w:p w:rsidR="000F7B3F" w:rsidRDefault="000F7B3F" w:rsidP="003F088E">
      <w:pPr>
        <w:pStyle w:val="Footer"/>
        <w:widowControl w:val="0"/>
        <w:tabs>
          <w:tab w:val="clear" w:pos="4320"/>
          <w:tab w:val="clear" w:pos="8640"/>
        </w:tabs>
        <w:spacing w:after="60"/>
        <w:ind w:firstLine="720"/>
      </w:pPr>
      <w:r>
        <w:t>b. Review and approval of hardware test plan Configuration Change Requests</w:t>
      </w:r>
    </w:p>
    <w:p w:rsidR="000F7B3F" w:rsidRDefault="000F7B3F" w:rsidP="003F088E">
      <w:pPr>
        <w:pStyle w:val="Footer"/>
        <w:widowControl w:val="0"/>
        <w:tabs>
          <w:tab w:val="clear" w:pos="4320"/>
          <w:tab w:val="clear" w:pos="8640"/>
        </w:tabs>
        <w:spacing w:after="60"/>
        <w:ind w:firstLine="720"/>
      </w:pPr>
      <w:r>
        <w:t>c. Reviewing and approving CI documentation</w:t>
      </w:r>
    </w:p>
    <w:p w:rsidR="000F7B3F" w:rsidRDefault="000F7B3F">
      <w:pPr>
        <w:pStyle w:val="Header"/>
        <w:tabs>
          <w:tab w:val="clear" w:pos="4320"/>
          <w:tab w:val="clear" w:pos="8640"/>
        </w:tabs>
        <w:rPr>
          <w:b/>
        </w:rPr>
      </w:pPr>
    </w:p>
    <w:p w:rsidR="000F7B3F" w:rsidRDefault="000F7B3F">
      <w:pPr>
        <w:pStyle w:val="Header"/>
        <w:numPr>
          <w:ilvl w:val="0"/>
          <w:numId w:val="1"/>
        </w:numPr>
        <w:tabs>
          <w:tab w:val="clear" w:pos="4320"/>
          <w:tab w:val="clear" w:pos="8640"/>
        </w:tabs>
        <w:rPr>
          <w:b/>
        </w:rPr>
      </w:pPr>
      <w:r>
        <w:rPr>
          <w:b/>
        </w:rPr>
        <w:t>REFERENCES</w:t>
      </w:r>
    </w:p>
    <w:p w:rsidR="000F7B3F" w:rsidRDefault="000F7B3F">
      <w:pPr>
        <w:pStyle w:val="Header"/>
        <w:tabs>
          <w:tab w:val="clear" w:pos="4320"/>
          <w:tab w:val="clear" w:pos="8640"/>
        </w:tabs>
      </w:pPr>
    </w:p>
    <w:p w:rsidR="000F7B3F" w:rsidRDefault="000F7B3F">
      <w:pPr>
        <w:pStyle w:val="Header"/>
        <w:tabs>
          <w:tab w:val="clear" w:pos="4320"/>
          <w:tab w:val="clear" w:pos="8640"/>
        </w:tabs>
      </w:pPr>
      <w:r>
        <w:t>GPR 1410.1</w:t>
      </w:r>
      <w:r>
        <w:tab/>
      </w:r>
      <w:r>
        <w:tab/>
        <w:t>Directives Management</w:t>
      </w:r>
    </w:p>
    <w:p w:rsidR="000F7B3F" w:rsidRDefault="000F7B3F">
      <w:pPr>
        <w:pStyle w:val="Header"/>
        <w:tabs>
          <w:tab w:val="clear" w:pos="4320"/>
          <w:tab w:val="clear" w:pos="8640"/>
        </w:tabs>
      </w:pPr>
      <w:r>
        <w:t>GPR 1410.2</w:t>
      </w:r>
      <w:r>
        <w:tab/>
      </w:r>
      <w:r>
        <w:tab/>
        <w:t>Configuration Management</w:t>
      </w:r>
    </w:p>
    <w:p w:rsidR="000F7B3F" w:rsidRDefault="000F7B3F">
      <w:pPr>
        <w:pStyle w:val="Header"/>
        <w:tabs>
          <w:tab w:val="clear" w:pos="4320"/>
          <w:tab w:val="clear" w:pos="8640"/>
        </w:tabs>
      </w:pPr>
      <w:r>
        <w:t>GPR 5310.4</w:t>
      </w:r>
      <w:r>
        <w:tab/>
      </w:r>
      <w:r>
        <w:tab/>
        <w:t>Identification and Traceability of Products</w:t>
      </w:r>
    </w:p>
    <w:p w:rsidR="000F7B3F" w:rsidRDefault="000F7B3F">
      <w:pPr>
        <w:pStyle w:val="Header"/>
        <w:tabs>
          <w:tab w:val="clear" w:pos="4320"/>
          <w:tab w:val="clear" w:pos="8640"/>
        </w:tabs>
      </w:pPr>
      <w:r>
        <w:t>500-PG-8700.2.3</w:t>
      </w:r>
      <w:r>
        <w:tab/>
        <w:t>Issue and Management of Engineering Drawing Numbers</w:t>
      </w:r>
    </w:p>
    <w:p w:rsidR="000F7B3F" w:rsidRDefault="000F7B3F">
      <w:pPr>
        <w:pStyle w:val="Header"/>
        <w:tabs>
          <w:tab w:val="clear" w:pos="4320"/>
          <w:tab w:val="clear" w:pos="8640"/>
        </w:tabs>
      </w:pPr>
      <w:r>
        <w:t>500-PG-8700.2.5</w:t>
      </w:r>
      <w:r>
        <w:tab/>
        <w:t>GSFC Engineering Standards Design Manual</w:t>
      </w:r>
    </w:p>
    <w:p w:rsidR="000F7B3F" w:rsidRDefault="00372102">
      <w:pPr>
        <w:pStyle w:val="Header"/>
        <w:tabs>
          <w:tab w:val="clear" w:pos="4320"/>
          <w:tab w:val="clear" w:pos="8640"/>
        </w:tabs>
      </w:pPr>
      <w:r>
        <w:t>549-PG-8700.1.2</w:t>
      </w:r>
      <w:r>
        <w:tab/>
      </w:r>
      <w:r w:rsidR="000F7B3F">
        <w:t xml:space="preserve">Structural Dynamics Test Engineering Section Process Management Plan </w:t>
      </w:r>
    </w:p>
    <w:p w:rsidR="000F7B3F" w:rsidRDefault="00372102">
      <w:pPr>
        <w:pStyle w:val="Header"/>
        <w:tabs>
          <w:tab w:val="clear" w:pos="4320"/>
          <w:tab w:val="clear" w:pos="8640"/>
        </w:tabs>
      </w:pPr>
      <w:r>
        <w:t>549-PG-8700.1.3</w:t>
      </w:r>
      <w:r>
        <w:tab/>
      </w:r>
      <w:r w:rsidR="000F7B3F">
        <w:t xml:space="preserve">Space Simulation Test Engineering Section Process Management Plan </w:t>
      </w:r>
    </w:p>
    <w:p w:rsidR="000F7B3F" w:rsidRDefault="00372102">
      <w:pPr>
        <w:pStyle w:val="Header"/>
        <w:tabs>
          <w:tab w:val="clear" w:pos="4320"/>
          <w:tab w:val="clear" w:pos="8640"/>
        </w:tabs>
      </w:pPr>
      <w:r>
        <w:t>549 PG-8700.1.4</w:t>
      </w:r>
      <w:r>
        <w:tab/>
      </w:r>
      <w:r w:rsidR="000F7B3F">
        <w:t xml:space="preserve">Electromagnetic Test Engineering Section Process Management Plan </w:t>
      </w:r>
    </w:p>
    <w:p w:rsidR="000F7B3F" w:rsidRDefault="00372102">
      <w:pPr>
        <w:pStyle w:val="Header"/>
        <w:tabs>
          <w:tab w:val="clear" w:pos="4320"/>
          <w:tab w:val="clear" w:pos="8640"/>
        </w:tabs>
      </w:pPr>
      <w:r>
        <w:t>549-PG-8072.0.1</w:t>
      </w:r>
      <w:r>
        <w:tab/>
      </w:r>
      <w:r w:rsidR="000F7B3F">
        <w:t xml:space="preserve">Harness/Cable Fabrication </w:t>
      </w:r>
    </w:p>
    <w:p w:rsidR="000F7B3F" w:rsidRDefault="003F088E">
      <w:pPr>
        <w:pStyle w:val="Header"/>
        <w:tabs>
          <w:tab w:val="clear" w:pos="4320"/>
          <w:tab w:val="clear" w:pos="8640"/>
        </w:tabs>
      </w:pPr>
      <w:r>
        <w:t>549-PG-8071.0.2</w:t>
      </w:r>
      <w:r>
        <w:tab/>
      </w:r>
      <w:r w:rsidR="000F7B3F">
        <w:t xml:space="preserve">Thermal Systems Support </w:t>
      </w:r>
    </w:p>
    <w:p w:rsidR="000F7B3F" w:rsidRDefault="00372102">
      <w:pPr>
        <w:pStyle w:val="Header"/>
        <w:tabs>
          <w:tab w:val="clear" w:pos="4320"/>
          <w:tab w:val="clear" w:pos="8640"/>
        </w:tabs>
      </w:pPr>
      <w:r>
        <w:t>09PC-FP05</w:t>
      </w:r>
      <w:r>
        <w:tab/>
      </w:r>
      <w:r>
        <w:tab/>
      </w:r>
      <w:r w:rsidR="000F7B3F">
        <w:t xml:space="preserve">Function Level procedure Mechanical Integration </w:t>
      </w:r>
    </w:p>
    <w:p w:rsidR="000F7B3F" w:rsidRDefault="00372102">
      <w:r>
        <w:t>05DC-WI01</w:t>
      </w:r>
      <w:r>
        <w:tab/>
      </w:r>
      <w:r>
        <w:tab/>
      </w:r>
      <w:r w:rsidR="000F7B3F">
        <w:t>Quality System Document Repository Process Work Instruction</w:t>
      </w:r>
    </w:p>
    <w:p w:rsidR="000F7B3F" w:rsidRDefault="00372102">
      <w:pPr>
        <w:pStyle w:val="BodyText2"/>
        <w:rPr>
          <w:color w:val="auto"/>
        </w:rPr>
      </w:pPr>
      <w:r>
        <w:rPr>
          <w:color w:val="auto"/>
        </w:rPr>
        <w:t>549-WI-8700.2.1</w:t>
      </w:r>
      <w:r>
        <w:rPr>
          <w:color w:val="auto"/>
        </w:rPr>
        <w:tab/>
      </w:r>
      <w:r w:rsidR="000F7B3F">
        <w:rPr>
          <w:color w:val="auto"/>
        </w:rPr>
        <w:t xml:space="preserve">Engineering Drawing Control Work Instruction </w:t>
      </w:r>
    </w:p>
    <w:p w:rsidR="000F7B3F" w:rsidRDefault="000F7B3F">
      <w:pPr>
        <w:pStyle w:val="BodyText2"/>
        <w:rPr>
          <w:color w:val="auto"/>
        </w:rPr>
      </w:pPr>
      <w:r>
        <w:rPr>
          <w:color w:val="auto"/>
        </w:rPr>
        <w:t>05DC-WI04</w:t>
      </w:r>
      <w:r>
        <w:rPr>
          <w:color w:val="auto"/>
        </w:rPr>
        <w:tab/>
      </w:r>
      <w:r>
        <w:rPr>
          <w:color w:val="auto"/>
        </w:rPr>
        <w:tab/>
        <w:t>Software Configuration</w:t>
      </w:r>
    </w:p>
    <w:p w:rsidR="00216841" w:rsidRDefault="00216841">
      <w:pPr>
        <w:pStyle w:val="Header"/>
        <w:numPr>
          <w:ilvl w:val="12"/>
          <w:numId w:val="0"/>
        </w:numPr>
        <w:tabs>
          <w:tab w:val="clear" w:pos="4320"/>
          <w:tab w:val="clear" w:pos="8640"/>
        </w:tabs>
      </w:pPr>
    </w:p>
    <w:p w:rsidR="00216841" w:rsidRDefault="00216841">
      <w:pPr>
        <w:pStyle w:val="Header"/>
        <w:numPr>
          <w:ilvl w:val="12"/>
          <w:numId w:val="0"/>
        </w:numPr>
        <w:tabs>
          <w:tab w:val="clear" w:pos="4320"/>
          <w:tab w:val="clear" w:pos="8640"/>
        </w:tabs>
      </w:pPr>
    </w:p>
    <w:p w:rsidR="00216841" w:rsidRDefault="00216841">
      <w:pPr>
        <w:pStyle w:val="Header"/>
        <w:numPr>
          <w:ilvl w:val="12"/>
          <w:numId w:val="0"/>
        </w:numPr>
        <w:tabs>
          <w:tab w:val="clear" w:pos="4320"/>
          <w:tab w:val="clear" w:pos="8640"/>
        </w:tabs>
      </w:pPr>
    </w:p>
    <w:p w:rsidR="00216841" w:rsidRDefault="00216841">
      <w:pPr>
        <w:pStyle w:val="Header"/>
        <w:numPr>
          <w:ilvl w:val="12"/>
          <w:numId w:val="0"/>
        </w:numPr>
        <w:tabs>
          <w:tab w:val="clear" w:pos="4320"/>
          <w:tab w:val="clear" w:pos="8640"/>
        </w:tabs>
      </w:pPr>
    </w:p>
    <w:p w:rsidR="00216841" w:rsidRDefault="00216841">
      <w:pPr>
        <w:pStyle w:val="Header"/>
        <w:numPr>
          <w:ilvl w:val="12"/>
          <w:numId w:val="0"/>
        </w:numPr>
        <w:tabs>
          <w:tab w:val="clear" w:pos="4320"/>
          <w:tab w:val="clear" w:pos="8640"/>
        </w:tabs>
      </w:pPr>
    </w:p>
    <w:p w:rsidR="000F7B3F" w:rsidRDefault="000F7B3F">
      <w:pPr>
        <w:pStyle w:val="Header"/>
        <w:numPr>
          <w:ilvl w:val="12"/>
          <w:numId w:val="0"/>
        </w:numPr>
        <w:tabs>
          <w:tab w:val="clear" w:pos="4320"/>
          <w:tab w:val="clear" w:pos="8640"/>
        </w:tabs>
      </w:pPr>
    </w:p>
    <w:p w:rsidR="000F7B3F" w:rsidRDefault="000F7B3F">
      <w:pPr>
        <w:pStyle w:val="Header"/>
        <w:numPr>
          <w:ilvl w:val="0"/>
          <w:numId w:val="1"/>
        </w:numPr>
        <w:tabs>
          <w:tab w:val="clear" w:pos="4320"/>
          <w:tab w:val="clear" w:pos="8640"/>
        </w:tabs>
      </w:pPr>
      <w:r>
        <w:rPr>
          <w:b/>
        </w:rPr>
        <w:lastRenderedPageBreak/>
        <w:t>CANCELLATION</w:t>
      </w:r>
      <w:r>
        <w:t xml:space="preserve"> </w:t>
      </w:r>
    </w:p>
    <w:p w:rsidR="000F7B3F" w:rsidRDefault="000F7B3F">
      <w:pPr>
        <w:pStyle w:val="Header"/>
        <w:tabs>
          <w:tab w:val="clear" w:pos="4320"/>
          <w:tab w:val="clear" w:pos="8640"/>
          <w:tab w:val="left" w:pos="720"/>
        </w:tabs>
      </w:pPr>
    </w:p>
    <w:p w:rsidR="00216841" w:rsidRDefault="000F7B3F" w:rsidP="00216841">
      <w:pPr>
        <w:pStyle w:val="Header"/>
        <w:tabs>
          <w:tab w:val="clear" w:pos="4320"/>
          <w:tab w:val="clear" w:pos="8640"/>
          <w:tab w:val="left" w:pos="720"/>
        </w:tabs>
      </w:pPr>
      <w:r>
        <w:t>549-PG-1410.2.1</w:t>
      </w:r>
    </w:p>
    <w:p w:rsidR="003E19A1" w:rsidRDefault="003E19A1" w:rsidP="00216841">
      <w:pPr>
        <w:pStyle w:val="Header"/>
        <w:tabs>
          <w:tab w:val="clear" w:pos="4320"/>
          <w:tab w:val="clear" w:pos="8640"/>
          <w:tab w:val="left" w:pos="720"/>
        </w:tabs>
      </w:pPr>
    </w:p>
    <w:p w:rsidR="000F7B3F" w:rsidRPr="00216841" w:rsidRDefault="004E58B1" w:rsidP="00216841">
      <w:pPr>
        <w:pStyle w:val="Header"/>
        <w:tabs>
          <w:tab w:val="clear" w:pos="4320"/>
          <w:tab w:val="clear" w:pos="8640"/>
          <w:tab w:val="left" w:pos="720"/>
        </w:tabs>
      </w:pPr>
      <w:r>
        <w:rPr>
          <w:b/>
          <w:bCs/>
        </w:rPr>
        <w:t>P.6</w:t>
      </w:r>
      <w:r>
        <w:rPr>
          <w:b/>
          <w:bCs/>
        </w:rPr>
        <w:tab/>
      </w:r>
      <w:r w:rsidR="000F7B3F">
        <w:rPr>
          <w:b/>
          <w:bCs/>
        </w:rPr>
        <w:t>SAFETY</w:t>
      </w:r>
      <w:r w:rsidR="000F7B3F">
        <w:t xml:space="preserve"> </w:t>
      </w:r>
    </w:p>
    <w:p w:rsidR="000F7B3F" w:rsidRDefault="000F7B3F">
      <w:pPr>
        <w:pStyle w:val="Header"/>
        <w:tabs>
          <w:tab w:val="clear" w:pos="4320"/>
          <w:tab w:val="clear" w:pos="8640"/>
        </w:tabs>
        <w:rPr>
          <w:b/>
        </w:rPr>
      </w:pPr>
    </w:p>
    <w:p w:rsidR="000F7B3F" w:rsidRDefault="000F7B3F">
      <w:pPr>
        <w:pStyle w:val="Header"/>
        <w:tabs>
          <w:tab w:val="clear" w:pos="4320"/>
          <w:tab w:val="clear" w:pos="8640"/>
        </w:tabs>
      </w:pPr>
      <w:r>
        <w:t>N/A</w:t>
      </w:r>
    </w:p>
    <w:p w:rsidR="000F7B3F" w:rsidRDefault="000F7B3F">
      <w:pPr>
        <w:pStyle w:val="Header"/>
        <w:tabs>
          <w:tab w:val="clear" w:pos="4320"/>
          <w:tab w:val="clear" w:pos="8640"/>
        </w:tabs>
        <w:rPr>
          <w:b/>
        </w:rPr>
      </w:pPr>
    </w:p>
    <w:p w:rsidR="000F7B3F" w:rsidRDefault="003E19A1" w:rsidP="003E19A1">
      <w:pPr>
        <w:pStyle w:val="Header"/>
        <w:tabs>
          <w:tab w:val="clear" w:pos="4320"/>
          <w:tab w:val="clear" w:pos="8640"/>
        </w:tabs>
        <w:rPr>
          <w:b/>
        </w:rPr>
      </w:pPr>
      <w:r>
        <w:rPr>
          <w:b/>
          <w:bCs/>
        </w:rPr>
        <w:t>P.7</w:t>
      </w:r>
      <w:r>
        <w:rPr>
          <w:b/>
          <w:bCs/>
        </w:rPr>
        <w:tab/>
      </w:r>
      <w:r w:rsidR="000F7B3F">
        <w:rPr>
          <w:b/>
          <w:bCs/>
        </w:rPr>
        <w:t>TRAINING</w:t>
      </w:r>
      <w:r w:rsidR="000F7B3F">
        <w:t xml:space="preserve"> </w:t>
      </w:r>
    </w:p>
    <w:p w:rsidR="000F7B3F" w:rsidRDefault="000F7B3F">
      <w:pPr>
        <w:pStyle w:val="Header"/>
        <w:tabs>
          <w:tab w:val="clear" w:pos="4320"/>
          <w:tab w:val="clear" w:pos="8640"/>
        </w:tabs>
        <w:rPr>
          <w:b/>
        </w:rPr>
      </w:pPr>
    </w:p>
    <w:p w:rsidR="000F7B3F" w:rsidRDefault="000F7B3F">
      <w:pPr>
        <w:pStyle w:val="Header"/>
        <w:tabs>
          <w:tab w:val="clear" w:pos="4320"/>
          <w:tab w:val="clear" w:pos="8640"/>
        </w:tabs>
      </w:pPr>
      <w:r>
        <w:t>None</w:t>
      </w:r>
    </w:p>
    <w:p w:rsidR="000F7B3F" w:rsidRDefault="000F7B3F">
      <w:pPr>
        <w:pStyle w:val="Header"/>
        <w:tabs>
          <w:tab w:val="clear" w:pos="4320"/>
          <w:tab w:val="clear" w:pos="8640"/>
        </w:tabs>
        <w:rPr>
          <w:b/>
        </w:rPr>
      </w:pPr>
    </w:p>
    <w:p w:rsidR="000F7B3F" w:rsidRDefault="003E19A1" w:rsidP="003E19A1">
      <w:pPr>
        <w:pStyle w:val="Header"/>
        <w:tabs>
          <w:tab w:val="clear" w:pos="4320"/>
          <w:tab w:val="clear" w:pos="8640"/>
        </w:tabs>
        <w:rPr>
          <w:b/>
          <w:bCs/>
        </w:rPr>
      </w:pPr>
      <w:r>
        <w:rPr>
          <w:b/>
          <w:bCs/>
        </w:rPr>
        <w:t>P.8</w:t>
      </w:r>
      <w:r>
        <w:rPr>
          <w:b/>
          <w:bCs/>
        </w:rPr>
        <w:tab/>
      </w:r>
      <w:r w:rsidR="000F7B3F">
        <w:rPr>
          <w:b/>
          <w:bCs/>
        </w:rPr>
        <w:t>RECORDS</w:t>
      </w:r>
    </w:p>
    <w:p w:rsidR="000F7B3F" w:rsidRDefault="000F7B3F">
      <w:pPr>
        <w:pStyle w:val="Header"/>
        <w:tabs>
          <w:tab w:val="clear" w:pos="4320"/>
          <w:tab w:val="clear" w:pos="8640"/>
        </w:tabs>
        <w:rPr>
          <w:b/>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068"/>
        <w:gridCol w:w="2970"/>
        <w:gridCol w:w="2970"/>
      </w:tblGrid>
      <w:tr w:rsidR="003E19A1" w:rsidTr="00123328">
        <w:tc>
          <w:tcPr>
            <w:tcW w:w="4068" w:type="dxa"/>
          </w:tcPr>
          <w:p w:rsidR="003E19A1" w:rsidRDefault="003E19A1" w:rsidP="00123328">
            <w:pPr>
              <w:pStyle w:val="Footer"/>
              <w:tabs>
                <w:tab w:val="clear" w:pos="4320"/>
                <w:tab w:val="clear" w:pos="8640"/>
              </w:tabs>
              <w:spacing w:before="60" w:line="240" w:lineRule="atLeast"/>
              <w:jc w:val="center"/>
              <w:rPr>
                <w:b/>
              </w:rPr>
            </w:pPr>
            <w:r>
              <w:rPr>
                <w:b/>
              </w:rPr>
              <w:t>Record Title</w:t>
            </w:r>
          </w:p>
        </w:tc>
        <w:tc>
          <w:tcPr>
            <w:tcW w:w="2970" w:type="dxa"/>
          </w:tcPr>
          <w:p w:rsidR="003E19A1" w:rsidRDefault="003E19A1" w:rsidP="00123328">
            <w:pPr>
              <w:spacing w:before="60" w:line="240" w:lineRule="atLeast"/>
              <w:jc w:val="center"/>
              <w:rPr>
                <w:b/>
              </w:rPr>
            </w:pPr>
            <w:r>
              <w:rPr>
                <w:b/>
              </w:rPr>
              <w:t>Record Custodian</w:t>
            </w:r>
          </w:p>
        </w:tc>
        <w:tc>
          <w:tcPr>
            <w:tcW w:w="2970" w:type="dxa"/>
          </w:tcPr>
          <w:p w:rsidR="003E19A1" w:rsidRDefault="003E19A1" w:rsidP="00123328">
            <w:pPr>
              <w:spacing w:before="60" w:line="240" w:lineRule="atLeast"/>
              <w:jc w:val="center"/>
              <w:rPr>
                <w:b/>
              </w:rPr>
            </w:pPr>
            <w:r>
              <w:rPr>
                <w:b/>
              </w:rPr>
              <w:t>Retention</w:t>
            </w:r>
          </w:p>
        </w:tc>
      </w:tr>
      <w:tr w:rsidR="003E19A1" w:rsidTr="00123328">
        <w:tc>
          <w:tcPr>
            <w:tcW w:w="4068" w:type="dxa"/>
          </w:tcPr>
          <w:p w:rsidR="003E19A1" w:rsidRDefault="003E19A1" w:rsidP="00123328">
            <w:pPr>
              <w:pStyle w:val="Footer"/>
              <w:tabs>
                <w:tab w:val="clear" w:pos="4320"/>
                <w:tab w:val="clear" w:pos="8640"/>
              </w:tabs>
              <w:spacing w:before="120" w:after="120"/>
              <w:rPr>
                <w:sz w:val="20"/>
              </w:rPr>
            </w:pPr>
          </w:p>
        </w:tc>
        <w:tc>
          <w:tcPr>
            <w:tcW w:w="2970" w:type="dxa"/>
          </w:tcPr>
          <w:p w:rsidR="003E19A1" w:rsidRDefault="003E19A1" w:rsidP="00123328">
            <w:pPr>
              <w:pStyle w:val="Footer"/>
              <w:tabs>
                <w:tab w:val="clear" w:pos="4320"/>
                <w:tab w:val="clear" w:pos="8640"/>
              </w:tabs>
              <w:spacing w:before="120" w:after="120"/>
              <w:rPr>
                <w:sz w:val="20"/>
              </w:rPr>
            </w:pPr>
          </w:p>
        </w:tc>
        <w:tc>
          <w:tcPr>
            <w:tcW w:w="2970" w:type="dxa"/>
          </w:tcPr>
          <w:p w:rsidR="003E19A1" w:rsidRDefault="003E19A1" w:rsidP="00123328">
            <w:pPr>
              <w:spacing w:before="120" w:after="120"/>
              <w:rPr>
                <w:sz w:val="20"/>
              </w:rPr>
            </w:pPr>
            <w:r>
              <w:rPr>
                <w:sz w:val="20"/>
              </w:rPr>
              <w:t>*</w:t>
            </w:r>
          </w:p>
        </w:tc>
      </w:tr>
      <w:tr w:rsidR="003E19A1" w:rsidTr="00123328">
        <w:tc>
          <w:tcPr>
            <w:tcW w:w="4068" w:type="dxa"/>
          </w:tcPr>
          <w:p w:rsidR="003E19A1" w:rsidRDefault="003E19A1" w:rsidP="00123328">
            <w:pPr>
              <w:pStyle w:val="Footer"/>
              <w:tabs>
                <w:tab w:val="clear" w:pos="4320"/>
                <w:tab w:val="clear" w:pos="8640"/>
              </w:tabs>
              <w:spacing w:before="120" w:after="120"/>
              <w:rPr>
                <w:sz w:val="20"/>
              </w:rPr>
            </w:pPr>
          </w:p>
        </w:tc>
        <w:tc>
          <w:tcPr>
            <w:tcW w:w="2970" w:type="dxa"/>
          </w:tcPr>
          <w:p w:rsidR="003E19A1" w:rsidRDefault="003E19A1" w:rsidP="00123328">
            <w:pPr>
              <w:pStyle w:val="Footer"/>
              <w:tabs>
                <w:tab w:val="clear" w:pos="4320"/>
                <w:tab w:val="clear" w:pos="8640"/>
              </w:tabs>
              <w:spacing w:before="120" w:after="120"/>
              <w:rPr>
                <w:sz w:val="20"/>
              </w:rPr>
            </w:pPr>
          </w:p>
        </w:tc>
        <w:tc>
          <w:tcPr>
            <w:tcW w:w="2970" w:type="dxa"/>
          </w:tcPr>
          <w:p w:rsidR="003E19A1" w:rsidRPr="00CA180D" w:rsidRDefault="003E19A1" w:rsidP="00123328">
            <w:pPr>
              <w:pStyle w:val="Header"/>
              <w:tabs>
                <w:tab w:val="clear" w:pos="4320"/>
                <w:tab w:val="clear" w:pos="8640"/>
              </w:tabs>
              <w:spacing w:before="120" w:after="120"/>
              <w:rPr>
                <w:sz w:val="20"/>
              </w:rPr>
            </w:pPr>
            <w:r w:rsidRPr="00CA180D">
              <w:rPr>
                <w:sz w:val="20"/>
              </w:rPr>
              <w:t>*</w:t>
            </w:r>
          </w:p>
        </w:tc>
      </w:tr>
    </w:tbl>
    <w:p w:rsidR="003E19A1" w:rsidRDefault="003E19A1" w:rsidP="003E19A1">
      <w:pPr>
        <w:pStyle w:val="Header"/>
        <w:tabs>
          <w:tab w:val="clear" w:pos="4320"/>
          <w:tab w:val="clear" w:pos="8640"/>
        </w:tabs>
        <w:rPr>
          <w:i/>
        </w:rPr>
      </w:pPr>
      <w:r w:rsidRPr="00CA180D">
        <w:rPr>
          <w:i/>
        </w:rPr>
        <w:t>* NRRS – NASA Records Retention Schedule (</w:t>
      </w:r>
      <w:hyperlink r:id="rId15" w:history="1">
        <w:r w:rsidRPr="00CA180D">
          <w:rPr>
            <w:rStyle w:val="Hyperlink"/>
            <w:i/>
          </w:rPr>
          <w:t>NPR 1441.1</w:t>
        </w:r>
      </w:hyperlink>
      <w:r w:rsidRPr="00CA180D">
        <w:rPr>
          <w:i/>
        </w:rPr>
        <w:t>)</w:t>
      </w:r>
    </w:p>
    <w:p w:rsidR="003E19A1" w:rsidRPr="00CA180D" w:rsidRDefault="003E19A1" w:rsidP="003E19A1">
      <w:pPr>
        <w:pStyle w:val="Header"/>
        <w:tabs>
          <w:tab w:val="clear" w:pos="4320"/>
          <w:tab w:val="clear" w:pos="8640"/>
        </w:tabs>
        <w:rPr>
          <w:i/>
        </w:rPr>
      </w:pPr>
    </w:p>
    <w:p w:rsidR="000F7B3F" w:rsidRDefault="000F7B3F">
      <w:pPr>
        <w:pStyle w:val="Header"/>
        <w:tabs>
          <w:tab w:val="clear" w:pos="4320"/>
          <w:tab w:val="clear" w:pos="8640"/>
        </w:tabs>
      </w:pPr>
    </w:p>
    <w:p w:rsidR="004E58B1" w:rsidRDefault="003E19A1" w:rsidP="003E19A1">
      <w:pPr>
        <w:pStyle w:val="Header"/>
        <w:tabs>
          <w:tab w:val="clear" w:pos="4320"/>
          <w:tab w:val="clear" w:pos="8640"/>
        </w:tabs>
        <w:rPr>
          <w:b/>
        </w:rPr>
      </w:pPr>
      <w:r>
        <w:rPr>
          <w:b/>
        </w:rPr>
        <w:t>P.9</w:t>
      </w:r>
      <w:r>
        <w:rPr>
          <w:b/>
        </w:rPr>
        <w:tab/>
      </w:r>
      <w:r w:rsidR="004E58B1">
        <w:rPr>
          <w:b/>
        </w:rPr>
        <w:t>MEASUREMENT/VERIFICATION</w:t>
      </w:r>
    </w:p>
    <w:p w:rsidR="003E19A1" w:rsidRDefault="003E19A1" w:rsidP="003E19A1">
      <w:pPr>
        <w:pStyle w:val="Header"/>
        <w:tabs>
          <w:tab w:val="clear" w:pos="4320"/>
          <w:tab w:val="clear" w:pos="8640"/>
        </w:tabs>
        <w:rPr>
          <w:b/>
        </w:rPr>
      </w:pPr>
    </w:p>
    <w:p w:rsidR="003E19A1" w:rsidRPr="003E19A1" w:rsidRDefault="003E19A1" w:rsidP="003E19A1">
      <w:pPr>
        <w:pStyle w:val="Header"/>
        <w:tabs>
          <w:tab w:val="clear" w:pos="4320"/>
          <w:tab w:val="clear" w:pos="8640"/>
        </w:tabs>
      </w:pPr>
      <w:r>
        <w:t>None</w:t>
      </w:r>
    </w:p>
    <w:p w:rsidR="004E58B1" w:rsidRDefault="004E58B1" w:rsidP="004E58B1">
      <w:pPr>
        <w:pStyle w:val="Header"/>
        <w:tabs>
          <w:tab w:val="clear" w:pos="4320"/>
          <w:tab w:val="clear" w:pos="8640"/>
        </w:tabs>
        <w:rPr>
          <w:b/>
        </w:rPr>
      </w:pPr>
    </w:p>
    <w:p w:rsidR="004E58B1" w:rsidRDefault="004E58B1" w:rsidP="004E58B1">
      <w:pPr>
        <w:pStyle w:val="Header"/>
        <w:tabs>
          <w:tab w:val="clear" w:pos="4320"/>
          <w:tab w:val="clear" w:pos="8640"/>
        </w:tabs>
        <w:rPr>
          <w:b/>
        </w:rPr>
      </w:pPr>
    </w:p>
    <w:p w:rsidR="00372102" w:rsidRDefault="00372102" w:rsidP="004E58B1">
      <w:pPr>
        <w:pStyle w:val="Header"/>
        <w:tabs>
          <w:tab w:val="clear" w:pos="4320"/>
          <w:tab w:val="clear" w:pos="8640"/>
        </w:tabs>
        <w:rPr>
          <w:b/>
        </w:rPr>
      </w:pPr>
    </w:p>
    <w:p w:rsidR="00372102" w:rsidRDefault="00372102" w:rsidP="004E58B1">
      <w:pPr>
        <w:pStyle w:val="Header"/>
        <w:tabs>
          <w:tab w:val="clear" w:pos="4320"/>
          <w:tab w:val="clear" w:pos="8640"/>
        </w:tabs>
        <w:rPr>
          <w:b/>
        </w:rPr>
      </w:pPr>
    </w:p>
    <w:p w:rsidR="00372102" w:rsidRDefault="00372102" w:rsidP="004E58B1">
      <w:pPr>
        <w:pStyle w:val="Header"/>
        <w:tabs>
          <w:tab w:val="clear" w:pos="4320"/>
          <w:tab w:val="clear" w:pos="8640"/>
        </w:tabs>
        <w:rPr>
          <w:b/>
        </w:rPr>
      </w:pPr>
    </w:p>
    <w:p w:rsidR="00372102" w:rsidRDefault="00372102" w:rsidP="004E58B1">
      <w:pPr>
        <w:pStyle w:val="Header"/>
        <w:tabs>
          <w:tab w:val="clear" w:pos="4320"/>
          <w:tab w:val="clear" w:pos="8640"/>
        </w:tabs>
        <w:rPr>
          <w:b/>
        </w:rPr>
      </w:pPr>
    </w:p>
    <w:p w:rsidR="00372102" w:rsidRDefault="00372102" w:rsidP="004E58B1">
      <w:pPr>
        <w:pStyle w:val="Header"/>
        <w:tabs>
          <w:tab w:val="clear" w:pos="4320"/>
          <w:tab w:val="clear" w:pos="8640"/>
        </w:tabs>
        <w:rPr>
          <w:b/>
        </w:rPr>
      </w:pPr>
    </w:p>
    <w:p w:rsidR="00372102" w:rsidRDefault="00372102" w:rsidP="004E58B1">
      <w:pPr>
        <w:pStyle w:val="Header"/>
        <w:tabs>
          <w:tab w:val="clear" w:pos="4320"/>
          <w:tab w:val="clear" w:pos="8640"/>
        </w:tabs>
        <w:rPr>
          <w:b/>
        </w:rPr>
      </w:pPr>
    </w:p>
    <w:p w:rsidR="00372102" w:rsidRDefault="00372102" w:rsidP="004E58B1">
      <w:pPr>
        <w:pStyle w:val="Header"/>
        <w:tabs>
          <w:tab w:val="clear" w:pos="4320"/>
          <w:tab w:val="clear" w:pos="8640"/>
        </w:tabs>
        <w:rPr>
          <w:b/>
        </w:rPr>
      </w:pPr>
    </w:p>
    <w:p w:rsidR="00372102" w:rsidRDefault="00372102" w:rsidP="004E58B1">
      <w:pPr>
        <w:pStyle w:val="Header"/>
        <w:tabs>
          <w:tab w:val="clear" w:pos="4320"/>
          <w:tab w:val="clear" w:pos="8640"/>
        </w:tabs>
        <w:rPr>
          <w:b/>
        </w:rPr>
      </w:pPr>
    </w:p>
    <w:p w:rsidR="00372102" w:rsidRDefault="00372102" w:rsidP="004E58B1">
      <w:pPr>
        <w:pStyle w:val="Header"/>
        <w:tabs>
          <w:tab w:val="clear" w:pos="4320"/>
          <w:tab w:val="clear" w:pos="8640"/>
        </w:tabs>
        <w:rPr>
          <w:b/>
        </w:rPr>
      </w:pPr>
    </w:p>
    <w:p w:rsidR="00372102" w:rsidRDefault="00372102" w:rsidP="004E58B1">
      <w:pPr>
        <w:pStyle w:val="Header"/>
        <w:tabs>
          <w:tab w:val="clear" w:pos="4320"/>
          <w:tab w:val="clear" w:pos="8640"/>
        </w:tabs>
        <w:rPr>
          <w:b/>
        </w:rPr>
      </w:pPr>
    </w:p>
    <w:p w:rsidR="00372102" w:rsidRDefault="00372102" w:rsidP="004E58B1">
      <w:pPr>
        <w:pStyle w:val="Header"/>
        <w:tabs>
          <w:tab w:val="clear" w:pos="4320"/>
          <w:tab w:val="clear" w:pos="8640"/>
        </w:tabs>
        <w:rPr>
          <w:b/>
        </w:rPr>
      </w:pPr>
    </w:p>
    <w:p w:rsidR="00372102" w:rsidRDefault="00372102" w:rsidP="004E58B1">
      <w:pPr>
        <w:pStyle w:val="Header"/>
        <w:tabs>
          <w:tab w:val="clear" w:pos="4320"/>
          <w:tab w:val="clear" w:pos="8640"/>
        </w:tabs>
        <w:rPr>
          <w:b/>
        </w:rPr>
      </w:pPr>
    </w:p>
    <w:p w:rsidR="00372102" w:rsidRDefault="00372102" w:rsidP="004E58B1">
      <w:pPr>
        <w:pStyle w:val="Header"/>
        <w:tabs>
          <w:tab w:val="clear" w:pos="4320"/>
          <w:tab w:val="clear" w:pos="8640"/>
        </w:tabs>
        <w:rPr>
          <w:b/>
        </w:rPr>
      </w:pPr>
    </w:p>
    <w:p w:rsidR="00372102" w:rsidRDefault="00372102" w:rsidP="004E58B1">
      <w:pPr>
        <w:pStyle w:val="Header"/>
        <w:tabs>
          <w:tab w:val="clear" w:pos="4320"/>
          <w:tab w:val="clear" w:pos="8640"/>
        </w:tabs>
        <w:rPr>
          <w:b/>
        </w:rPr>
      </w:pPr>
    </w:p>
    <w:p w:rsidR="00372102" w:rsidRDefault="00372102" w:rsidP="004E58B1">
      <w:pPr>
        <w:pStyle w:val="Header"/>
        <w:tabs>
          <w:tab w:val="clear" w:pos="4320"/>
          <w:tab w:val="clear" w:pos="8640"/>
        </w:tabs>
        <w:rPr>
          <w:b/>
        </w:rPr>
      </w:pPr>
    </w:p>
    <w:p w:rsidR="00372102" w:rsidRDefault="00372102" w:rsidP="004E58B1">
      <w:pPr>
        <w:pStyle w:val="Header"/>
        <w:tabs>
          <w:tab w:val="clear" w:pos="4320"/>
          <w:tab w:val="clear" w:pos="8640"/>
        </w:tabs>
        <w:rPr>
          <w:b/>
        </w:rPr>
      </w:pPr>
    </w:p>
    <w:p w:rsidR="00372102" w:rsidRPr="004E58B1" w:rsidRDefault="00372102" w:rsidP="004E58B1">
      <w:pPr>
        <w:pStyle w:val="Header"/>
        <w:tabs>
          <w:tab w:val="clear" w:pos="4320"/>
          <w:tab w:val="clear" w:pos="8640"/>
        </w:tabs>
        <w:rPr>
          <w:b/>
        </w:rPr>
      </w:pPr>
    </w:p>
    <w:p w:rsidR="000F7B3F" w:rsidRDefault="000F7B3F">
      <w:pPr>
        <w:pStyle w:val="Header"/>
        <w:tabs>
          <w:tab w:val="clear" w:pos="4320"/>
          <w:tab w:val="clear" w:pos="8640"/>
        </w:tabs>
        <w:rPr>
          <w:b/>
          <w:smallCaps/>
          <w:sz w:val="28"/>
        </w:rPr>
      </w:pPr>
      <w:r>
        <w:rPr>
          <w:b/>
          <w:smallCaps/>
          <w:sz w:val="28"/>
        </w:rPr>
        <w:lastRenderedPageBreak/>
        <w:t>Procedures</w:t>
      </w:r>
    </w:p>
    <w:p w:rsidR="000F7B3F" w:rsidRDefault="000F7B3F">
      <w:pPr>
        <w:pStyle w:val="Header"/>
        <w:tabs>
          <w:tab w:val="clear" w:pos="4320"/>
          <w:tab w:val="clear" w:pos="8640"/>
        </w:tabs>
      </w:pPr>
    </w:p>
    <w:p w:rsidR="000F7B3F" w:rsidRDefault="000F7B3F">
      <w:pPr>
        <w:pStyle w:val="Header"/>
        <w:tabs>
          <w:tab w:val="clear" w:pos="4320"/>
          <w:tab w:val="clear" w:pos="8640"/>
        </w:tabs>
        <w:rPr>
          <w:color w:val="0000FF"/>
        </w:rPr>
      </w:pPr>
      <w:bookmarkStart w:id="1" w:name="OLE_LINK1"/>
      <w:r>
        <w:rPr>
          <w:color w:val="0000FF"/>
        </w:rPr>
        <w:t>In this document, a requirement is identified by “shall,” a good practice by “should,” permission by “may” or “can,” expectation by “will,” and descriptive material by “is.”</w:t>
      </w:r>
      <w:bookmarkEnd w:id="1"/>
    </w:p>
    <w:p w:rsidR="000F7B3F" w:rsidRDefault="000F7B3F">
      <w:pPr>
        <w:pStyle w:val="Header"/>
        <w:tabs>
          <w:tab w:val="clear" w:pos="4320"/>
          <w:tab w:val="clear" w:pos="8640"/>
        </w:tabs>
        <w:rPr>
          <w:b/>
          <w:sz w:val="12"/>
        </w:rPr>
      </w:pPr>
    </w:p>
    <w:p w:rsidR="000F7B3F" w:rsidRDefault="000F7B3F">
      <w:pPr>
        <w:pStyle w:val="Header"/>
        <w:numPr>
          <w:ilvl w:val="0"/>
          <w:numId w:val="7"/>
        </w:numPr>
        <w:tabs>
          <w:tab w:val="clear" w:pos="4320"/>
          <w:tab w:val="clear" w:pos="8640"/>
        </w:tabs>
        <w:rPr>
          <w:i/>
          <w:iCs/>
          <w:caps/>
          <w:u w:val="single"/>
        </w:rPr>
      </w:pPr>
      <w:r>
        <w:rPr>
          <w:i/>
          <w:iCs/>
          <w:u w:val="single"/>
        </w:rPr>
        <w:t>Configuration Items</w:t>
      </w:r>
    </w:p>
    <w:p w:rsidR="000F7B3F" w:rsidRDefault="000F7B3F">
      <w:pPr>
        <w:pStyle w:val="Header"/>
        <w:tabs>
          <w:tab w:val="clear" w:pos="4320"/>
          <w:tab w:val="clear" w:pos="8640"/>
        </w:tabs>
        <w:rPr>
          <w:caps/>
        </w:rPr>
      </w:pPr>
    </w:p>
    <w:p w:rsidR="000F7B3F" w:rsidRDefault="000F7B3F">
      <w:r>
        <w:t>Code 549 items to be placed under configuration control are those items that are used to manufacture or qualification test space flight hardware, or those items that directly impact the ability of Code 549 to manufacture or test space flight hardware such as building electrical power. The following types of items shall be under configuration control:</w:t>
      </w:r>
    </w:p>
    <w:p w:rsidR="000F7B3F" w:rsidRDefault="000F7B3F">
      <w:pPr>
        <w:numPr>
          <w:ilvl w:val="0"/>
          <w:numId w:val="8"/>
        </w:numPr>
        <w:tabs>
          <w:tab w:val="num" w:pos="1080"/>
        </w:tabs>
        <w:spacing w:before="60"/>
      </w:pPr>
      <w:r>
        <w:t>Environmental test equipment including control software</w:t>
      </w:r>
    </w:p>
    <w:p w:rsidR="000F7B3F" w:rsidRDefault="000F7B3F">
      <w:pPr>
        <w:numPr>
          <w:ilvl w:val="0"/>
          <w:numId w:val="8"/>
        </w:numPr>
        <w:tabs>
          <w:tab w:val="num" w:pos="1080"/>
        </w:tabs>
        <w:spacing w:before="60"/>
      </w:pPr>
      <w:r>
        <w:t>Environmental test support equipment such as test fixtures</w:t>
      </w:r>
    </w:p>
    <w:p w:rsidR="000F7B3F" w:rsidRDefault="000F7B3F">
      <w:pPr>
        <w:numPr>
          <w:ilvl w:val="0"/>
          <w:numId w:val="8"/>
        </w:numPr>
        <w:tabs>
          <w:tab w:val="num" w:pos="1080"/>
        </w:tabs>
        <w:spacing w:before="60"/>
      </w:pPr>
      <w:r>
        <w:t>Environmental Test Instrumentation Systems including Data Acquisition and Analysis Software</w:t>
      </w:r>
    </w:p>
    <w:p w:rsidR="000F7B3F" w:rsidRDefault="000F7B3F">
      <w:pPr>
        <w:numPr>
          <w:ilvl w:val="0"/>
          <w:numId w:val="8"/>
        </w:numPr>
        <w:tabs>
          <w:tab w:val="num" w:pos="1080"/>
        </w:tabs>
        <w:spacing w:before="60"/>
      </w:pPr>
      <w:r>
        <w:t>Flight Project Thermal Blankets</w:t>
      </w:r>
    </w:p>
    <w:p w:rsidR="000F7B3F" w:rsidRDefault="000F7B3F">
      <w:pPr>
        <w:numPr>
          <w:ilvl w:val="0"/>
          <w:numId w:val="8"/>
        </w:numPr>
        <w:tabs>
          <w:tab w:val="num" w:pos="1080"/>
        </w:tabs>
        <w:spacing w:before="60"/>
      </w:pPr>
      <w:r>
        <w:t>Flight Project Cables and Cable Harness Assemblies</w:t>
      </w:r>
    </w:p>
    <w:p w:rsidR="000F7B3F" w:rsidRDefault="000F7B3F">
      <w:pPr>
        <w:numPr>
          <w:ilvl w:val="0"/>
          <w:numId w:val="8"/>
        </w:numPr>
        <w:tabs>
          <w:tab w:val="num" w:pos="1080"/>
        </w:tabs>
        <w:spacing w:before="60"/>
      </w:pPr>
      <w:r>
        <w:t>Building and plant systems that support environmental test equipment, cleanrooms, and integration activities.</w:t>
      </w:r>
    </w:p>
    <w:p w:rsidR="000F7B3F" w:rsidRDefault="000F7B3F">
      <w:pPr>
        <w:numPr>
          <w:ilvl w:val="0"/>
          <w:numId w:val="8"/>
        </w:numPr>
        <w:tabs>
          <w:tab w:val="num" w:pos="1080"/>
        </w:tabs>
        <w:spacing w:before="60"/>
      </w:pPr>
      <w:r>
        <w:t>Cleanrooms and Clean Tents</w:t>
      </w:r>
    </w:p>
    <w:p w:rsidR="000F7B3F" w:rsidRDefault="000F7B3F">
      <w:pPr>
        <w:jc w:val="center"/>
      </w:pPr>
    </w:p>
    <w:p w:rsidR="000F7B3F" w:rsidRDefault="000F7B3F">
      <w:pPr>
        <w:jc w:val="center"/>
      </w:pPr>
    </w:p>
    <w:p w:rsidR="000F7B3F" w:rsidRDefault="00A85416">
      <w:pPr>
        <w:jc w:val="center"/>
        <w:rPr>
          <w:i/>
          <w:iCs/>
        </w:rPr>
      </w:pPr>
      <w:r>
        <w:rPr>
          <w:i/>
          <w:iCs/>
        </w:rPr>
        <w:br w:type="page"/>
      </w:r>
      <w:r w:rsidR="000F7B3F">
        <w:rPr>
          <w:i/>
          <w:iCs/>
        </w:rPr>
        <w:lastRenderedPageBreak/>
        <w:t>Controlled Configured Item categories and descriptions are as follows:</w:t>
      </w:r>
    </w:p>
    <w:p w:rsidR="000F7B3F" w:rsidRDefault="000F7B3F">
      <w:pPr>
        <w:jc w:val="cente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2"/>
        <w:gridCol w:w="7380"/>
      </w:tblGrid>
      <w:tr w:rsidR="000F7B3F">
        <w:trPr>
          <w:cantSplit/>
        </w:trPr>
        <w:tc>
          <w:tcPr>
            <w:tcW w:w="9792" w:type="dxa"/>
            <w:gridSpan w:val="2"/>
            <w:tcBorders>
              <w:top w:val="nil"/>
              <w:left w:val="nil"/>
              <w:bottom w:val="nil"/>
              <w:right w:val="nil"/>
            </w:tcBorders>
          </w:tcPr>
          <w:p w:rsidR="000F7B3F" w:rsidRDefault="000F7B3F">
            <w:pPr>
              <w:spacing w:before="120" w:after="120"/>
            </w:pPr>
            <w:r>
              <w:rPr>
                <w:b/>
                <w:bCs/>
              </w:rPr>
              <w:t>Environmental Test Facilities:</w:t>
            </w:r>
            <w:r>
              <w:t xml:space="preserve"> Code 549 Level</w:t>
            </w:r>
          </w:p>
        </w:tc>
      </w:tr>
      <w:tr w:rsidR="000F7B3F">
        <w:tc>
          <w:tcPr>
            <w:tcW w:w="2412" w:type="dxa"/>
            <w:tcBorders>
              <w:top w:val="nil"/>
              <w:left w:val="nil"/>
              <w:bottom w:val="nil"/>
              <w:right w:val="nil"/>
            </w:tcBorders>
          </w:tcPr>
          <w:p w:rsidR="000F7B3F" w:rsidRPr="003E19A1" w:rsidRDefault="000F7B3F">
            <w:pPr>
              <w:spacing w:before="60" w:after="60"/>
              <w:ind w:left="180"/>
              <w:rPr>
                <w:szCs w:val="24"/>
              </w:rPr>
            </w:pPr>
            <w:r w:rsidRPr="003E19A1">
              <w:rPr>
                <w:szCs w:val="24"/>
              </w:rPr>
              <w:t>Baseline drawings</w:t>
            </w:r>
          </w:p>
        </w:tc>
        <w:tc>
          <w:tcPr>
            <w:tcW w:w="7380" w:type="dxa"/>
            <w:tcBorders>
              <w:top w:val="nil"/>
              <w:left w:val="nil"/>
              <w:bottom w:val="nil"/>
              <w:right w:val="nil"/>
            </w:tcBorders>
          </w:tcPr>
          <w:p w:rsidR="000F7B3F" w:rsidRPr="003E19A1" w:rsidRDefault="000F7B3F">
            <w:pPr>
              <w:spacing w:before="60" w:after="60"/>
              <w:rPr>
                <w:szCs w:val="24"/>
              </w:rPr>
            </w:pPr>
            <w:r w:rsidRPr="003E19A1">
              <w:rPr>
                <w:szCs w:val="24"/>
              </w:rPr>
              <w:t xml:space="preserve">Facility and equipment drawings including electrical, mechanical, piping diagrams or parts lists. </w:t>
            </w:r>
          </w:p>
        </w:tc>
      </w:tr>
      <w:tr w:rsidR="000F7B3F">
        <w:tc>
          <w:tcPr>
            <w:tcW w:w="2412" w:type="dxa"/>
            <w:tcBorders>
              <w:top w:val="nil"/>
              <w:left w:val="nil"/>
              <w:bottom w:val="nil"/>
              <w:right w:val="nil"/>
            </w:tcBorders>
          </w:tcPr>
          <w:p w:rsidR="000F7B3F" w:rsidRPr="003E19A1" w:rsidRDefault="000F7B3F">
            <w:pPr>
              <w:spacing w:before="120" w:after="120"/>
              <w:ind w:left="180"/>
              <w:rPr>
                <w:szCs w:val="24"/>
              </w:rPr>
            </w:pPr>
            <w:r w:rsidRPr="003E19A1">
              <w:rPr>
                <w:szCs w:val="24"/>
              </w:rPr>
              <w:t>Support Documentation</w:t>
            </w:r>
          </w:p>
        </w:tc>
        <w:tc>
          <w:tcPr>
            <w:tcW w:w="7380" w:type="dxa"/>
            <w:tcBorders>
              <w:top w:val="nil"/>
              <w:left w:val="nil"/>
              <w:bottom w:val="nil"/>
              <w:right w:val="nil"/>
            </w:tcBorders>
          </w:tcPr>
          <w:p w:rsidR="000F7B3F" w:rsidRPr="003E19A1" w:rsidRDefault="000F7B3F">
            <w:pPr>
              <w:spacing w:before="120" w:after="120"/>
              <w:rPr>
                <w:szCs w:val="24"/>
              </w:rPr>
            </w:pPr>
            <w:r w:rsidRPr="003E19A1">
              <w:rPr>
                <w:szCs w:val="24"/>
              </w:rPr>
              <w:t xml:space="preserve">Documents required for operation of a facility including setup, handling, and operating procedures. </w:t>
            </w:r>
          </w:p>
        </w:tc>
      </w:tr>
      <w:tr w:rsidR="000F7B3F">
        <w:tc>
          <w:tcPr>
            <w:tcW w:w="2412" w:type="dxa"/>
            <w:tcBorders>
              <w:top w:val="nil"/>
              <w:left w:val="nil"/>
              <w:bottom w:val="nil"/>
              <w:right w:val="nil"/>
            </w:tcBorders>
          </w:tcPr>
          <w:p w:rsidR="000F7B3F" w:rsidRPr="003E19A1" w:rsidRDefault="000F7B3F">
            <w:pPr>
              <w:spacing w:before="120" w:after="120"/>
              <w:ind w:left="180"/>
              <w:rPr>
                <w:szCs w:val="24"/>
              </w:rPr>
            </w:pPr>
            <w:r w:rsidRPr="003E19A1">
              <w:rPr>
                <w:szCs w:val="24"/>
              </w:rPr>
              <w:t>COTS software</w:t>
            </w:r>
          </w:p>
        </w:tc>
        <w:tc>
          <w:tcPr>
            <w:tcW w:w="7380" w:type="dxa"/>
            <w:tcBorders>
              <w:top w:val="nil"/>
              <w:left w:val="nil"/>
              <w:bottom w:val="nil"/>
              <w:right w:val="nil"/>
            </w:tcBorders>
          </w:tcPr>
          <w:p w:rsidR="000F7B3F" w:rsidRPr="003E19A1" w:rsidRDefault="000F7B3F">
            <w:pPr>
              <w:spacing w:before="120" w:after="120"/>
              <w:rPr>
                <w:szCs w:val="24"/>
              </w:rPr>
            </w:pPr>
            <w:r w:rsidRPr="003E19A1">
              <w:rPr>
                <w:szCs w:val="24"/>
              </w:rPr>
              <w:t xml:space="preserve">Vendor supplied software such as facility operating systems, data acquisition, data reduction systems, or control systems. </w:t>
            </w:r>
          </w:p>
        </w:tc>
      </w:tr>
      <w:tr w:rsidR="000F7B3F">
        <w:trPr>
          <w:cantSplit/>
          <w:trHeight w:val="1000"/>
        </w:trPr>
        <w:tc>
          <w:tcPr>
            <w:tcW w:w="2412" w:type="dxa"/>
            <w:tcBorders>
              <w:top w:val="nil"/>
              <w:left w:val="nil"/>
              <w:bottom w:val="nil"/>
              <w:right w:val="nil"/>
            </w:tcBorders>
          </w:tcPr>
          <w:p w:rsidR="000F7B3F" w:rsidRPr="003E19A1" w:rsidRDefault="000F7B3F">
            <w:pPr>
              <w:spacing w:before="120" w:after="120"/>
              <w:ind w:left="180"/>
              <w:rPr>
                <w:szCs w:val="24"/>
              </w:rPr>
            </w:pPr>
            <w:r w:rsidRPr="003E19A1">
              <w:rPr>
                <w:szCs w:val="24"/>
              </w:rPr>
              <w:t xml:space="preserve">User Developed Application Software </w:t>
            </w:r>
          </w:p>
        </w:tc>
        <w:tc>
          <w:tcPr>
            <w:tcW w:w="7380" w:type="dxa"/>
            <w:tcBorders>
              <w:top w:val="nil"/>
              <w:left w:val="nil"/>
              <w:bottom w:val="nil"/>
              <w:right w:val="nil"/>
            </w:tcBorders>
          </w:tcPr>
          <w:p w:rsidR="000F7B3F" w:rsidRPr="003E19A1" w:rsidRDefault="000F7B3F">
            <w:pPr>
              <w:spacing w:before="120" w:after="120"/>
              <w:rPr>
                <w:szCs w:val="24"/>
              </w:rPr>
            </w:pPr>
            <w:r w:rsidRPr="003E19A1">
              <w:rPr>
                <w:szCs w:val="24"/>
              </w:rPr>
              <w:t>Documentation of user developed application software including macros used for facility control, data acquisition, data display, and data analysis. Documentation includes code listings, code descriptions, and user manual.</w:t>
            </w:r>
          </w:p>
        </w:tc>
      </w:tr>
      <w:tr w:rsidR="000F7B3F">
        <w:trPr>
          <w:cantSplit/>
          <w:trHeight w:val="440"/>
        </w:trPr>
        <w:tc>
          <w:tcPr>
            <w:tcW w:w="9792" w:type="dxa"/>
            <w:gridSpan w:val="2"/>
            <w:tcBorders>
              <w:top w:val="nil"/>
              <w:left w:val="nil"/>
              <w:bottom w:val="nil"/>
              <w:right w:val="nil"/>
            </w:tcBorders>
          </w:tcPr>
          <w:p w:rsidR="000F7B3F" w:rsidRPr="003E19A1" w:rsidRDefault="000F7B3F">
            <w:pPr>
              <w:spacing w:before="120" w:after="120"/>
              <w:rPr>
                <w:szCs w:val="24"/>
              </w:rPr>
            </w:pPr>
            <w:r w:rsidRPr="003E19A1">
              <w:rPr>
                <w:b/>
                <w:bCs/>
                <w:szCs w:val="24"/>
              </w:rPr>
              <w:t>Test Related Items:</w:t>
            </w:r>
            <w:r w:rsidRPr="003E19A1">
              <w:rPr>
                <w:szCs w:val="24"/>
              </w:rPr>
              <w:t xml:space="preserve"> Items related to specific tests conducted by Code 549 and contractor</w:t>
            </w:r>
          </w:p>
        </w:tc>
      </w:tr>
      <w:tr w:rsidR="000F7B3F">
        <w:tc>
          <w:tcPr>
            <w:tcW w:w="2412" w:type="dxa"/>
            <w:tcBorders>
              <w:top w:val="nil"/>
              <w:left w:val="nil"/>
              <w:bottom w:val="nil"/>
              <w:right w:val="nil"/>
            </w:tcBorders>
          </w:tcPr>
          <w:p w:rsidR="000F7B3F" w:rsidRPr="003E19A1" w:rsidRDefault="000F7B3F">
            <w:pPr>
              <w:spacing w:before="120" w:after="120"/>
              <w:ind w:left="180"/>
              <w:rPr>
                <w:szCs w:val="24"/>
              </w:rPr>
            </w:pPr>
            <w:r w:rsidRPr="003E19A1">
              <w:rPr>
                <w:szCs w:val="24"/>
              </w:rPr>
              <w:t>Test unique macro software</w:t>
            </w:r>
          </w:p>
        </w:tc>
        <w:tc>
          <w:tcPr>
            <w:tcW w:w="7380" w:type="dxa"/>
            <w:tcBorders>
              <w:top w:val="nil"/>
              <w:left w:val="nil"/>
              <w:bottom w:val="nil"/>
              <w:right w:val="nil"/>
            </w:tcBorders>
          </w:tcPr>
          <w:p w:rsidR="000F7B3F" w:rsidRPr="003E19A1" w:rsidRDefault="000F7B3F">
            <w:pPr>
              <w:spacing w:before="120" w:after="120"/>
              <w:rPr>
                <w:szCs w:val="24"/>
              </w:rPr>
            </w:pPr>
            <w:r w:rsidRPr="003E19A1">
              <w:rPr>
                <w:szCs w:val="24"/>
              </w:rPr>
              <w:t>Test unique macros used to operate the facility or perform data reduction that affects safety, required test conditions, or data manipulation.</w:t>
            </w:r>
          </w:p>
        </w:tc>
      </w:tr>
      <w:tr w:rsidR="000F7B3F">
        <w:tc>
          <w:tcPr>
            <w:tcW w:w="2412" w:type="dxa"/>
            <w:tcBorders>
              <w:top w:val="nil"/>
              <w:left w:val="nil"/>
              <w:bottom w:val="nil"/>
              <w:right w:val="nil"/>
            </w:tcBorders>
          </w:tcPr>
          <w:p w:rsidR="000F7B3F" w:rsidRPr="003E19A1" w:rsidRDefault="000F7B3F">
            <w:pPr>
              <w:spacing w:before="120" w:after="120"/>
              <w:ind w:left="180"/>
              <w:rPr>
                <w:szCs w:val="24"/>
              </w:rPr>
            </w:pPr>
            <w:r w:rsidRPr="003E19A1">
              <w:rPr>
                <w:szCs w:val="24"/>
              </w:rPr>
              <w:t>Production test parameters</w:t>
            </w:r>
          </w:p>
        </w:tc>
        <w:tc>
          <w:tcPr>
            <w:tcW w:w="7380" w:type="dxa"/>
            <w:tcBorders>
              <w:top w:val="nil"/>
              <w:left w:val="nil"/>
              <w:bottom w:val="nil"/>
              <w:right w:val="nil"/>
            </w:tcBorders>
          </w:tcPr>
          <w:p w:rsidR="000F7B3F" w:rsidRPr="003E19A1" w:rsidRDefault="000F7B3F">
            <w:pPr>
              <w:spacing w:before="120" w:after="120"/>
              <w:rPr>
                <w:szCs w:val="24"/>
              </w:rPr>
            </w:pPr>
            <w:r w:rsidRPr="003E19A1">
              <w:rPr>
                <w:szCs w:val="24"/>
              </w:rPr>
              <w:t>Production test parameters not included in the test folio used to operate the facility or perform data reduction that affects safety, required test conditions, or data manipulation. Can include NASTRAN models.</w:t>
            </w:r>
          </w:p>
        </w:tc>
      </w:tr>
      <w:tr w:rsidR="000F7B3F">
        <w:tc>
          <w:tcPr>
            <w:tcW w:w="2412" w:type="dxa"/>
            <w:tcBorders>
              <w:top w:val="nil"/>
              <w:left w:val="nil"/>
              <w:bottom w:val="nil"/>
              <w:right w:val="nil"/>
            </w:tcBorders>
          </w:tcPr>
          <w:p w:rsidR="000F7B3F" w:rsidRPr="003E19A1" w:rsidRDefault="000F7B3F">
            <w:pPr>
              <w:spacing w:before="120" w:after="120"/>
              <w:ind w:left="180"/>
              <w:rPr>
                <w:szCs w:val="24"/>
              </w:rPr>
            </w:pPr>
            <w:r w:rsidRPr="003E19A1">
              <w:rPr>
                <w:szCs w:val="24"/>
              </w:rPr>
              <w:t>Engineering Drawings</w:t>
            </w:r>
          </w:p>
        </w:tc>
        <w:tc>
          <w:tcPr>
            <w:tcW w:w="7380" w:type="dxa"/>
            <w:tcBorders>
              <w:top w:val="nil"/>
              <w:left w:val="nil"/>
              <w:bottom w:val="nil"/>
              <w:right w:val="nil"/>
            </w:tcBorders>
          </w:tcPr>
          <w:p w:rsidR="000F7B3F" w:rsidRPr="003E19A1" w:rsidRDefault="000F7B3F">
            <w:pPr>
              <w:spacing w:before="120" w:after="120"/>
              <w:rPr>
                <w:szCs w:val="24"/>
              </w:rPr>
            </w:pPr>
            <w:r w:rsidRPr="003E19A1">
              <w:rPr>
                <w:szCs w:val="24"/>
              </w:rPr>
              <w:t xml:space="preserve">Test fixture design drawings, lift sling drawings, </w:t>
            </w:r>
          </w:p>
        </w:tc>
      </w:tr>
      <w:tr w:rsidR="000F7B3F">
        <w:tc>
          <w:tcPr>
            <w:tcW w:w="2412" w:type="dxa"/>
            <w:tcBorders>
              <w:top w:val="nil"/>
              <w:left w:val="nil"/>
              <w:bottom w:val="nil"/>
              <w:right w:val="nil"/>
            </w:tcBorders>
          </w:tcPr>
          <w:p w:rsidR="000F7B3F" w:rsidRPr="003E19A1" w:rsidRDefault="000F7B3F">
            <w:pPr>
              <w:spacing w:before="120" w:after="120"/>
              <w:ind w:left="180"/>
              <w:rPr>
                <w:szCs w:val="24"/>
              </w:rPr>
            </w:pPr>
            <w:r w:rsidRPr="003E19A1">
              <w:rPr>
                <w:szCs w:val="24"/>
              </w:rPr>
              <w:t>Test Procedures</w:t>
            </w:r>
          </w:p>
          <w:p w:rsidR="000F7B3F" w:rsidRPr="003E19A1" w:rsidRDefault="000F7B3F">
            <w:pPr>
              <w:spacing w:before="120" w:after="120"/>
              <w:ind w:left="180"/>
              <w:rPr>
                <w:szCs w:val="24"/>
              </w:rPr>
            </w:pPr>
            <w:r w:rsidRPr="003E19A1">
              <w:rPr>
                <w:szCs w:val="24"/>
              </w:rPr>
              <w:t>Special Facility Test Procedures</w:t>
            </w:r>
          </w:p>
        </w:tc>
        <w:tc>
          <w:tcPr>
            <w:tcW w:w="7380" w:type="dxa"/>
            <w:tcBorders>
              <w:top w:val="nil"/>
              <w:left w:val="nil"/>
              <w:bottom w:val="nil"/>
              <w:right w:val="nil"/>
            </w:tcBorders>
          </w:tcPr>
          <w:p w:rsidR="000F7B3F" w:rsidRPr="003E19A1" w:rsidRDefault="000F7B3F">
            <w:pPr>
              <w:spacing w:before="120" w:after="120"/>
              <w:rPr>
                <w:szCs w:val="24"/>
              </w:rPr>
            </w:pPr>
            <w:r w:rsidRPr="003E19A1">
              <w:rPr>
                <w:szCs w:val="24"/>
              </w:rPr>
              <w:t xml:space="preserve">Procedures that define the test sequence </w:t>
            </w:r>
          </w:p>
          <w:p w:rsidR="000F7B3F" w:rsidRPr="003E19A1" w:rsidRDefault="000F7B3F">
            <w:pPr>
              <w:spacing w:before="120" w:after="120"/>
              <w:rPr>
                <w:szCs w:val="24"/>
              </w:rPr>
            </w:pPr>
            <w:r w:rsidRPr="003E19A1">
              <w:rPr>
                <w:szCs w:val="24"/>
              </w:rPr>
              <w:t>Procedures that are designed to test or verify facility characteristics or parameters, and may increase risk to flight hardware that is currently in place using the facility. This procedure would normally be conducted on an informal basis, however the presence of flight hardware requires a “Special” designation. Unless otherwise directed by the affected flight project, the procedure shall be conducted under the authority of a project Work Order Authorization.</w:t>
            </w:r>
          </w:p>
        </w:tc>
      </w:tr>
      <w:tr w:rsidR="000F7B3F">
        <w:trPr>
          <w:cantSplit/>
        </w:trPr>
        <w:tc>
          <w:tcPr>
            <w:tcW w:w="9792" w:type="dxa"/>
            <w:gridSpan w:val="2"/>
            <w:tcBorders>
              <w:top w:val="nil"/>
              <w:left w:val="nil"/>
              <w:bottom w:val="nil"/>
              <w:right w:val="nil"/>
            </w:tcBorders>
          </w:tcPr>
          <w:p w:rsidR="000F7B3F" w:rsidRDefault="000F7B3F">
            <w:pPr>
              <w:spacing w:before="120" w:after="120"/>
            </w:pPr>
            <w:r>
              <w:rPr>
                <w:b/>
                <w:bCs/>
              </w:rPr>
              <w:t xml:space="preserve">Integration Support Items: </w:t>
            </w:r>
            <w:r>
              <w:t>Related to flight project support items.</w:t>
            </w:r>
          </w:p>
        </w:tc>
      </w:tr>
      <w:tr w:rsidR="000F7B3F">
        <w:tc>
          <w:tcPr>
            <w:tcW w:w="2412" w:type="dxa"/>
            <w:tcBorders>
              <w:top w:val="nil"/>
              <w:left w:val="nil"/>
              <w:bottom w:val="nil"/>
              <w:right w:val="nil"/>
            </w:tcBorders>
          </w:tcPr>
          <w:p w:rsidR="000F7B3F" w:rsidRPr="003E19A1" w:rsidRDefault="000F7B3F">
            <w:pPr>
              <w:spacing w:before="120" w:after="120"/>
              <w:ind w:left="180"/>
              <w:rPr>
                <w:szCs w:val="24"/>
              </w:rPr>
            </w:pPr>
            <w:r w:rsidRPr="003E19A1">
              <w:rPr>
                <w:szCs w:val="24"/>
              </w:rPr>
              <w:t>Engineering drawings</w:t>
            </w:r>
          </w:p>
        </w:tc>
        <w:tc>
          <w:tcPr>
            <w:tcW w:w="7380" w:type="dxa"/>
            <w:tcBorders>
              <w:top w:val="nil"/>
              <w:left w:val="nil"/>
              <w:bottom w:val="nil"/>
              <w:right w:val="nil"/>
            </w:tcBorders>
          </w:tcPr>
          <w:p w:rsidR="000F7B3F" w:rsidRPr="003E19A1" w:rsidRDefault="000F7B3F">
            <w:pPr>
              <w:spacing w:before="120" w:after="120"/>
              <w:rPr>
                <w:szCs w:val="24"/>
              </w:rPr>
            </w:pPr>
            <w:r w:rsidRPr="003E19A1">
              <w:rPr>
                <w:szCs w:val="24"/>
              </w:rPr>
              <w:t>These include items such as: lift slings, purge systems, ground support hardware, cable and harness schematics, thermal blanket drawings, and pressure systems</w:t>
            </w:r>
          </w:p>
        </w:tc>
      </w:tr>
    </w:tbl>
    <w:p w:rsidR="000F7B3F" w:rsidRDefault="000F7B3F"/>
    <w:p w:rsidR="000F7B3F" w:rsidRDefault="000F7B3F">
      <w:pPr>
        <w:numPr>
          <w:ilvl w:val="0"/>
          <w:numId w:val="7"/>
        </w:numPr>
        <w:rPr>
          <w:i/>
          <w:iCs/>
          <w:u w:val="single"/>
        </w:rPr>
      </w:pPr>
      <w:r>
        <w:rPr>
          <w:i/>
          <w:iCs/>
          <w:u w:val="single"/>
        </w:rPr>
        <w:lastRenderedPageBreak/>
        <w:t>Configuration Identification</w:t>
      </w:r>
    </w:p>
    <w:p w:rsidR="000F7B3F" w:rsidRDefault="000F7B3F"/>
    <w:p w:rsidR="000F7B3F" w:rsidRDefault="000F7B3F">
      <w:r>
        <w:t>2.1</w:t>
      </w:r>
      <w:r>
        <w:tab/>
        <w:t>Baseline</w:t>
      </w:r>
    </w:p>
    <w:p w:rsidR="000F7B3F" w:rsidRDefault="000F7B3F">
      <w:r>
        <w:t xml:space="preserve">A baseline is established when the software, hardware, or drawing is approved by the appropriate configuration control authority and released for use. </w:t>
      </w:r>
    </w:p>
    <w:p w:rsidR="000F7B3F" w:rsidRDefault="000F7B3F"/>
    <w:p w:rsidR="000F7B3F" w:rsidRDefault="000F7B3F">
      <w:r>
        <w:t>Baselines are documented by approved configuration identification, documents, and drawings that are the basis for control of changes to the Configured Item (CI). Once a configuration baseline is established, changes must be documented via a Configuration Change Request (CCR) form or its equivalent. CCRs are reviewed and approved by the appropriate configuration control authority. The Code 549 Environmental Test and Integration Configuration Change Request form is attached.</w:t>
      </w:r>
    </w:p>
    <w:p w:rsidR="000F7B3F" w:rsidRDefault="000F7B3F"/>
    <w:p w:rsidR="000F7B3F" w:rsidRDefault="000F7B3F">
      <w:r>
        <w:t>2.2</w:t>
      </w:r>
      <w:r>
        <w:tab/>
        <w:t xml:space="preserve">Documents </w:t>
      </w:r>
    </w:p>
    <w:p w:rsidR="000F7B3F" w:rsidRDefault="000F7B3F">
      <w:r>
        <w:t xml:space="preserve">All Code 549 controlled documents, except for drawings, shall be assigned a unique document control number. The control, revision, storage, and distribution process for Code 549 configuration controlled documents are described in this document for documents controlled in the GDMS system and in Work Instruction 05DC-WI01, Quality System Document Repository Process. </w:t>
      </w:r>
    </w:p>
    <w:p w:rsidR="000F7B3F" w:rsidRDefault="000F7B3F"/>
    <w:p w:rsidR="000F7B3F" w:rsidRDefault="000F7B3F">
      <w:r>
        <w:t xml:space="preserve">Documents shall have a cover sheet that includes the document title, name and organization code of responsible organization, an approval/effective date, and a document control number. </w:t>
      </w:r>
    </w:p>
    <w:p w:rsidR="000F7B3F" w:rsidRDefault="000F7B3F">
      <w:r>
        <w:t xml:space="preserve"> </w:t>
      </w:r>
    </w:p>
    <w:p w:rsidR="000F7B3F" w:rsidRDefault="000F7B3F">
      <w:pPr>
        <w:numPr>
          <w:ilvl w:val="1"/>
          <w:numId w:val="12"/>
        </w:numPr>
      </w:pPr>
      <w:r>
        <w:t>Code 549 Test Procedures</w:t>
      </w:r>
    </w:p>
    <w:p w:rsidR="000F7B3F" w:rsidRDefault="000F7B3F">
      <w:r>
        <w:t xml:space="preserve">All environmental testing on flight critical hardware shall require an “approved and released” Code 549 Test Procedure. As a minimum, the 549 test engineer signature is required together with a “Procedure Released” stamp. </w:t>
      </w:r>
    </w:p>
    <w:p w:rsidR="000F7B3F" w:rsidRDefault="000F7B3F"/>
    <w:p w:rsidR="000F7B3F" w:rsidRDefault="000F7B3F">
      <w:r>
        <w:t>2.4</w:t>
      </w:r>
      <w:r>
        <w:tab/>
        <w:t>Drawings</w:t>
      </w:r>
    </w:p>
    <w:p w:rsidR="000F7B3F" w:rsidRDefault="000F7B3F">
      <w:pPr>
        <w:pStyle w:val="BodyText2"/>
        <w:rPr>
          <w:color w:val="auto"/>
        </w:rPr>
      </w:pPr>
      <w:r>
        <w:rPr>
          <w:color w:val="auto"/>
        </w:rPr>
        <w:t>The development and control of engineering drawings is specified in the Engineering Drawing Control Work Instruction 05DC-WI03.</w:t>
      </w:r>
    </w:p>
    <w:p w:rsidR="000F7B3F" w:rsidRDefault="000F7B3F">
      <w:pPr>
        <w:pStyle w:val="BodyText2"/>
        <w:rPr>
          <w:color w:val="auto"/>
        </w:rPr>
      </w:pPr>
    </w:p>
    <w:p w:rsidR="000F7B3F" w:rsidRDefault="000F7B3F">
      <w:pPr>
        <w:pStyle w:val="BodyText2"/>
        <w:numPr>
          <w:ilvl w:val="0"/>
          <w:numId w:val="6"/>
        </w:numPr>
        <w:rPr>
          <w:i/>
          <w:iCs/>
          <w:color w:val="auto"/>
          <w:u w:val="single"/>
        </w:rPr>
      </w:pPr>
      <w:r>
        <w:rPr>
          <w:i/>
          <w:iCs/>
          <w:color w:val="auto"/>
          <w:u w:val="single"/>
        </w:rPr>
        <w:t>Change Processing</w:t>
      </w:r>
    </w:p>
    <w:p w:rsidR="000F7B3F" w:rsidRDefault="000F7B3F">
      <w:pPr>
        <w:pStyle w:val="BodyText2"/>
        <w:rPr>
          <w:i/>
          <w:iCs/>
          <w:color w:val="auto"/>
          <w:u w:val="single"/>
        </w:rPr>
      </w:pPr>
    </w:p>
    <w:p w:rsidR="00372102" w:rsidRDefault="000F7B3F">
      <w:pPr>
        <w:pStyle w:val="Footer"/>
        <w:tabs>
          <w:tab w:val="clear" w:pos="4320"/>
          <w:tab w:val="clear" w:pos="8640"/>
        </w:tabs>
        <w:rPr>
          <w:snapToGrid w:val="0"/>
        </w:rPr>
      </w:pPr>
      <w:r>
        <w:rPr>
          <w:snapToGrid w:val="0"/>
        </w:rPr>
        <w:t>3.1</w:t>
      </w:r>
      <w:r>
        <w:rPr>
          <w:snapToGrid w:val="0"/>
        </w:rPr>
        <w:tab/>
        <w:t>Document Change Process</w:t>
      </w:r>
    </w:p>
    <w:p w:rsidR="000F7B3F" w:rsidRDefault="000F7B3F">
      <w:pPr>
        <w:pStyle w:val="Footer"/>
        <w:tabs>
          <w:tab w:val="clear" w:pos="4320"/>
          <w:tab w:val="clear" w:pos="8640"/>
        </w:tabs>
        <w:rPr>
          <w:strike/>
        </w:rPr>
      </w:pPr>
      <w:r>
        <w:rPr>
          <w:snapToGrid w:val="0"/>
        </w:rPr>
        <w:t xml:space="preserve"> </w:t>
      </w:r>
    </w:p>
    <w:p w:rsidR="000F7B3F" w:rsidRDefault="000F7B3F">
      <w:pPr>
        <w:adjustRightInd w:val="0"/>
        <w:rPr>
          <w:color w:val="000000"/>
        </w:rPr>
      </w:pPr>
      <w:r>
        <w:rPr>
          <w:color w:val="000000"/>
        </w:rPr>
        <w:t>Changes to controlled documents are i</w:t>
      </w:r>
      <w:r w:rsidR="00372102">
        <w:rPr>
          <w:color w:val="000000"/>
        </w:rPr>
        <w:t>nitiated in one of two manners:</w:t>
      </w:r>
    </w:p>
    <w:p w:rsidR="00372102" w:rsidRDefault="00372102">
      <w:pPr>
        <w:adjustRightInd w:val="0"/>
        <w:ind w:firstLine="720"/>
        <w:rPr>
          <w:color w:val="000000"/>
        </w:rPr>
      </w:pPr>
    </w:p>
    <w:p w:rsidR="000F7B3F" w:rsidRDefault="000F7B3F" w:rsidP="00372102">
      <w:pPr>
        <w:adjustRightInd w:val="0"/>
        <w:rPr>
          <w:color w:val="000000"/>
        </w:rPr>
      </w:pPr>
      <w:r>
        <w:rPr>
          <w:color w:val="000000"/>
        </w:rPr>
        <w:t xml:space="preserve">If there is a change to a controlled configured item in the </w:t>
      </w:r>
      <w:r>
        <w:rPr>
          <w:i/>
          <w:iCs/>
          <w:color w:val="000000"/>
        </w:rPr>
        <w:t xml:space="preserve">Environmental Test Facility </w:t>
      </w:r>
      <w:r>
        <w:rPr>
          <w:color w:val="000000"/>
        </w:rPr>
        <w:t>category, a CCR form will be completed. The CCR and any necessary attachments will be submitted to the configuration control authority for review and approval. The configuration control authority will ensure that all appropriate technical review and approval has been completed prior to his approval.  After the CCR is approved, the change will be effected and documented as required. The revised configuration item documentation will be submitted to the Code 549 Data Depository.</w:t>
      </w:r>
    </w:p>
    <w:p w:rsidR="00372102" w:rsidRDefault="00372102">
      <w:pPr>
        <w:adjustRightInd w:val="0"/>
        <w:ind w:firstLine="720"/>
        <w:rPr>
          <w:color w:val="000000"/>
        </w:rPr>
      </w:pPr>
    </w:p>
    <w:p w:rsidR="000F7B3F" w:rsidRDefault="000F7B3F">
      <w:pPr>
        <w:adjustRightInd w:val="0"/>
        <w:rPr>
          <w:color w:val="000000"/>
        </w:rPr>
      </w:pPr>
      <w:r>
        <w:rPr>
          <w:color w:val="000000"/>
        </w:rPr>
        <w:lastRenderedPageBreak/>
        <w:t xml:space="preserve">If there is a “Class 1” change to a controlled configured item in the </w:t>
      </w:r>
      <w:r>
        <w:rPr>
          <w:i/>
          <w:iCs/>
          <w:color w:val="000000"/>
        </w:rPr>
        <w:t xml:space="preserve">Test Related Items </w:t>
      </w:r>
      <w:r>
        <w:rPr>
          <w:color w:val="000000"/>
        </w:rPr>
        <w:t xml:space="preserve">category, the changes will be redlined, initialed and dated by both the project test engineer and the code 549 test engineer. A “Class 2” change will be initialed by the code 549 test engineer. </w:t>
      </w:r>
    </w:p>
    <w:p w:rsidR="000F7B3F" w:rsidRDefault="000F7B3F" w:rsidP="00A85416">
      <w:pPr>
        <w:adjustRightInd w:val="0"/>
      </w:pPr>
      <w:r>
        <w:rPr>
          <w:color w:val="000000"/>
        </w:rPr>
        <w:t xml:space="preserve">See paragraph 3.2 for the </w:t>
      </w:r>
      <w:r>
        <w:rPr>
          <w:i/>
          <w:iCs/>
          <w:color w:val="000000"/>
        </w:rPr>
        <w:t>engineering drawing</w:t>
      </w:r>
      <w:r>
        <w:rPr>
          <w:color w:val="000000"/>
        </w:rPr>
        <w:t xml:space="preserve"> change process</w:t>
      </w:r>
      <w:r w:rsidRPr="00A85416">
        <w:t>.</w:t>
      </w:r>
    </w:p>
    <w:p w:rsidR="000F7B3F" w:rsidRDefault="00A85416">
      <w:r>
        <w:br w:type="page"/>
      </w:r>
      <w:r w:rsidR="000F7B3F">
        <w:lastRenderedPageBreak/>
        <w:t>3.2</w:t>
      </w:r>
      <w:r w:rsidR="000F7B3F">
        <w:tab/>
        <w:t xml:space="preserve">Drawing Change Process </w:t>
      </w:r>
    </w:p>
    <w:p w:rsidR="000F7B3F" w:rsidRDefault="000F7B3F">
      <w:bookmarkStart w:id="2" w:name="_Toc478836133"/>
      <w:r>
        <w:t>Drawing changes are performed in accordance</w:t>
      </w:r>
      <w:r w:rsidR="000245D7">
        <w:t xml:space="preserve"> with Work Instruction 549-WI-8700.2.1</w:t>
      </w:r>
      <w:r>
        <w:t>, Engineering Drawing Control. The appropriate configuration control authority reviews and approves proposed changes.</w:t>
      </w:r>
    </w:p>
    <w:p w:rsidR="000F7B3F" w:rsidRDefault="000F7B3F"/>
    <w:p w:rsidR="000F7B3F" w:rsidRDefault="000F7B3F">
      <w:r>
        <w:t>Changes can also be made as redline changes to drawings for class 2 changes. These changes will be incorporated in the configuration managed electronic drawing version.</w:t>
      </w:r>
    </w:p>
    <w:p w:rsidR="000F7B3F" w:rsidRDefault="000F7B3F"/>
    <w:p w:rsidR="000F7B3F" w:rsidRDefault="000F7B3F">
      <w:pPr>
        <w:numPr>
          <w:ilvl w:val="1"/>
          <w:numId w:val="6"/>
        </w:numPr>
      </w:pPr>
      <w:r>
        <w:t>Special Test Procedures</w:t>
      </w:r>
      <w:r>
        <w:tab/>
      </w:r>
      <w:r>
        <w:rPr>
          <w:color w:val="000000"/>
        </w:rPr>
        <w:t>(see “Test Related Items” Sec.1 for definition)</w:t>
      </w:r>
    </w:p>
    <w:p w:rsidR="000F7B3F" w:rsidRDefault="000F7B3F"/>
    <w:p w:rsidR="000F7B3F" w:rsidRDefault="000F7B3F">
      <w:r>
        <w:t>Special Facility Test Procedures are performed under the authority of a flight project Work Order Authorization (WOA), however the procedure shall specifically identify the authority required for making redlined changes during execution of the procedure. Aspects of the procedure that may increase risk to flight hardware shall be under the flight project change control authority, however aspects of the procedure that only involve the facility shall be under Code 549 change control authority. The degree to which the flight project needs to participate in the execution of the procedure is at the discretion of the Project Manager.</w:t>
      </w:r>
    </w:p>
    <w:p w:rsidR="000F7B3F" w:rsidRDefault="000F7B3F"/>
    <w:p w:rsidR="000F7B3F" w:rsidRDefault="000F7B3F">
      <w:pPr>
        <w:pStyle w:val="Footer"/>
        <w:tabs>
          <w:tab w:val="clear" w:pos="4320"/>
          <w:tab w:val="clear" w:pos="8640"/>
        </w:tabs>
      </w:pPr>
    </w:p>
    <w:bookmarkEnd w:id="2"/>
    <w:p w:rsidR="000F7B3F" w:rsidRDefault="000F7B3F">
      <w:pPr>
        <w:rPr>
          <w:i/>
          <w:iCs/>
          <w:snapToGrid w:val="0"/>
          <w:u w:val="single"/>
        </w:rPr>
      </w:pPr>
      <w:r>
        <w:t>4</w:t>
      </w:r>
      <w:r>
        <w:rPr>
          <w:snapToGrid w:val="0"/>
        </w:rPr>
        <w:t>.0</w:t>
      </w:r>
      <w:r>
        <w:rPr>
          <w:snapToGrid w:val="0"/>
        </w:rPr>
        <w:tab/>
      </w:r>
      <w:r>
        <w:rPr>
          <w:i/>
          <w:iCs/>
          <w:snapToGrid w:val="0"/>
          <w:u w:val="single"/>
        </w:rPr>
        <w:t>Change Implementation</w:t>
      </w:r>
    </w:p>
    <w:p w:rsidR="000F7B3F" w:rsidRDefault="000F7B3F"/>
    <w:p w:rsidR="000F7B3F" w:rsidRDefault="000F7B3F">
      <w:pPr>
        <w:rPr>
          <w:snapToGrid w:val="0"/>
          <w:u w:val="single"/>
        </w:rPr>
      </w:pPr>
      <w:r>
        <w:rPr>
          <w:snapToGrid w:val="0"/>
        </w:rPr>
        <w:t>4.1</w:t>
      </w:r>
      <w:r>
        <w:rPr>
          <w:snapToGrid w:val="0"/>
        </w:rPr>
        <w:tab/>
        <w:t>Document Change Record Sheet</w:t>
      </w:r>
    </w:p>
    <w:p w:rsidR="000F7B3F" w:rsidRDefault="000F7B3F">
      <w:pPr>
        <w:pStyle w:val="BodyText2"/>
        <w:rPr>
          <w:snapToGrid w:val="0"/>
          <w:color w:val="auto"/>
        </w:rPr>
      </w:pPr>
      <w:r>
        <w:rPr>
          <w:snapToGrid w:val="0"/>
          <w:color w:val="auto"/>
        </w:rPr>
        <w:t xml:space="preserve">All CM controlled documents in the </w:t>
      </w:r>
      <w:r>
        <w:rPr>
          <w:i/>
          <w:iCs/>
          <w:snapToGrid w:val="0"/>
          <w:color w:val="000000"/>
        </w:rPr>
        <w:t>Environmental Test Facilities</w:t>
      </w:r>
      <w:r>
        <w:rPr>
          <w:snapToGrid w:val="0"/>
          <w:color w:val="auto"/>
        </w:rPr>
        <w:t xml:space="preserve"> category will contain a Change  History Log sheet that identifies changes within the document. </w:t>
      </w:r>
    </w:p>
    <w:p w:rsidR="000F7B3F" w:rsidRDefault="000F7B3F">
      <w:pPr>
        <w:pStyle w:val="BodyText2"/>
        <w:ind w:firstLine="720"/>
        <w:rPr>
          <w:snapToGrid w:val="0"/>
          <w:color w:val="auto"/>
        </w:rPr>
      </w:pPr>
    </w:p>
    <w:p w:rsidR="000F7B3F" w:rsidRDefault="000F7B3F">
      <w:pPr>
        <w:rPr>
          <w:snapToGrid w:val="0"/>
          <w:u w:val="single"/>
        </w:rPr>
      </w:pPr>
      <w:r>
        <w:rPr>
          <w:snapToGrid w:val="0"/>
        </w:rPr>
        <w:t>4.2</w:t>
      </w:r>
      <w:r>
        <w:rPr>
          <w:snapToGrid w:val="0"/>
        </w:rPr>
        <w:tab/>
        <w:t>Document Revision</w:t>
      </w:r>
    </w:p>
    <w:p w:rsidR="000F7B3F" w:rsidRDefault="000F7B3F">
      <w:pPr>
        <w:pStyle w:val="BodyText2"/>
        <w:rPr>
          <w:snapToGrid w:val="0"/>
          <w:color w:val="000000"/>
        </w:rPr>
      </w:pPr>
      <w:r>
        <w:rPr>
          <w:snapToGrid w:val="0"/>
          <w:color w:val="000000"/>
        </w:rPr>
        <w:t>A revision is a complete reissue of a document. Identification numbers for revised documents will be the original identification number followed by a sequential revision letter or number. Each revised document will include all changes that have previously been approved. No editorial or other changes will be made during revisions unless approved by the Approval Authority.</w:t>
      </w:r>
    </w:p>
    <w:p w:rsidR="000F7B3F" w:rsidRDefault="000F7B3F">
      <w:pPr>
        <w:pStyle w:val="BodyText2"/>
        <w:rPr>
          <w:snapToGrid w:val="0"/>
        </w:rPr>
      </w:pPr>
    </w:p>
    <w:p w:rsidR="000F7B3F" w:rsidRDefault="000F7B3F">
      <w:pPr>
        <w:pStyle w:val="BodyText2"/>
      </w:pPr>
      <w:r>
        <w:rPr>
          <w:b/>
        </w:rPr>
        <w:br w:type="page"/>
      </w:r>
      <w:r>
        <w:rPr>
          <w:b/>
          <w:bCs/>
        </w:rPr>
        <w:lastRenderedPageBreak/>
        <w:t>Code 549 Environmental Test and Integration Configuration Change Request (CCR)</w:t>
      </w:r>
    </w:p>
    <w:p w:rsidR="000F7B3F" w:rsidRDefault="000F7B3F"/>
    <w:tbl>
      <w:tblPr>
        <w:tblW w:w="10020" w:type="dxa"/>
        <w:tblInd w:w="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20"/>
      </w:tblGrid>
      <w:tr w:rsidR="000F7B3F">
        <w:trPr>
          <w:trHeight w:val="435"/>
        </w:trPr>
        <w:tc>
          <w:tcPr>
            <w:tcW w:w="10020" w:type="dxa"/>
          </w:tcPr>
          <w:p w:rsidR="000F7B3F" w:rsidRDefault="000F7B3F">
            <w:pPr>
              <w:numPr>
                <w:ilvl w:val="0"/>
                <w:numId w:val="11"/>
              </w:numPr>
            </w:pPr>
            <w:r>
              <w:t>CCR Title:</w:t>
            </w:r>
          </w:p>
          <w:p w:rsidR="000F7B3F" w:rsidRDefault="000F7B3F">
            <w:pPr>
              <w:ind w:left="30"/>
              <w:rPr>
                <w:i/>
                <w:iCs/>
              </w:rPr>
            </w:pPr>
            <w:r>
              <w:rPr>
                <w:i/>
                <w:iCs/>
              </w:rPr>
              <w:t>(item name and number)</w:t>
            </w:r>
          </w:p>
        </w:tc>
      </w:tr>
      <w:tr w:rsidR="000F7B3F">
        <w:trPr>
          <w:trHeight w:val="332"/>
        </w:trPr>
        <w:tc>
          <w:tcPr>
            <w:tcW w:w="10020" w:type="dxa"/>
          </w:tcPr>
          <w:p w:rsidR="000F7B3F" w:rsidRDefault="000F7B3F">
            <w:pPr>
              <w:numPr>
                <w:ilvl w:val="0"/>
                <w:numId w:val="11"/>
              </w:numPr>
            </w:pPr>
            <w:r>
              <w:t>Originator/Code/email</w:t>
            </w:r>
          </w:p>
          <w:p w:rsidR="000F7B3F" w:rsidRDefault="000F7B3F"/>
        </w:tc>
      </w:tr>
      <w:tr w:rsidR="000F7B3F">
        <w:trPr>
          <w:trHeight w:val="1250"/>
        </w:trPr>
        <w:tc>
          <w:tcPr>
            <w:tcW w:w="10020" w:type="dxa"/>
          </w:tcPr>
          <w:p w:rsidR="000F7B3F" w:rsidRDefault="000F7B3F">
            <w:r>
              <w:t>3. Code 549 Element</w:t>
            </w:r>
          </w:p>
          <w:p w:rsidR="000F7B3F" w:rsidRDefault="000412E0">
            <w:pPr>
              <w:tabs>
                <w:tab w:val="left" w:pos="-720"/>
              </w:tabs>
              <w:spacing w:after="60"/>
              <w:rPr>
                <w:sz w:val="16"/>
              </w:rPr>
            </w:pPr>
            <w:r>
              <w:rPr>
                <w:noProof/>
                <w:sz w:val="20"/>
              </w:rPr>
              <mc:AlternateContent>
                <mc:Choice Requires="wps">
                  <w:drawing>
                    <wp:anchor distT="0" distB="0" distL="114300" distR="114300" simplePos="0" relativeHeight="251657728" behindDoc="0" locked="0" layoutInCell="1" allowOverlap="1">
                      <wp:simplePos x="0" y="0"/>
                      <wp:positionH relativeFrom="column">
                        <wp:posOffset>3589020</wp:posOffset>
                      </wp:positionH>
                      <wp:positionV relativeFrom="paragraph">
                        <wp:posOffset>11430</wp:posOffset>
                      </wp:positionV>
                      <wp:extent cx="82550" cy="90805"/>
                      <wp:effectExtent l="0" t="0" r="19050" b="36195"/>
                      <wp:wrapNone/>
                      <wp:docPr id="10"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5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282.6pt;margin-top:.9pt;width:6.5pt;height:7.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"/>
                  </w:pict>
                </mc:Fallback>
              </mc:AlternateContent>
            </w:r>
            <w:r>
              <w:rPr>
                <w:noProof/>
                <w:sz w:val="20"/>
              </w:rPr>
              <mc:AlternateContent>
                <mc:Choice Requires="wps">
                  <w:drawing>
                    <wp:anchor distT="0" distB="0" distL="114300" distR="114300" simplePos="0" relativeHeight="251659776" behindDoc="0" locked="0" layoutInCell="1" allowOverlap="1">
                      <wp:simplePos x="0" y="0"/>
                      <wp:positionH relativeFrom="column">
                        <wp:posOffset>3582670</wp:posOffset>
                      </wp:positionH>
                      <wp:positionV relativeFrom="paragraph">
                        <wp:posOffset>139700</wp:posOffset>
                      </wp:positionV>
                      <wp:extent cx="82550" cy="90805"/>
                      <wp:effectExtent l="0" t="0" r="19050" b="36195"/>
                      <wp:wrapNone/>
                      <wp:docPr id="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5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6" style="position:absolute;margin-left:282.1pt;margin-top:11pt;width:6.5pt;height:7.1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"/>
                  </w:pict>
                </mc:Fallback>
              </mc:AlternateContent>
            </w:r>
            <w:r>
              <w:rPr>
                <w:noProof/>
                <w:sz w:val="20"/>
              </w:rPr>
              <mc:AlternateContent>
                <mc:Choice Requires="wps">
                  <w:drawing>
                    <wp:anchor distT="0" distB="0" distL="114300" distR="114300" simplePos="0" relativeHeight="251653632" behindDoc="0" locked="0" layoutInCell="1" allowOverlap="1">
                      <wp:simplePos x="0" y="0"/>
                      <wp:positionH relativeFrom="column">
                        <wp:posOffset>17145</wp:posOffset>
                      </wp:positionH>
                      <wp:positionV relativeFrom="paragraph">
                        <wp:posOffset>3810</wp:posOffset>
                      </wp:positionV>
                      <wp:extent cx="82550" cy="90805"/>
                      <wp:effectExtent l="0" t="0" r="19050" b="36195"/>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5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1.35pt;margin-top:.3pt;width:6.5pt;height:7.1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"/>
                  </w:pict>
                </mc:Fallback>
              </mc:AlternateContent>
            </w:r>
            <w:r>
              <w:rPr>
                <w:noProof/>
                <w:sz w:val="20"/>
              </w:rPr>
              <mc:AlternateContent>
                <mc:Choice Requires="wps">
                  <w:drawing>
                    <wp:anchor distT="0" distB="0" distL="114300" distR="114300" simplePos="0" relativeHeight="251654656" behindDoc="0" locked="0" layoutInCell="1" allowOverlap="1">
                      <wp:simplePos x="0" y="0"/>
                      <wp:positionH relativeFrom="column">
                        <wp:posOffset>17145</wp:posOffset>
                      </wp:positionH>
                      <wp:positionV relativeFrom="paragraph">
                        <wp:posOffset>137160</wp:posOffset>
                      </wp:positionV>
                      <wp:extent cx="82550" cy="90805"/>
                      <wp:effectExtent l="0" t="0" r="19050" b="36195"/>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5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1.35pt;margin-top:10.8pt;width:6.5pt;height:7.1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"/>
                  </w:pict>
                </mc:Fallback>
              </mc:AlternateContent>
            </w:r>
            <w:r w:rsidR="000F7B3F">
              <w:rPr>
                <w:sz w:val="16"/>
              </w:rPr>
              <w:t xml:space="preserve">      1. Structural Dynamics Test E</w:t>
            </w:r>
            <w:r w:rsidR="000245D7">
              <w:rPr>
                <w:sz w:val="16"/>
              </w:rPr>
              <w:t>ngineering Group</w:t>
            </w:r>
            <w:r w:rsidR="000F7B3F">
              <w:rPr>
                <w:sz w:val="16"/>
              </w:rPr>
              <w:t xml:space="preserve">                                        </w:t>
            </w:r>
            <w:r w:rsidR="000245D7">
              <w:rPr>
                <w:sz w:val="16"/>
              </w:rPr>
              <w:t xml:space="preserve">                          </w:t>
            </w:r>
            <w:r w:rsidR="000F7B3F">
              <w:rPr>
                <w:sz w:val="16"/>
              </w:rPr>
              <w:t>5. Electrical Cable and Harness Fabrication</w:t>
            </w:r>
          </w:p>
          <w:p w:rsidR="000F7B3F" w:rsidRDefault="000412E0">
            <w:pPr>
              <w:tabs>
                <w:tab w:val="left" w:pos="-720"/>
              </w:tabs>
              <w:spacing w:after="60"/>
              <w:rPr>
                <w:sz w:val="16"/>
              </w:rPr>
            </w:pPr>
            <w:r>
              <w:rPr>
                <w:noProof/>
                <w:sz w:val="20"/>
              </w:rPr>
              <mc:AlternateContent>
                <mc:Choice Requires="wps">
                  <w:drawing>
                    <wp:anchor distT="0" distB="0" distL="114300" distR="114300" simplePos="0" relativeHeight="251658752" behindDoc="0" locked="0" layoutInCell="1" allowOverlap="1">
                      <wp:simplePos x="0" y="0"/>
                      <wp:positionH relativeFrom="column">
                        <wp:posOffset>3582670</wp:posOffset>
                      </wp:positionH>
                      <wp:positionV relativeFrom="paragraph">
                        <wp:posOffset>127635</wp:posOffset>
                      </wp:positionV>
                      <wp:extent cx="82550" cy="90805"/>
                      <wp:effectExtent l="0" t="0" r="19050" b="36195"/>
                      <wp:wrapNone/>
                      <wp:docPr id="6"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5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282.1pt;margin-top:10.05pt;width:6.5pt;height:7.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"/>
                  </w:pict>
                </mc:Fallback>
              </mc:AlternateContent>
            </w:r>
            <w:r w:rsidR="000F7B3F">
              <w:rPr>
                <w:sz w:val="16"/>
              </w:rPr>
              <w:t xml:space="preserve">      2. Electromagnetic Tes</w:t>
            </w:r>
            <w:r w:rsidR="000245D7">
              <w:rPr>
                <w:sz w:val="16"/>
              </w:rPr>
              <w:t xml:space="preserve">t Engineering Group                       </w:t>
            </w:r>
            <w:r w:rsidR="000F7B3F">
              <w:rPr>
                <w:sz w:val="16"/>
              </w:rPr>
              <w:t xml:space="preserve">                                                  6. Thermal Blanket Fabrication</w:t>
            </w:r>
          </w:p>
          <w:p w:rsidR="000F7B3F" w:rsidRDefault="000412E0">
            <w:pPr>
              <w:tabs>
                <w:tab w:val="left" w:pos="-720"/>
              </w:tabs>
              <w:spacing w:after="60"/>
              <w:rPr>
                <w:sz w:val="16"/>
              </w:rPr>
            </w:pPr>
            <w:r>
              <w:rPr>
                <w:noProof/>
                <w:sz w:val="20"/>
              </w:rPr>
              <mc:AlternateContent>
                <mc:Choice Requires="wps">
                  <w:drawing>
                    <wp:anchor distT="0" distB="0" distL="114300" distR="114300" simplePos="0" relativeHeight="251660800" behindDoc="0" locked="0" layoutInCell="1" allowOverlap="1">
                      <wp:simplePos x="0" y="0"/>
                      <wp:positionH relativeFrom="column">
                        <wp:posOffset>3592195</wp:posOffset>
                      </wp:positionH>
                      <wp:positionV relativeFrom="paragraph">
                        <wp:posOffset>125095</wp:posOffset>
                      </wp:positionV>
                      <wp:extent cx="82550" cy="90805"/>
                      <wp:effectExtent l="0" t="0" r="19050" b="36195"/>
                      <wp:wrapNone/>
                      <wp:docPr id="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5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282.85pt;margin-top:9.85pt;width:6.5pt;height:7.1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"/>
                  </w:pict>
                </mc:Fallback>
              </mc:AlternateContent>
            </w:r>
            <w:r>
              <w:rPr>
                <w:noProof/>
                <w:sz w:val="20"/>
              </w:rPr>
              <mc:AlternateContent>
                <mc:Choice Requires="wps">
                  <w:drawing>
                    <wp:anchor distT="0" distB="0" distL="114300" distR="114300" simplePos="0" relativeHeight="251656704" behindDoc="0" locked="0" layoutInCell="1" allowOverlap="1">
                      <wp:simplePos x="0" y="0"/>
                      <wp:positionH relativeFrom="column">
                        <wp:posOffset>1270</wp:posOffset>
                      </wp:positionH>
                      <wp:positionV relativeFrom="paragraph">
                        <wp:posOffset>134620</wp:posOffset>
                      </wp:positionV>
                      <wp:extent cx="82550" cy="90805"/>
                      <wp:effectExtent l="0" t="0" r="19050" b="36195"/>
                      <wp:wrapNone/>
                      <wp:docPr id="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5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1pt;margin-top:10.6pt;width:6.5pt;height:7.1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"/>
                  </w:pict>
                </mc:Fallback>
              </mc:AlternateContent>
            </w:r>
            <w:r>
              <w:rPr>
                <w:noProof/>
                <w:sz w:val="20"/>
              </w:rPr>
              <mc:AlternateContent>
                <mc:Choice Requires="wps">
                  <w:drawing>
                    <wp:anchor distT="0" distB="0" distL="114300" distR="114300" simplePos="0" relativeHeight="251655680" behindDoc="0" locked="0" layoutInCell="1" allowOverlap="1">
                      <wp:simplePos x="0" y="0"/>
                      <wp:positionH relativeFrom="column">
                        <wp:posOffset>7620</wp:posOffset>
                      </wp:positionH>
                      <wp:positionV relativeFrom="paragraph">
                        <wp:posOffset>-10160</wp:posOffset>
                      </wp:positionV>
                      <wp:extent cx="82550" cy="90805"/>
                      <wp:effectExtent l="0" t="0" r="19050" b="36195"/>
                      <wp:wrapNone/>
                      <wp:docPr id="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2550"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6pt;margin-top:-.75pt;width:6.5pt;height:7.1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"/>
                  </w:pict>
                </mc:Fallback>
              </mc:AlternateContent>
            </w:r>
            <w:r w:rsidR="000F7B3F">
              <w:rPr>
                <w:sz w:val="16"/>
              </w:rPr>
              <w:t xml:space="preserve">      3. Space Simulation Tes</w:t>
            </w:r>
            <w:r w:rsidR="000245D7">
              <w:rPr>
                <w:sz w:val="16"/>
              </w:rPr>
              <w:t xml:space="preserve">t Engineering Group                      </w:t>
            </w:r>
            <w:r w:rsidR="000F7B3F">
              <w:rPr>
                <w:sz w:val="16"/>
              </w:rPr>
              <w:t xml:space="preserve">                                                 7. Cleanroom and Clean Tent Facilities</w:t>
            </w:r>
          </w:p>
          <w:p w:rsidR="000F7B3F" w:rsidRDefault="000F7B3F">
            <w:pPr>
              <w:tabs>
                <w:tab w:val="left" w:pos="-720"/>
              </w:tabs>
              <w:spacing w:after="60"/>
            </w:pPr>
            <w:r>
              <w:rPr>
                <w:sz w:val="16"/>
              </w:rPr>
              <w:t xml:space="preserve">      4. Buildings 7,10,15,29 and Plant Support Systems                                                             8. Code 549 Quality Documentation</w:t>
            </w:r>
          </w:p>
        </w:tc>
      </w:tr>
      <w:tr w:rsidR="000F7B3F">
        <w:trPr>
          <w:trHeight w:val="435"/>
        </w:trPr>
        <w:tc>
          <w:tcPr>
            <w:tcW w:w="10020" w:type="dxa"/>
          </w:tcPr>
          <w:p w:rsidR="000F7B3F" w:rsidRDefault="000F7B3F">
            <w:pPr>
              <w:tabs>
                <w:tab w:val="left" w:pos="-720"/>
              </w:tabs>
              <w:spacing w:after="60"/>
              <w:ind w:left="30"/>
            </w:pPr>
            <w:r>
              <w:t>4. Configuration Item Identification:</w:t>
            </w:r>
          </w:p>
        </w:tc>
      </w:tr>
      <w:tr w:rsidR="000F7B3F">
        <w:trPr>
          <w:trHeight w:val="2330"/>
        </w:trPr>
        <w:tc>
          <w:tcPr>
            <w:tcW w:w="10020" w:type="dxa"/>
          </w:tcPr>
          <w:p w:rsidR="000F7B3F" w:rsidRDefault="000F7B3F">
            <w:pPr>
              <w:tabs>
                <w:tab w:val="left" w:pos="-720"/>
              </w:tabs>
              <w:spacing w:after="60"/>
              <w:ind w:left="30"/>
            </w:pPr>
            <w:r>
              <w:t>5. Reason for Change:</w:t>
            </w:r>
          </w:p>
          <w:p w:rsidR="000F7B3F" w:rsidRDefault="000F7B3F">
            <w:pPr>
              <w:tabs>
                <w:tab w:val="left" w:pos="-720"/>
              </w:tabs>
              <w:spacing w:after="60"/>
              <w:ind w:left="30"/>
            </w:pPr>
          </w:p>
          <w:p w:rsidR="000F7B3F" w:rsidRDefault="000F7B3F">
            <w:pPr>
              <w:tabs>
                <w:tab w:val="left" w:pos="-720"/>
              </w:tabs>
              <w:spacing w:after="60"/>
              <w:ind w:left="30"/>
            </w:pPr>
          </w:p>
          <w:p w:rsidR="000F7B3F" w:rsidRDefault="000F7B3F">
            <w:pPr>
              <w:tabs>
                <w:tab w:val="left" w:pos="-720"/>
              </w:tabs>
              <w:spacing w:after="60"/>
              <w:ind w:left="30"/>
            </w:pPr>
          </w:p>
        </w:tc>
      </w:tr>
      <w:tr w:rsidR="000F7B3F">
        <w:trPr>
          <w:trHeight w:val="1858"/>
        </w:trPr>
        <w:tc>
          <w:tcPr>
            <w:tcW w:w="10020" w:type="dxa"/>
          </w:tcPr>
          <w:p w:rsidR="000F7B3F" w:rsidRDefault="000F7B3F">
            <w:pPr>
              <w:tabs>
                <w:tab w:val="left" w:pos="-720"/>
              </w:tabs>
              <w:spacing w:after="60"/>
            </w:pPr>
            <w:r>
              <w:t>6. Change From:</w:t>
            </w:r>
          </w:p>
        </w:tc>
      </w:tr>
      <w:tr w:rsidR="000F7B3F">
        <w:trPr>
          <w:trHeight w:val="1755"/>
        </w:trPr>
        <w:tc>
          <w:tcPr>
            <w:tcW w:w="10020" w:type="dxa"/>
          </w:tcPr>
          <w:p w:rsidR="000F7B3F" w:rsidRDefault="000F7B3F">
            <w:pPr>
              <w:tabs>
                <w:tab w:val="left" w:pos="-720"/>
              </w:tabs>
              <w:spacing w:after="60"/>
            </w:pPr>
            <w:r>
              <w:t>7. Change To:</w:t>
            </w:r>
          </w:p>
          <w:p w:rsidR="000F7B3F" w:rsidRDefault="000F7B3F">
            <w:pPr>
              <w:tabs>
                <w:tab w:val="left" w:pos="-720"/>
              </w:tabs>
              <w:spacing w:after="60"/>
            </w:pPr>
          </w:p>
        </w:tc>
      </w:tr>
      <w:tr w:rsidR="000F7B3F">
        <w:trPr>
          <w:trHeight w:val="555"/>
        </w:trPr>
        <w:tc>
          <w:tcPr>
            <w:tcW w:w="10020" w:type="dxa"/>
          </w:tcPr>
          <w:p w:rsidR="000F7B3F" w:rsidRDefault="000F7B3F">
            <w:pPr>
              <w:tabs>
                <w:tab w:val="left" w:pos="-720"/>
              </w:tabs>
              <w:spacing w:after="60"/>
            </w:pPr>
            <w:r>
              <w:t>8. Affected Documentation:</w:t>
            </w:r>
          </w:p>
          <w:p w:rsidR="000F7B3F" w:rsidRDefault="000F7B3F">
            <w:pPr>
              <w:tabs>
                <w:tab w:val="left" w:pos="-720"/>
              </w:tabs>
              <w:spacing w:after="60"/>
            </w:pPr>
          </w:p>
          <w:p w:rsidR="000F7B3F" w:rsidRDefault="000F7B3F">
            <w:pPr>
              <w:tabs>
                <w:tab w:val="left" w:pos="-720"/>
              </w:tabs>
              <w:spacing w:after="60"/>
            </w:pPr>
          </w:p>
        </w:tc>
      </w:tr>
      <w:tr w:rsidR="000F7B3F">
        <w:trPr>
          <w:trHeight w:val="737"/>
        </w:trPr>
        <w:tc>
          <w:tcPr>
            <w:tcW w:w="10020" w:type="dxa"/>
          </w:tcPr>
          <w:p w:rsidR="000F7B3F" w:rsidRDefault="000F7B3F">
            <w:pPr>
              <w:tabs>
                <w:tab w:val="left" w:pos="-720"/>
              </w:tabs>
              <w:spacing w:after="60"/>
              <w:ind w:left="30"/>
            </w:pPr>
            <w:r>
              <w:t>9. Reviewed By:</w:t>
            </w:r>
          </w:p>
        </w:tc>
      </w:tr>
      <w:tr w:rsidR="000F7B3F">
        <w:trPr>
          <w:trHeight w:val="800"/>
        </w:trPr>
        <w:tc>
          <w:tcPr>
            <w:tcW w:w="10020" w:type="dxa"/>
          </w:tcPr>
          <w:p w:rsidR="000F7B3F" w:rsidRDefault="000F7B3F">
            <w:pPr>
              <w:tabs>
                <w:tab w:val="left" w:pos="-720"/>
              </w:tabs>
              <w:spacing w:after="60"/>
            </w:pPr>
            <w:r>
              <w:t>10. Approved By:</w:t>
            </w:r>
          </w:p>
        </w:tc>
      </w:tr>
    </w:tbl>
    <w:p w:rsidR="003E19A1" w:rsidRDefault="000F7B3F" w:rsidP="003E19A1">
      <w:pPr>
        <w:pStyle w:val="Header"/>
        <w:tabs>
          <w:tab w:val="clear" w:pos="4320"/>
          <w:tab w:val="clear" w:pos="8640"/>
        </w:tabs>
        <w:jc w:val="center"/>
        <w:rPr>
          <w:b/>
        </w:rPr>
      </w:pPr>
      <w:r>
        <w:br w:type="page"/>
      </w:r>
      <w:r w:rsidR="003E19A1">
        <w:rPr>
          <w:b/>
        </w:rPr>
        <w:lastRenderedPageBreak/>
        <w:t>Appendix A - Definitions</w:t>
      </w:r>
    </w:p>
    <w:p w:rsidR="003E19A1" w:rsidRDefault="003E19A1" w:rsidP="003E19A1">
      <w:pPr>
        <w:pStyle w:val="Header"/>
        <w:tabs>
          <w:tab w:val="clear" w:pos="4320"/>
          <w:tab w:val="clear" w:pos="8640"/>
          <w:tab w:val="left" w:pos="720"/>
        </w:tabs>
      </w:pPr>
    </w:p>
    <w:p w:rsidR="003E19A1" w:rsidRDefault="003E19A1" w:rsidP="003E19A1">
      <w:pPr>
        <w:tabs>
          <w:tab w:val="left" w:pos="1080"/>
        </w:tabs>
        <w:spacing w:after="60"/>
        <w:ind w:left="720" w:hanging="720"/>
      </w:pPr>
      <w:r w:rsidRPr="003E19A1">
        <w:t>A.1</w:t>
      </w:r>
      <w:r w:rsidRPr="003E19A1">
        <w:tab/>
      </w:r>
      <w:r>
        <w:rPr>
          <w:u w:val="single"/>
        </w:rPr>
        <w:t>Electronic file repository</w:t>
      </w:r>
      <w:r>
        <w:t>- is used to store electronic engineering files in necessary file formats such as Autocad or ProE</w:t>
      </w:r>
    </w:p>
    <w:p w:rsidR="003E19A1" w:rsidRDefault="003E19A1" w:rsidP="003E19A1">
      <w:pPr>
        <w:tabs>
          <w:tab w:val="left" w:pos="720"/>
          <w:tab w:val="left" w:pos="990"/>
          <w:tab w:val="left" w:pos="1080"/>
        </w:tabs>
        <w:spacing w:after="60"/>
        <w:ind w:left="720" w:hanging="720"/>
      </w:pPr>
      <w:r w:rsidRPr="003E19A1">
        <w:t>A.2</w:t>
      </w:r>
      <w:r>
        <w:tab/>
      </w:r>
      <w:r>
        <w:rPr>
          <w:u w:val="single"/>
        </w:rPr>
        <w:t>Class 1 Change</w:t>
      </w:r>
      <w:r>
        <w:t xml:space="preserve"> - A proposed change to hardware or software for Code 549 environmental test facility, flight project hardware or test software that impacts the form, fit, or function of the configuration item</w:t>
      </w:r>
    </w:p>
    <w:p w:rsidR="003E19A1" w:rsidRDefault="003E19A1" w:rsidP="003E19A1">
      <w:pPr>
        <w:tabs>
          <w:tab w:val="left" w:pos="720"/>
          <w:tab w:val="left" w:pos="990"/>
          <w:tab w:val="left" w:pos="1080"/>
        </w:tabs>
        <w:spacing w:after="60"/>
        <w:ind w:left="720" w:hanging="720"/>
      </w:pPr>
      <w:r>
        <w:t>A.3</w:t>
      </w:r>
      <w:r>
        <w:tab/>
      </w:r>
      <w:r>
        <w:rPr>
          <w:u w:val="single"/>
        </w:rPr>
        <w:t>Class 2 Change</w:t>
      </w:r>
      <w:r>
        <w:t xml:space="preserve"> - A proposed change that does not fall within the definition of a Class 1 Change. This includes changes of an editorial nature or minor corrections to drawings. This does not include software.</w:t>
      </w:r>
    </w:p>
    <w:p w:rsidR="003E19A1" w:rsidRDefault="003E19A1" w:rsidP="003E19A1">
      <w:pPr>
        <w:tabs>
          <w:tab w:val="left" w:pos="720"/>
          <w:tab w:val="left" w:pos="990"/>
          <w:tab w:val="left" w:pos="1080"/>
        </w:tabs>
        <w:spacing w:after="60"/>
        <w:ind w:left="720" w:hanging="720"/>
      </w:pPr>
      <w:r>
        <w:t>A.4</w:t>
      </w:r>
      <w:r>
        <w:tab/>
      </w:r>
      <w:r>
        <w:rPr>
          <w:u w:val="single"/>
        </w:rPr>
        <w:t>Configuration Baseline</w:t>
      </w:r>
      <w:r>
        <w:t xml:space="preserve"> - The point at which the configuration item (hardware or software) is considered “released” and any changes to that documentation must be tracked and/or approved to maintain function or traceability. This includes software and algorithms that are use in testing or data reduction and must be tracked to maintain traceability of how the test item was tested or the data reduced.</w:t>
      </w:r>
    </w:p>
    <w:p w:rsidR="003E19A1" w:rsidRDefault="003E19A1" w:rsidP="003E19A1">
      <w:pPr>
        <w:tabs>
          <w:tab w:val="left" w:pos="720"/>
          <w:tab w:val="left" w:pos="990"/>
          <w:tab w:val="left" w:pos="1080"/>
        </w:tabs>
        <w:spacing w:after="60"/>
        <w:ind w:left="720" w:hanging="720"/>
      </w:pPr>
      <w:r>
        <w:t>A.5</w:t>
      </w:r>
      <w:r>
        <w:tab/>
      </w:r>
      <w:r>
        <w:rPr>
          <w:u w:val="single"/>
        </w:rPr>
        <w:t>Configuration Change/Release Request (CCR)</w:t>
      </w:r>
      <w:r>
        <w:t xml:space="preserve">- A documented request to issue, change, revise, or delete a controlled document. </w:t>
      </w:r>
    </w:p>
    <w:p w:rsidR="003E19A1" w:rsidRDefault="004220C6" w:rsidP="004220C6">
      <w:pPr>
        <w:tabs>
          <w:tab w:val="left" w:pos="720"/>
          <w:tab w:val="left" w:pos="990"/>
          <w:tab w:val="left" w:pos="1080"/>
        </w:tabs>
        <w:spacing w:after="60"/>
        <w:ind w:left="720" w:hanging="720"/>
      </w:pPr>
      <w:r>
        <w:t>A.6</w:t>
      </w:r>
      <w:r>
        <w:tab/>
      </w:r>
      <w:r w:rsidR="003E19A1">
        <w:rPr>
          <w:u w:val="single"/>
        </w:rPr>
        <w:t>Configuration Documentation</w:t>
      </w:r>
      <w:r w:rsidR="003E19A1">
        <w:t xml:space="preserve"> - the technical documentation that identifies and defines a configured item’s functional and physical characteristics.</w:t>
      </w:r>
    </w:p>
    <w:p w:rsidR="003E19A1" w:rsidRDefault="004220C6" w:rsidP="004220C6">
      <w:pPr>
        <w:tabs>
          <w:tab w:val="left" w:pos="720"/>
        </w:tabs>
        <w:spacing w:after="60"/>
        <w:ind w:left="720" w:hanging="720"/>
      </w:pPr>
      <w:r>
        <w:t>A.7</w:t>
      </w:r>
      <w:r>
        <w:tab/>
      </w:r>
      <w:r w:rsidR="003E19A1">
        <w:rPr>
          <w:u w:val="single"/>
        </w:rPr>
        <w:t>Configuration Identification</w:t>
      </w:r>
      <w:r w:rsidR="003E19A1">
        <w:t xml:space="preserve"> – The process that applies identification conventions to configured items, e.g., unique numbering systems, etc.</w:t>
      </w:r>
    </w:p>
    <w:p w:rsidR="003E19A1" w:rsidRDefault="004220C6" w:rsidP="004220C6">
      <w:pPr>
        <w:tabs>
          <w:tab w:val="left" w:pos="720"/>
        </w:tabs>
        <w:spacing w:after="60"/>
        <w:ind w:left="720" w:hanging="720"/>
      </w:pPr>
      <w:r w:rsidRPr="004220C6">
        <w:t>A.8</w:t>
      </w:r>
      <w:r w:rsidRPr="004220C6">
        <w:tab/>
      </w:r>
      <w:r w:rsidR="003E19A1">
        <w:rPr>
          <w:u w:val="single"/>
        </w:rPr>
        <w:t>Configuration Management</w:t>
      </w:r>
      <w:r w:rsidR="003E19A1">
        <w:t xml:space="preserve"> - The systematic control and evaluation of all changes to baseline design and documentation. </w:t>
      </w:r>
    </w:p>
    <w:p w:rsidR="003E19A1" w:rsidRDefault="004220C6" w:rsidP="004220C6">
      <w:pPr>
        <w:tabs>
          <w:tab w:val="left" w:pos="720"/>
        </w:tabs>
        <w:spacing w:after="60"/>
        <w:ind w:left="720" w:hanging="720"/>
        <w:rPr>
          <w:u w:val="single"/>
        </w:rPr>
      </w:pPr>
      <w:r w:rsidRPr="004220C6">
        <w:t>A.9</w:t>
      </w:r>
      <w:r>
        <w:tab/>
      </w:r>
      <w:r w:rsidR="003E19A1">
        <w:rPr>
          <w:u w:val="single"/>
        </w:rPr>
        <w:t xml:space="preserve">Configured Item (CI) </w:t>
      </w:r>
      <w:r w:rsidR="003E19A1">
        <w:t>– Configuration Items are hardware, software, or documents that are under a formal change control process</w:t>
      </w:r>
    </w:p>
    <w:p w:rsidR="003E19A1" w:rsidRPr="003E19A1" w:rsidRDefault="004220C6" w:rsidP="004220C6">
      <w:pPr>
        <w:tabs>
          <w:tab w:val="left" w:pos="720"/>
        </w:tabs>
        <w:spacing w:after="60"/>
        <w:ind w:left="720" w:hanging="720"/>
        <w:rPr>
          <w:u w:val="single"/>
        </w:rPr>
      </w:pPr>
      <w:r>
        <w:t>A.10</w:t>
      </w:r>
      <w:r>
        <w:tab/>
      </w:r>
      <w:r w:rsidR="003E19A1" w:rsidRPr="00216841">
        <w:rPr>
          <w:u w:val="single"/>
        </w:rPr>
        <w:t>Status Accounting</w:t>
      </w:r>
      <w:r w:rsidR="003E19A1">
        <w:t xml:space="preserve"> – Maintenance of records and production of reports concerning configuration items, baseline of those items, and the change process of those items. This includes maintaining the Controlled Documents List and status of items in the change process.</w:t>
      </w:r>
    </w:p>
    <w:p w:rsidR="003E19A1" w:rsidRDefault="003E19A1" w:rsidP="003E19A1">
      <w:pPr>
        <w:tabs>
          <w:tab w:val="left" w:pos="1080"/>
        </w:tabs>
        <w:spacing w:after="60"/>
        <w:ind w:left="1440"/>
        <w:rPr>
          <w:u w:val="single"/>
        </w:rPr>
      </w:pPr>
    </w:p>
    <w:p w:rsidR="003E19A1" w:rsidRDefault="003E19A1" w:rsidP="003E19A1">
      <w:pPr>
        <w:tabs>
          <w:tab w:val="left" w:pos="1080"/>
        </w:tabs>
        <w:spacing w:after="60"/>
        <w:ind w:left="1440"/>
        <w:rPr>
          <w:u w:val="single"/>
        </w:rPr>
      </w:pPr>
    </w:p>
    <w:p w:rsidR="003E19A1" w:rsidRDefault="003E19A1">
      <w:pPr>
        <w:rPr>
          <w:u w:val="single"/>
        </w:rPr>
      </w:pPr>
      <w:r>
        <w:rPr>
          <w:u w:val="single"/>
        </w:rPr>
        <w:br w:type="page"/>
      </w:r>
    </w:p>
    <w:p w:rsidR="000F7B3F" w:rsidRDefault="000F7B3F" w:rsidP="00A85416">
      <w:pPr>
        <w:pStyle w:val="Header"/>
        <w:tabs>
          <w:tab w:val="clear" w:pos="4320"/>
          <w:tab w:val="clear" w:pos="8640"/>
        </w:tabs>
        <w:jc w:val="center"/>
        <w:rPr>
          <w:b/>
        </w:rPr>
      </w:pPr>
      <w:r>
        <w:rPr>
          <w:b/>
        </w:rPr>
        <w:lastRenderedPageBreak/>
        <w:t>CHANGE HISTORY LOG</w:t>
      </w:r>
    </w:p>
    <w:p w:rsidR="000F7B3F" w:rsidRDefault="000F7B3F"/>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800"/>
        <w:gridCol w:w="1800"/>
        <w:gridCol w:w="6660"/>
      </w:tblGrid>
      <w:tr w:rsidR="000F7B3F">
        <w:trPr>
          <w:trHeight w:val="611"/>
        </w:trPr>
        <w:tc>
          <w:tcPr>
            <w:tcW w:w="1800" w:type="dxa"/>
          </w:tcPr>
          <w:p w:rsidR="000F7B3F" w:rsidRDefault="000F7B3F">
            <w:pPr>
              <w:spacing w:before="120" w:after="120"/>
              <w:jc w:val="center"/>
              <w:rPr>
                <w:b/>
              </w:rPr>
            </w:pPr>
            <w:r>
              <w:rPr>
                <w:b/>
              </w:rPr>
              <w:t>Revision</w:t>
            </w:r>
          </w:p>
        </w:tc>
        <w:tc>
          <w:tcPr>
            <w:tcW w:w="1800" w:type="dxa"/>
          </w:tcPr>
          <w:p w:rsidR="000F7B3F" w:rsidRDefault="000F7B3F">
            <w:pPr>
              <w:spacing w:before="120" w:after="120"/>
              <w:jc w:val="center"/>
              <w:rPr>
                <w:b/>
              </w:rPr>
            </w:pPr>
            <w:r>
              <w:rPr>
                <w:b/>
              </w:rPr>
              <w:t>Effective Date</w:t>
            </w:r>
          </w:p>
        </w:tc>
        <w:tc>
          <w:tcPr>
            <w:tcW w:w="6660" w:type="dxa"/>
          </w:tcPr>
          <w:p w:rsidR="000F7B3F" w:rsidRDefault="000F7B3F">
            <w:pPr>
              <w:spacing w:before="120" w:after="120"/>
              <w:jc w:val="center"/>
              <w:rPr>
                <w:b/>
              </w:rPr>
            </w:pPr>
            <w:r>
              <w:rPr>
                <w:b/>
              </w:rPr>
              <w:t>Description of Changes</w:t>
            </w:r>
          </w:p>
        </w:tc>
      </w:tr>
      <w:tr w:rsidR="000F7B3F">
        <w:trPr>
          <w:trHeight w:val="611"/>
        </w:trPr>
        <w:tc>
          <w:tcPr>
            <w:tcW w:w="1800" w:type="dxa"/>
          </w:tcPr>
          <w:p w:rsidR="000F7B3F" w:rsidRDefault="000F7B3F">
            <w:pPr>
              <w:spacing w:before="120" w:after="120"/>
              <w:jc w:val="center"/>
            </w:pPr>
            <w:r>
              <w:t>Baseline</w:t>
            </w:r>
          </w:p>
          <w:p w:rsidR="000F7B3F" w:rsidRDefault="000F7B3F">
            <w:pPr>
              <w:spacing w:before="120" w:after="120"/>
              <w:jc w:val="center"/>
            </w:pPr>
          </w:p>
        </w:tc>
        <w:tc>
          <w:tcPr>
            <w:tcW w:w="1800" w:type="dxa"/>
          </w:tcPr>
          <w:p w:rsidR="000F7B3F" w:rsidRDefault="00A85416">
            <w:pPr>
              <w:spacing w:before="120" w:after="120"/>
              <w:jc w:val="center"/>
            </w:pPr>
            <w:r>
              <w:t>07/12/2001</w:t>
            </w:r>
          </w:p>
        </w:tc>
        <w:tc>
          <w:tcPr>
            <w:tcW w:w="6660" w:type="dxa"/>
          </w:tcPr>
          <w:p w:rsidR="000F7B3F" w:rsidRDefault="000F7B3F">
            <w:pPr>
              <w:spacing w:before="120"/>
            </w:pPr>
            <w:r>
              <w:t>Initial Release</w:t>
            </w:r>
          </w:p>
        </w:tc>
      </w:tr>
      <w:tr w:rsidR="000F7B3F">
        <w:trPr>
          <w:trHeight w:val="611"/>
        </w:trPr>
        <w:tc>
          <w:tcPr>
            <w:tcW w:w="1800" w:type="dxa"/>
          </w:tcPr>
          <w:p w:rsidR="000F7B3F" w:rsidRDefault="000F7B3F">
            <w:pPr>
              <w:pStyle w:val="Footer"/>
              <w:tabs>
                <w:tab w:val="clear" w:pos="4320"/>
                <w:tab w:val="clear" w:pos="8640"/>
              </w:tabs>
              <w:spacing w:before="60"/>
              <w:jc w:val="center"/>
              <w:rPr>
                <w:sz w:val="22"/>
              </w:rPr>
            </w:pPr>
            <w:r>
              <w:rPr>
                <w:sz w:val="22"/>
              </w:rPr>
              <w:t>A</w:t>
            </w:r>
          </w:p>
        </w:tc>
        <w:tc>
          <w:tcPr>
            <w:tcW w:w="1800" w:type="dxa"/>
          </w:tcPr>
          <w:p w:rsidR="000F7B3F" w:rsidRDefault="00A85416">
            <w:pPr>
              <w:spacing w:before="120" w:after="120"/>
              <w:jc w:val="center"/>
            </w:pPr>
            <w:r>
              <w:t>05/12/2006</w:t>
            </w:r>
          </w:p>
        </w:tc>
        <w:tc>
          <w:tcPr>
            <w:tcW w:w="6660" w:type="dxa"/>
          </w:tcPr>
          <w:p w:rsidR="000F7B3F" w:rsidRPr="00A85416" w:rsidRDefault="000F7B3F">
            <w:pPr>
              <w:numPr>
                <w:ilvl w:val="0"/>
                <w:numId w:val="10"/>
              </w:numPr>
              <w:spacing w:before="120"/>
              <w:rPr>
                <w:bCs/>
                <w:szCs w:val="24"/>
              </w:rPr>
            </w:pPr>
            <w:r w:rsidRPr="00A85416">
              <w:rPr>
                <w:bCs/>
                <w:szCs w:val="24"/>
              </w:rPr>
              <w:t>References Updated</w:t>
            </w:r>
          </w:p>
          <w:p w:rsidR="000F7B3F" w:rsidRPr="00A85416" w:rsidRDefault="000F7B3F">
            <w:pPr>
              <w:numPr>
                <w:ilvl w:val="0"/>
                <w:numId w:val="10"/>
              </w:numPr>
              <w:spacing w:before="120"/>
              <w:rPr>
                <w:bCs/>
                <w:szCs w:val="24"/>
              </w:rPr>
            </w:pPr>
            <w:r w:rsidRPr="00A85416">
              <w:rPr>
                <w:bCs/>
                <w:szCs w:val="24"/>
              </w:rPr>
              <w:t>Template Updated</w:t>
            </w:r>
          </w:p>
          <w:p w:rsidR="000F7B3F" w:rsidRPr="00A85416" w:rsidRDefault="000F7B3F">
            <w:pPr>
              <w:numPr>
                <w:ilvl w:val="0"/>
                <w:numId w:val="10"/>
              </w:numPr>
              <w:spacing w:before="120"/>
              <w:rPr>
                <w:bCs/>
                <w:szCs w:val="24"/>
              </w:rPr>
            </w:pPr>
            <w:r w:rsidRPr="00A85416">
              <w:rPr>
                <w:bCs/>
                <w:szCs w:val="24"/>
              </w:rPr>
              <w:t>CCR Form Updated</w:t>
            </w:r>
          </w:p>
          <w:p w:rsidR="000F7B3F" w:rsidRPr="00A85416" w:rsidRDefault="000F7B3F">
            <w:pPr>
              <w:numPr>
                <w:ilvl w:val="0"/>
                <w:numId w:val="10"/>
              </w:numPr>
              <w:spacing w:before="120"/>
              <w:rPr>
                <w:b/>
                <w:szCs w:val="24"/>
              </w:rPr>
            </w:pPr>
            <w:r w:rsidRPr="00A85416">
              <w:rPr>
                <w:bCs/>
                <w:szCs w:val="24"/>
              </w:rPr>
              <w:t>Section 3.3 Added; Section 3.1 changed</w:t>
            </w:r>
          </w:p>
          <w:p w:rsidR="000F7B3F" w:rsidRPr="00A85416" w:rsidRDefault="000F7B3F">
            <w:pPr>
              <w:numPr>
                <w:ilvl w:val="0"/>
                <w:numId w:val="10"/>
              </w:numPr>
              <w:spacing w:before="120"/>
              <w:rPr>
                <w:b/>
                <w:szCs w:val="24"/>
              </w:rPr>
            </w:pPr>
            <w:r w:rsidRPr="00A85416">
              <w:rPr>
                <w:bCs/>
                <w:szCs w:val="24"/>
              </w:rPr>
              <w:t>Table 7 Modified</w:t>
            </w:r>
          </w:p>
          <w:p w:rsidR="000F7B3F" w:rsidRDefault="000F7B3F">
            <w:pPr>
              <w:numPr>
                <w:ilvl w:val="0"/>
                <w:numId w:val="10"/>
              </w:numPr>
              <w:spacing w:before="120"/>
              <w:rPr>
                <w:b/>
                <w:sz w:val="20"/>
              </w:rPr>
            </w:pPr>
            <w:r w:rsidRPr="00A85416">
              <w:rPr>
                <w:bCs/>
                <w:szCs w:val="24"/>
              </w:rPr>
              <w:t>Minor Text Editing Throughout Document</w:t>
            </w:r>
          </w:p>
        </w:tc>
      </w:tr>
      <w:tr w:rsidR="000F7B3F" w:rsidRPr="00372102">
        <w:trPr>
          <w:trHeight w:val="611"/>
        </w:trPr>
        <w:tc>
          <w:tcPr>
            <w:tcW w:w="1800" w:type="dxa"/>
          </w:tcPr>
          <w:p w:rsidR="000F7B3F" w:rsidRDefault="000245D7">
            <w:pPr>
              <w:spacing w:before="120" w:after="120"/>
              <w:jc w:val="center"/>
            </w:pPr>
            <w:r>
              <w:t>B</w:t>
            </w:r>
          </w:p>
          <w:p w:rsidR="000F7B3F" w:rsidRDefault="000F7B3F">
            <w:pPr>
              <w:spacing w:before="120" w:after="120"/>
              <w:jc w:val="center"/>
            </w:pPr>
          </w:p>
        </w:tc>
        <w:tc>
          <w:tcPr>
            <w:tcW w:w="1800" w:type="dxa"/>
          </w:tcPr>
          <w:p w:rsidR="000F7B3F" w:rsidRDefault="00372102">
            <w:pPr>
              <w:spacing w:before="120" w:after="120"/>
              <w:jc w:val="center"/>
            </w:pPr>
            <w:r>
              <w:t>11/02</w:t>
            </w:r>
            <w:r w:rsidR="000245D7">
              <w:t>/2012</w:t>
            </w:r>
          </w:p>
        </w:tc>
        <w:tc>
          <w:tcPr>
            <w:tcW w:w="6660" w:type="dxa"/>
          </w:tcPr>
          <w:p w:rsidR="000F7B3F" w:rsidRPr="00372102" w:rsidRDefault="000245D7">
            <w:pPr>
              <w:spacing w:before="120"/>
              <w:rPr>
                <w:szCs w:val="24"/>
              </w:rPr>
            </w:pPr>
            <w:r w:rsidRPr="00372102">
              <w:rPr>
                <w:szCs w:val="24"/>
              </w:rPr>
              <w:t>Update referenced document nomenclatures</w:t>
            </w:r>
            <w:r w:rsidR="004220C6" w:rsidRPr="00372102">
              <w:rPr>
                <w:szCs w:val="24"/>
              </w:rPr>
              <w:t xml:space="preserve"> and updated to new template.</w:t>
            </w:r>
          </w:p>
        </w:tc>
      </w:tr>
      <w:tr w:rsidR="000F7B3F">
        <w:trPr>
          <w:trHeight w:val="611"/>
        </w:trPr>
        <w:tc>
          <w:tcPr>
            <w:tcW w:w="1800" w:type="dxa"/>
          </w:tcPr>
          <w:p w:rsidR="000F7B3F" w:rsidRDefault="000F7B3F">
            <w:pPr>
              <w:spacing w:before="120" w:after="120"/>
              <w:jc w:val="center"/>
            </w:pPr>
          </w:p>
          <w:p w:rsidR="000F7B3F" w:rsidRDefault="000F7B3F">
            <w:pPr>
              <w:spacing w:before="120" w:after="120"/>
              <w:jc w:val="center"/>
            </w:pPr>
          </w:p>
        </w:tc>
        <w:tc>
          <w:tcPr>
            <w:tcW w:w="1800" w:type="dxa"/>
          </w:tcPr>
          <w:p w:rsidR="000F7B3F" w:rsidRDefault="000F7B3F">
            <w:pPr>
              <w:spacing w:before="120" w:after="120"/>
              <w:jc w:val="center"/>
            </w:pPr>
          </w:p>
        </w:tc>
        <w:tc>
          <w:tcPr>
            <w:tcW w:w="6660" w:type="dxa"/>
          </w:tcPr>
          <w:p w:rsidR="000F7B3F" w:rsidRDefault="000F7B3F">
            <w:pPr>
              <w:spacing w:before="120"/>
              <w:rPr>
                <w:b/>
                <w:sz w:val="20"/>
              </w:rPr>
            </w:pPr>
          </w:p>
        </w:tc>
      </w:tr>
      <w:tr w:rsidR="000F7B3F">
        <w:trPr>
          <w:trHeight w:val="611"/>
        </w:trPr>
        <w:tc>
          <w:tcPr>
            <w:tcW w:w="1800" w:type="dxa"/>
          </w:tcPr>
          <w:p w:rsidR="000F7B3F" w:rsidRDefault="000F7B3F">
            <w:pPr>
              <w:spacing w:before="120" w:after="120"/>
              <w:jc w:val="center"/>
            </w:pPr>
          </w:p>
          <w:p w:rsidR="000F7B3F" w:rsidRDefault="000F7B3F">
            <w:pPr>
              <w:spacing w:before="120" w:after="120"/>
              <w:jc w:val="center"/>
            </w:pPr>
          </w:p>
        </w:tc>
        <w:tc>
          <w:tcPr>
            <w:tcW w:w="1800" w:type="dxa"/>
          </w:tcPr>
          <w:p w:rsidR="000F7B3F" w:rsidRDefault="000F7B3F">
            <w:pPr>
              <w:spacing w:before="120" w:after="120"/>
              <w:jc w:val="center"/>
            </w:pPr>
          </w:p>
        </w:tc>
        <w:tc>
          <w:tcPr>
            <w:tcW w:w="6660" w:type="dxa"/>
          </w:tcPr>
          <w:p w:rsidR="000F7B3F" w:rsidRDefault="000F7B3F">
            <w:pPr>
              <w:spacing w:before="120"/>
              <w:rPr>
                <w:b/>
                <w:sz w:val="20"/>
              </w:rPr>
            </w:pPr>
          </w:p>
        </w:tc>
      </w:tr>
      <w:tr w:rsidR="000F7B3F">
        <w:trPr>
          <w:trHeight w:val="611"/>
        </w:trPr>
        <w:tc>
          <w:tcPr>
            <w:tcW w:w="1800" w:type="dxa"/>
          </w:tcPr>
          <w:p w:rsidR="000F7B3F" w:rsidRDefault="000F7B3F">
            <w:pPr>
              <w:spacing w:before="120" w:after="120"/>
              <w:jc w:val="center"/>
            </w:pPr>
          </w:p>
          <w:p w:rsidR="000F7B3F" w:rsidRDefault="000F7B3F">
            <w:pPr>
              <w:spacing w:before="120" w:after="120"/>
              <w:jc w:val="center"/>
            </w:pPr>
          </w:p>
        </w:tc>
        <w:tc>
          <w:tcPr>
            <w:tcW w:w="1800" w:type="dxa"/>
          </w:tcPr>
          <w:p w:rsidR="000F7B3F" w:rsidRDefault="000F7B3F">
            <w:pPr>
              <w:spacing w:before="120" w:after="120"/>
              <w:jc w:val="center"/>
            </w:pPr>
          </w:p>
        </w:tc>
        <w:tc>
          <w:tcPr>
            <w:tcW w:w="6660" w:type="dxa"/>
          </w:tcPr>
          <w:p w:rsidR="000F7B3F" w:rsidRDefault="000F7B3F">
            <w:pPr>
              <w:spacing w:before="120"/>
              <w:rPr>
                <w:b/>
                <w:sz w:val="20"/>
              </w:rPr>
            </w:pPr>
          </w:p>
        </w:tc>
      </w:tr>
      <w:tr w:rsidR="000F7B3F">
        <w:trPr>
          <w:trHeight w:val="611"/>
        </w:trPr>
        <w:tc>
          <w:tcPr>
            <w:tcW w:w="1800" w:type="dxa"/>
          </w:tcPr>
          <w:p w:rsidR="000F7B3F" w:rsidRDefault="000F7B3F">
            <w:pPr>
              <w:spacing w:before="120" w:after="120"/>
              <w:jc w:val="center"/>
            </w:pPr>
          </w:p>
          <w:p w:rsidR="000F7B3F" w:rsidRDefault="000F7B3F">
            <w:pPr>
              <w:spacing w:before="120" w:after="120"/>
              <w:jc w:val="center"/>
            </w:pPr>
          </w:p>
        </w:tc>
        <w:tc>
          <w:tcPr>
            <w:tcW w:w="1800" w:type="dxa"/>
          </w:tcPr>
          <w:p w:rsidR="000F7B3F" w:rsidRDefault="000F7B3F">
            <w:pPr>
              <w:spacing w:before="120" w:after="120"/>
              <w:jc w:val="center"/>
            </w:pPr>
          </w:p>
        </w:tc>
        <w:tc>
          <w:tcPr>
            <w:tcW w:w="6660" w:type="dxa"/>
          </w:tcPr>
          <w:p w:rsidR="000F7B3F" w:rsidRDefault="000F7B3F">
            <w:pPr>
              <w:spacing w:before="120"/>
              <w:rPr>
                <w:b/>
                <w:sz w:val="20"/>
              </w:rPr>
            </w:pPr>
          </w:p>
        </w:tc>
      </w:tr>
      <w:tr w:rsidR="000F7B3F">
        <w:trPr>
          <w:trHeight w:val="611"/>
        </w:trPr>
        <w:tc>
          <w:tcPr>
            <w:tcW w:w="1800" w:type="dxa"/>
          </w:tcPr>
          <w:p w:rsidR="000F7B3F" w:rsidRDefault="000F7B3F">
            <w:pPr>
              <w:spacing w:before="120" w:after="120"/>
              <w:jc w:val="center"/>
            </w:pPr>
          </w:p>
          <w:p w:rsidR="000F7B3F" w:rsidRDefault="000F7B3F">
            <w:pPr>
              <w:spacing w:before="120" w:after="120"/>
              <w:jc w:val="center"/>
            </w:pPr>
          </w:p>
        </w:tc>
        <w:tc>
          <w:tcPr>
            <w:tcW w:w="1800" w:type="dxa"/>
          </w:tcPr>
          <w:p w:rsidR="000F7B3F" w:rsidRDefault="000F7B3F">
            <w:pPr>
              <w:spacing w:before="120" w:after="120"/>
              <w:jc w:val="center"/>
            </w:pPr>
          </w:p>
        </w:tc>
        <w:tc>
          <w:tcPr>
            <w:tcW w:w="6660" w:type="dxa"/>
          </w:tcPr>
          <w:p w:rsidR="000F7B3F" w:rsidRDefault="000F7B3F">
            <w:pPr>
              <w:spacing w:before="120"/>
              <w:rPr>
                <w:b/>
                <w:sz w:val="20"/>
              </w:rPr>
            </w:pPr>
          </w:p>
          <w:p w:rsidR="000F7B3F" w:rsidRDefault="000F7B3F">
            <w:pPr>
              <w:spacing w:before="120"/>
              <w:rPr>
                <w:b/>
                <w:sz w:val="20"/>
              </w:rPr>
            </w:pPr>
          </w:p>
          <w:p w:rsidR="000F7B3F" w:rsidRDefault="000F7B3F">
            <w:pPr>
              <w:spacing w:before="120"/>
              <w:rPr>
                <w:b/>
                <w:sz w:val="20"/>
              </w:rPr>
            </w:pPr>
          </w:p>
          <w:p w:rsidR="000F7B3F" w:rsidRDefault="000F7B3F">
            <w:pPr>
              <w:spacing w:before="120"/>
              <w:rPr>
                <w:b/>
                <w:sz w:val="20"/>
              </w:rPr>
            </w:pPr>
          </w:p>
        </w:tc>
      </w:tr>
    </w:tbl>
    <w:p w:rsidR="000F7B3F" w:rsidRDefault="000F7B3F"/>
    <w:p w:rsidR="000F7B3F" w:rsidRDefault="000F7B3F"/>
    <w:sectPr w:rsidR="000F7B3F" w:rsidSect="00A106DA">
      <w:headerReference w:type="default" r:id="rId16"/>
      <w:type w:val="continuous"/>
      <w:pgSz w:w="12240" w:h="15840"/>
      <w:pgMar w:top="1710" w:right="1080" w:bottom="1080" w:left="108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1192" w:rsidRDefault="00E61192">
      <w:r>
        <w:separator/>
      </w:r>
    </w:p>
  </w:endnote>
  <w:endnote w:type="continuationSeparator" w:id="0">
    <w:p w:rsidR="00E61192" w:rsidRDefault="00E611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Lucida Grande">
    <w:panose1 w:val="020B0600040502020204"/>
    <w:charset w:val="00"/>
    <w:family w:val="roman"/>
    <w:notTrueType/>
    <w:pitch w:val="default"/>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2E0" w:rsidRDefault="000412E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7B3F" w:rsidRDefault="000F7B3F">
    <w:pPr>
      <w:pStyle w:val="Footer"/>
      <w:jc w:val="center"/>
      <w:rPr>
        <w:b/>
        <w:sz w:val="16"/>
      </w:rPr>
    </w:pPr>
    <w:r>
      <w:rPr>
        <w:b/>
        <w:sz w:val="16"/>
      </w:rPr>
      <w:t xml:space="preserve">CHECK THE GSFC DIRECTIVES MANAGEMENT SYSTEM AT </w:t>
    </w:r>
  </w:p>
  <w:p w:rsidR="000F7B3F" w:rsidRDefault="000F7B3F">
    <w:pPr>
      <w:pStyle w:val="Footer"/>
      <w:jc w:val="center"/>
      <w:rPr>
        <w:b/>
        <w:sz w:val="16"/>
      </w:rPr>
    </w:pPr>
    <w:r>
      <w:rPr>
        <w:rStyle w:val="Hyperlink"/>
      </w:rPr>
      <w:t>http://gdms.gsfc.nasa.gov</w:t>
    </w:r>
    <w:r>
      <w:rPr>
        <w:b/>
        <w:sz w:val="16"/>
      </w:rPr>
      <w:t xml:space="preserve"> TO VERIFY THAT THIS IS THE CORRECT VERSION PRIOR TO USE. </w:t>
    </w:r>
  </w:p>
  <w:p w:rsidR="000F7B3F" w:rsidRDefault="003E19A1">
    <w:pPr>
      <w:pStyle w:val="Footer"/>
      <w:spacing w:before="120"/>
      <w:rPr>
        <w:bCs/>
      </w:rPr>
    </w:pPr>
    <w:r>
      <w:rPr>
        <w:bCs/>
        <w:sz w:val="16"/>
      </w:rPr>
      <w:t>GSFC 3-18 (11/09</w:t>
    </w:r>
    <w:r w:rsidR="000F7B3F">
      <w:rPr>
        <w:bCs/>
        <w:sz w:val="16"/>
      </w:rPr>
      <w:t>)</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2E0" w:rsidRDefault="000412E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1192" w:rsidRDefault="00E61192">
      <w:r>
        <w:separator/>
      </w:r>
    </w:p>
  </w:footnote>
  <w:footnote w:type="continuationSeparator" w:id="0">
    <w:p w:rsidR="00E61192" w:rsidRDefault="00E6119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2E0" w:rsidRDefault="000412E0">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250"/>
      <w:gridCol w:w="720"/>
      <w:gridCol w:w="990"/>
      <w:gridCol w:w="1800"/>
      <w:gridCol w:w="2340"/>
    </w:tblGrid>
    <w:tr w:rsidR="000F7B3F">
      <w:trPr>
        <w:cantSplit/>
      </w:trPr>
      <w:tc>
        <w:tcPr>
          <w:tcW w:w="10278" w:type="dxa"/>
          <w:gridSpan w:val="6"/>
          <w:tcBorders>
            <w:top w:val="nil"/>
            <w:left w:val="nil"/>
            <w:bottom w:val="nil"/>
            <w:right w:val="nil"/>
          </w:tcBorders>
        </w:tcPr>
        <w:p w:rsidR="000F7B3F" w:rsidRDefault="000412E0">
          <w:r>
            <w:rPr>
              <w:noProof/>
            </w:rPr>
            <mc:AlternateContent>
              <mc:Choice Requires="wps">
                <w:drawing>
                  <wp:anchor distT="0" distB="0" distL="114300" distR="114300" simplePos="0" relativeHeight="251657728" behindDoc="0" locked="0" layoutInCell="0" allowOverlap="1">
                    <wp:simplePos x="0" y="0"/>
                    <wp:positionH relativeFrom="column">
                      <wp:posOffset>868680</wp:posOffset>
                    </wp:positionH>
                    <wp:positionV relativeFrom="paragraph">
                      <wp:posOffset>182880</wp:posOffset>
                    </wp:positionV>
                    <wp:extent cx="2286000" cy="274320"/>
                    <wp:effectExtent l="0" t="0" r="0" b="508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274320"/>
                            </a:xfrm>
                            <a:prstGeom prst="rect">
                              <a:avLst/>
                            </a:prstGeom>
                            <a:solidFill>
                              <a:srgbClr val="FFFFFF"/>
                            </a:solidFill>
                            <a:ln>
                              <a:noFill/>
                            </a:ln>
                            <a:extLst>
                              <a:ext uri="{91240B29-F687-4f45-9708-019B960494DF}">
                                <a14:hiddenLine xmlns:a14="http://schemas.microsoft.com/office/drawing/2010/main" w="0">
                                  <a:solidFill>
                                    <a:srgbClr val="000000"/>
                                  </a:solidFill>
                                  <a:miter lim="800000"/>
                                  <a:headEnd/>
                                  <a:tailEnd/>
                                </a14:hiddenLine>
                              </a:ext>
                            </a:extLst>
                          </wps:spPr>
                          <wps:txbx>
                            <w:txbxContent>
                              <w:p w:rsidR="000F7B3F" w:rsidRDefault="000F7B3F">
                                <w:pPr>
                                  <w:spacing w:before="120"/>
                                </w:pPr>
                                <w:r>
                                  <w:rPr>
                                    <w:b/>
                                    <w:sz w:val="28"/>
                                  </w:rPr>
                                  <w:t>Procedures and Guidelines</w:t>
                                </w:r>
                              </w:p>
                              <w:p w:rsidR="000F7B3F" w:rsidRDefault="000F7B3F">
                                <w:pPr>
                                  <w:spacing w:before="1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68.4pt;margin-top:14.4pt;width:180pt;height:21.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" o:allowincell="f" stroked="f" strokeweight="0">
                    <v:textbox inset="0,0,0,0">
                      <w:txbxContent>
                        <w:p w:rsidR="000F7B3F" w:rsidRDefault="000F7B3F">
                          <w:pPr>
                            <w:spacing w:before="120"/>
                          </w:pPr>
                          <w:r>
                            <w:rPr>
                              <w:b/>
                              <w:sz w:val="28"/>
                            </w:rPr>
                            <w:t>Procedures and Guidelines</w:t>
                          </w:r>
                        </w:p>
                        <w:p w:rsidR="000F7B3F" w:rsidRDefault="000F7B3F">
                          <w:pPr>
                            <w:spacing w:before="120"/>
                          </w:pPr>
                        </w:p>
                      </w:txbxContent>
                    </v:textbox>
                  </v:rect>
                </w:pict>
              </mc:Fallback>
            </mc:AlternateContent>
          </w:r>
          <w:r w:rsidR="00F607C1">
            <w:rPr>
              <w:noProof/>
            </w:rPr>
            <w:drawing>
              <wp:inline distT="0" distB="0" distL="0" distR="0">
                <wp:extent cx="806450" cy="666750"/>
                <wp:effectExtent l="19050" t="0" r="0" b="0"/>
                <wp:docPr id="1" name="Picture 1" descr="NASA Meatball, Black&amp;White, GIF for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SA Meatball, Black&amp;White, GIF format"/>
                        <pic:cNvPicPr>
                          <a:picLocks noChangeAspect="1" noChangeArrowheads="1"/>
                        </pic:cNvPicPr>
                      </pic:nvPicPr>
                      <pic:blipFill>
                        <a:blip r:embed="rId1"/>
                        <a:srcRect/>
                        <a:stretch>
                          <a:fillRect/>
                        </a:stretch>
                      </pic:blipFill>
                      <pic:spPr bwMode="auto">
                        <a:xfrm>
                          <a:off x="0" y="0"/>
                          <a:ext cx="806450" cy="666750"/>
                        </a:xfrm>
                        <a:prstGeom prst="rect">
                          <a:avLst/>
                        </a:prstGeom>
                        <a:noFill/>
                        <a:ln w="9525">
                          <a:noFill/>
                          <a:miter lim="800000"/>
                          <a:headEnd/>
                          <a:tailEnd/>
                        </a:ln>
                      </pic:spPr>
                    </pic:pic>
                  </a:graphicData>
                </a:graphic>
              </wp:inline>
            </w:drawing>
          </w:r>
        </w:p>
      </w:tc>
    </w:tr>
    <w:tr w:rsidR="000F7B3F">
      <w:trPr>
        <w:cantSplit/>
      </w:trPr>
      <w:tc>
        <w:tcPr>
          <w:tcW w:w="2178" w:type="dxa"/>
          <w:tcBorders>
            <w:top w:val="nil"/>
            <w:left w:val="nil"/>
            <w:bottom w:val="nil"/>
            <w:right w:val="nil"/>
          </w:tcBorders>
        </w:tcPr>
        <w:p w:rsidR="000F7B3F" w:rsidRDefault="000F7B3F">
          <w:pPr>
            <w:spacing w:before="240"/>
            <w:rPr>
              <w:sz w:val="20"/>
            </w:rPr>
          </w:pPr>
          <w:r>
            <w:rPr>
              <w:b/>
              <w:sz w:val="20"/>
            </w:rPr>
            <w:t>DIRECTIVE NO.</w:t>
          </w:r>
        </w:p>
      </w:tc>
      <w:tc>
        <w:tcPr>
          <w:tcW w:w="2250" w:type="dxa"/>
          <w:tcBorders>
            <w:top w:val="nil"/>
            <w:left w:val="nil"/>
            <w:right w:val="nil"/>
          </w:tcBorders>
        </w:tcPr>
        <w:p w:rsidR="000F7B3F" w:rsidRDefault="000F7B3F" w:rsidP="00372102">
          <w:pPr>
            <w:pStyle w:val="Heading6"/>
            <w:rPr>
              <w:i w:val="0"/>
            </w:rPr>
          </w:pPr>
          <w:bookmarkStart w:id="0" w:name="_GoBack"/>
          <w:r>
            <w:rPr>
              <w:i w:val="0"/>
              <w:iCs/>
            </w:rPr>
            <w:t>549-PG-1410.2.1</w:t>
          </w:r>
          <w:r w:rsidR="00372102">
            <w:rPr>
              <w:i w:val="0"/>
              <w:iCs/>
            </w:rPr>
            <w:t>B</w:t>
          </w:r>
          <w:bookmarkEnd w:id="0"/>
        </w:p>
      </w:tc>
      <w:tc>
        <w:tcPr>
          <w:tcW w:w="720" w:type="dxa"/>
          <w:tcBorders>
            <w:top w:val="nil"/>
            <w:left w:val="nil"/>
            <w:bottom w:val="nil"/>
            <w:right w:val="nil"/>
          </w:tcBorders>
        </w:tcPr>
        <w:p w:rsidR="000F7B3F" w:rsidRDefault="000F7B3F">
          <w:pPr>
            <w:spacing w:before="240"/>
            <w:rPr>
              <w:sz w:val="20"/>
            </w:rPr>
          </w:pPr>
        </w:p>
      </w:tc>
      <w:tc>
        <w:tcPr>
          <w:tcW w:w="2790" w:type="dxa"/>
          <w:gridSpan w:val="2"/>
          <w:tcBorders>
            <w:top w:val="nil"/>
            <w:left w:val="nil"/>
            <w:bottom w:val="nil"/>
            <w:right w:val="nil"/>
          </w:tcBorders>
        </w:tcPr>
        <w:p w:rsidR="000F7B3F" w:rsidRDefault="000F7B3F">
          <w:pPr>
            <w:spacing w:before="240"/>
            <w:rPr>
              <w:b/>
              <w:sz w:val="20"/>
            </w:rPr>
          </w:pPr>
          <w:r>
            <w:rPr>
              <w:b/>
              <w:sz w:val="20"/>
            </w:rPr>
            <w:t>APPROVED BY Signature:</w:t>
          </w:r>
        </w:p>
      </w:tc>
      <w:tc>
        <w:tcPr>
          <w:tcW w:w="2340" w:type="dxa"/>
          <w:tcBorders>
            <w:top w:val="nil"/>
            <w:left w:val="nil"/>
            <w:right w:val="nil"/>
          </w:tcBorders>
        </w:tcPr>
        <w:p w:rsidR="000F7B3F" w:rsidRPr="00372102" w:rsidRDefault="00A85416">
          <w:pPr>
            <w:spacing w:before="240"/>
            <w:rPr>
              <w:b/>
              <w:i/>
              <w:sz w:val="20"/>
            </w:rPr>
          </w:pPr>
          <w:r w:rsidRPr="00372102">
            <w:rPr>
              <w:b/>
              <w:i/>
              <w:sz w:val="20"/>
            </w:rPr>
            <w:t>Original signed by</w:t>
          </w:r>
          <w:r w:rsidR="00372102" w:rsidRPr="00372102">
            <w:rPr>
              <w:b/>
              <w:i/>
              <w:sz w:val="20"/>
            </w:rPr>
            <w:t>:</w:t>
          </w:r>
        </w:p>
      </w:tc>
    </w:tr>
    <w:tr w:rsidR="000F7B3F">
      <w:trPr>
        <w:cantSplit/>
      </w:trPr>
      <w:tc>
        <w:tcPr>
          <w:tcW w:w="2178" w:type="dxa"/>
          <w:tcBorders>
            <w:top w:val="nil"/>
            <w:left w:val="nil"/>
            <w:bottom w:val="nil"/>
            <w:right w:val="nil"/>
          </w:tcBorders>
        </w:tcPr>
        <w:p w:rsidR="000F7B3F" w:rsidRDefault="000F7B3F">
          <w:pPr>
            <w:spacing w:before="60"/>
            <w:rPr>
              <w:sz w:val="20"/>
            </w:rPr>
          </w:pPr>
          <w:r>
            <w:rPr>
              <w:b/>
              <w:sz w:val="20"/>
            </w:rPr>
            <w:t>EFFECTIVE DATE:</w:t>
          </w:r>
        </w:p>
      </w:tc>
      <w:tc>
        <w:tcPr>
          <w:tcW w:w="2250" w:type="dxa"/>
          <w:tcBorders>
            <w:left w:val="nil"/>
            <w:right w:val="nil"/>
          </w:tcBorders>
        </w:tcPr>
        <w:p w:rsidR="000F7B3F" w:rsidRDefault="00372102">
          <w:pPr>
            <w:pStyle w:val="Heading6"/>
            <w:spacing w:before="60"/>
            <w:rPr>
              <w:i w:val="0"/>
            </w:rPr>
          </w:pPr>
          <w:r>
            <w:rPr>
              <w:i w:val="0"/>
            </w:rPr>
            <w:t>11/02/2012</w:t>
          </w:r>
        </w:p>
      </w:tc>
      <w:tc>
        <w:tcPr>
          <w:tcW w:w="720" w:type="dxa"/>
          <w:tcBorders>
            <w:top w:val="nil"/>
            <w:left w:val="nil"/>
            <w:bottom w:val="nil"/>
            <w:right w:val="nil"/>
          </w:tcBorders>
        </w:tcPr>
        <w:p w:rsidR="000F7B3F" w:rsidRDefault="000F7B3F">
          <w:pPr>
            <w:spacing w:before="60"/>
            <w:rPr>
              <w:sz w:val="20"/>
            </w:rPr>
          </w:pPr>
        </w:p>
      </w:tc>
      <w:tc>
        <w:tcPr>
          <w:tcW w:w="990" w:type="dxa"/>
          <w:tcBorders>
            <w:top w:val="nil"/>
            <w:left w:val="nil"/>
            <w:bottom w:val="nil"/>
            <w:right w:val="nil"/>
          </w:tcBorders>
        </w:tcPr>
        <w:p w:rsidR="000F7B3F" w:rsidRDefault="000F7B3F">
          <w:pPr>
            <w:spacing w:before="60"/>
            <w:rPr>
              <w:sz w:val="20"/>
            </w:rPr>
          </w:pPr>
          <w:r>
            <w:rPr>
              <w:b/>
              <w:sz w:val="20"/>
            </w:rPr>
            <w:t>NAME:</w:t>
          </w:r>
        </w:p>
      </w:tc>
      <w:tc>
        <w:tcPr>
          <w:tcW w:w="4140" w:type="dxa"/>
          <w:gridSpan w:val="2"/>
          <w:tcBorders>
            <w:top w:val="nil"/>
            <w:left w:val="nil"/>
            <w:bottom w:val="single" w:sz="4" w:space="0" w:color="auto"/>
            <w:right w:val="nil"/>
          </w:tcBorders>
        </w:tcPr>
        <w:p w:rsidR="000F7B3F" w:rsidRDefault="00F607C1">
          <w:pPr>
            <w:spacing w:before="60"/>
            <w:rPr>
              <w:sz w:val="20"/>
            </w:rPr>
          </w:pPr>
          <w:r>
            <w:rPr>
              <w:sz w:val="20"/>
            </w:rPr>
            <w:t>Carmine Mattiello</w:t>
          </w:r>
        </w:p>
      </w:tc>
    </w:tr>
    <w:tr w:rsidR="000F7B3F">
      <w:trPr>
        <w:cantSplit/>
      </w:trPr>
      <w:tc>
        <w:tcPr>
          <w:tcW w:w="2178" w:type="dxa"/>
          <w:tcBorders>
            <w:top w:val="nil"/>
            <w:left w:val="nil"/>
            <w:bottom w:val="nil"/>
            <w:right w:val="nil"/>
          </w:tcBorders>
        </w:tcPr>
        <w:p w:rsidR="000F7B3F" w:rsidRDefault="000F7B3F">
          <w:pPr>
            <w:spacing w:before="60"/>
            <w:rPr>
              <w:sz w:val="20"/>
            </w:rPr>
          </w:pPr>
          <w:r>
            <w:rPr>
              <w:b/>
              <w:sz w:val="20"/>
            </w:rPr>
            <w:t>EXPIRATION DATE:</w:t>
          </w:r>
        </w:p>
      </w:tc>
      <w:tc>
        <w:tcPr>
          <w:tcW w:w="2250" w:type="dxa"/>
          <w:tcBorders>
            <w:left w:val="nil"/>
            <w:right w:val="nil"/>
          </w:tcBorders>
        </w:tcPr>
        <w:p w:rsidR="000F7B3F" w:rsidRDefault="00372102" w:rsidP="00F607C1">
          <w:pPr>
            <w:pStyle w:val="Heading6"/>
            <w:spacing w:before="60"/>
            <w:rPr>
              <w:i w:val="0"/>
            </w:rPr>
          </w:pPr>
          <w:r>
            <w:rPr>
              <w:i w:val="0"/>
            </w:rPr>
            <w:t>11/02/2017</w:t>
          </w:r>
        </w:p>
      </w:tc>
      <w:tc>
        <w:tcPr>
          <w:tcW w:w="720" w:type="dxa"/>
          <w:tcBorders>
            <w:top w:val="nil"/>
            <w:left w:val="nil"/>
            <w:bottom w:val="nil"/>
            <w:right w:val="nil"/>
          </w:tcBorders>
        </w:tcPr>
        <w:p w:rsidR="000F7B3F" w:rsidRDefault="000F7B3F">
          <w:pPr>
            <w:spacing w:before="60"/>
            <w:rPr>
              <w:sz w:val="20"/>
            </w:rPr>
          </w:pPr>
        </w:p>
      </w:tc>
      <w:tc>
        <w:tcPr>
          <w:tcW w:w="990" w:type="dxa"/>
          <w:tcBorders>
            <w:top w:val="nil"/>
            <w:left w:val="nil"/>
            <w:bottom w:val="nil"/>
            <w:right w:val="nil"/>
          </w:tcBorders>
        </w:tcPr>
        <w:p w:rsidR="000F7B3F" w:rsidRDefault="000F7B3F">
          <w:pPr>
            <w:spacing w:before="60"/>
            <w:rPr>
              <w:sz w:val="20"/>
            </w:rPr>
          </w:pPr>
          <w:r>
            <w:rPr>
              <w:b/>
              <w:sz w:val="20"/>
            </w:rPr>
            <w:t>TITLE:</w:t>
          </w:r>
        </w:p>
      </w:tc>
      <w:tc>
        <w:tcPr>
          <w:tcW w:w="4140" w:type="dxa"/>
          <w:gridSpan w:val="2"/>
          <w:tcBorders>
            <w:top w:val="nil"/>
            <w:left w:val="nil"/>
            <w:right w:val="nil"/>
          </w:tcBorders>
        </w:tcPr>
        <w:p w:rsidR="000F7B3F" w:rsidRDefault="000F7B3F">
          <w:pPr>
            <w:spacing w:before="60"/>
            <w:rPr>
              <w:sz w:val="20"/>
            </w:rPr>
          </w:pPr>
          <w:r>
            <w:rPr>
              <w:sz w:val="20"/>
            </w:rPr>
            <w:t>Branch Head</w:t>
          </w:r>
        </w:p>
      </w:tc>
    </w:tr>
  </w:tbl>
  <w:p w:rsidR="000F7B3F" w:rsidRDefault="000F7B3F">
    <w:pPr>
      <w:pStyle w:val="Header"/>
      <w:rPr>
        <w:sz w:val="4"/>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2E0" w:rsidRDefault="000412E0">
    <w:pPr>
      <w:pStyle w:val="Header"/>
    </w:pP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340"/>
      <w:gridCol w:w="1030"/>
      <w:gridCol w:w="990"/>
      <w:gridCol w:w="3650"/>
    </w:tblGrid>
    <w:tr w:rsidR="000F7B3F">
      <w:trPr>
        <w:cantSplit/>
      </w:trPr>
      <w:tc>
        <w:tcPr>
          <w:tcW w:w="2178" w:type="dxa"/>
          <w:tcBorders>
            <w:top w:val="single" w:sz="4" w:space="0" w:color="auto"/>
            <w:left w:val="single" w:sz="4" w:space="0" w:color="auto"/>
            <w:bottom w:val="nil"/>
            <w:right w:val="nil"/>
          </w:tcBorders>
        </w:tcPr>
        <w:p w:rsidR="000F7B3F" w:rsidRDefault="000F7B3F">
          <w:pPr>
            <w:spacing w:before="120"/>
            <w:rPr>
              <w:sz w:val="20"/>
            </w:rPr>
          </w:pPr>
          <w:r>
            <w:rPr>
              <w:b/>
              <w:sz w:val="20"/>
            </w:rPr>
            <w:t>DIRECTIVE NO.</w:t>
          </w:r>
        </w:p>
      </w:tc>
      <w:tc>
        <w:tcPr>
          <w:tcW w:w="2340" w:type="dxa"/>
          <w:tcBorders>
            <w:top w:val="single" w:sz="4" w:space="0" w:color="auto"/>
            <w:left w:val="nil"/>
            <w:right w:val="nil"/>
          </w:tcBorders>
        </w:tcPr>
        <w:p w:rsidR="000F7B3F" w:rsidRDefault="00372102">
          <w:pPr>
            <w:spacing w:before="120"/>
            <w:rPr>
              <w:sz w:val="20"/>
            </w:rPr>
          </w:pPr>
          <w:r>
            <w:rPr>
              <w:sz w:val="20"/>
            </w:rPr>
            <w:t>549-WI-1410.2.1B</w:t>
          </w:r>
        </w:p>
      </w:tc>
      <w:tc>
        <w:tcPr>
          <w:tcW w:w="5670" w:type="dxa"/>
          <w:gridSpan w:val="3"/>
          <w:tcBorders>
            <w:top w:val="single" w:sz="4" w:space="0" w:color="auto"/>
            <w:left w:val="nil"/>
            <w:bottom w:val="nil"/>
            <w:right w:val="single" w:sz="4" w:space="0" w:color="auto"/>
          </w:tcBorders>
        </w:tcPr>
        <w:p w:rsidR="000F7B3F" w:rsidRDefault="000F7B3F">
          <w:pPr>
            <w:spacing w:before="120"/>
            <w:jc w:val="right"/>
            <w:rPr>
              <w:sz w:val="20"/>
            </w:rPr>
          </w:pPr>
          <w:r>
            <w:rPr>
              <w:sz w:val="20"/>
            </w:rPr>
            <w:t xml:space="preserve">Page </w:t>
          </w:r>
          <w:r w:rsidR="005A57AC">
            <w:rPr>
              <w:sz w:val="20"/>
            </w:rPr>
            <w:fldChar w:fldCharType="begin"/>
          </w:r>
          <w:r>
            <w:rPr>
              <w:sz w:val="20"/>
            </w:rPr>
            <w:instrText xml:space="preserve"> PAGE </w:instrText>
          </w:r>
          <w:r w:rsidR="005A57AC">
            <w:rPr>
              <w:sz w:val="20"/>
            </w:rPr>
            <w:fldChar w:fldCharType="separate"/>
          </w:r>
          <w:r w:rsidR="000412E0">
            <w:rPr>
              <w:noProof/>
              <w:sz w:val="20"/>
            </w:rPr>
            <w:t>2</w:t>
          </w:r>
          <w:r w:rsidR="005A57AC">
            <w:rPr>
              <w:sz w:val="20"/>
            </w:rPr>
            <w:fldChar w:fldCharType="end"/>
          </w:r>
          <w:r>
            <w:rPr>
              <w:sz w:val="20"/>
            </w:rPr>
            <w:t xml:space="preserve"> of </w:t>
          </w:r>
          <w:r w:rsidR="005A57AC">
            <w:rPr>
              <w:rStyle w:val="PageNumber"/>
              <w:sz w:val="20"/>
            </w:rPr>
            <w:fldChar w:fldCharType="begin"/>
          </w:r>
          <w:r>
            <w:rPr>
              <w:rStyle w:val="PageNumber"/>
              <w:sz w:val="20"/>
            </w:rPr>
            <w:instrText xml:space="preserve"> NUMPAGES </w:instrText>
          </w:r>
          <w:r w:rsidR="005A57AC">
            <w:rPr>
              <w:rStyle w:val="PageNumber"/>
              <w:sz w:val="20"/>
            </w:rPr>
            <w:fldChar w:fldCharType="separate"/>
          </w:r>
          <w:r w:rsidR="000412E0">
            <w:rPr>
              <w:rStyle w:val="PageNumber"/>
              <w:noProof/>
              <w:sz w:val="20"/>
            </w:rPr>
            <w:t>12</w:t>
          </w:r>
          <w:r w:rsidR="005A57AC">
            <w:rPr>
              <w:rStyle w:val="PageNumber"/>
              <w:sz w:val="20"/>
            </w:rPr>
            <w:fldChar w:fldCharType="end"/>
          </w:r>
        </w:p>
      </w:tc>
    </w:tr>
    <w:tr w:rsidR="00372102">
      <w:trPr>
        <w:cantSplit/>
      </w:trPr>
      <w:tc>
        <w:tcPr>
          <w:tcW w:w="2178" w:type="dxa"/>
          <w:tcBorders>
            <w:top w:val="nil"/>
            <w:left w:val="single" w:sz="4" w:space="0" w:color="auto"/>
            <w:bottom w:val="nil"/>
            <w:right w:val="nil"/>
          </w:tcBorders>
        </w:tcPr>
        <w:p w:rsidR="00372102" w:rsidRDefault="00372102">
          <w:pPr>
            <w:spacing w:before="60"/>
            <w:rPr>
              <w:sz w:val="20"/>
            </w:rPr>
          </w:pPr>
          <w:r>
            <w:rPr>
              <w:b/>
              <w:sz w:val="20"/>
            </w:rPr>
            <w:t>EFFECTIVE DATE:</w:t>
          </w:r>
        </w:p>
      </w:tc>
      <w:tc>
        <w:tcPr>
          <w:tcW w:w="2340" w:type="dxa"/>
          <w:tcBorders>
            <w:left w:val="nil"/>
            <w:right w:val="nil"/>
          </w:tcBorders>
        </w:tcPr>
        <w:p w:rsidR="00372102" w:rsidRDefault="00372102" w:rsidP="0068664E">
          <w:pPr>
            <w:pStyle w:val="Heading6"/>
            <w:spacing w:before="60"/>
            <w:rPr>
              <w:i w:val="0"/>
            </w:rPr>
          </w:pPr>
          <w:r>
            <w:rPr>
              <w:i w:val="0"/>
            </w:rPr>
            <w:t>11/02/2012</w:t>
          </w:r>
        </w:p>
      </w:tc>
      <w:tc>
        <w:tcPr>
          <w:tcW w:w="1030" w:type="dxa"/>
          <w:tcBorders>
            <w:top w:val="nil"/>
            <w:left w:val="nil"/>
            <w:bottom w:val="nil"/>
            <w:right w:val="nil"/>
          </w:tcBorders>
        </w:tcPr>
        <w:p w:rsidR="00372102" w:rsidRDefault="00372102">
          <w:pPr>
            <w:spacing w:before="60"/>
            <w:rPr>
              <w:sz w:val="20"/>
            </w:rPr>
          </w:pPr>
        </w:p>
      </w:tc>
      <w:tc>
        <w:tcPr>
          <w:tcW w:w="990" w:type="dxa"/>
          <w:tcBorders>
            <w:top w:val="nil"/>
            <w:left w:val="nil"/>
            <w:bottom w:val="nil"/>
            <w:right w:val="nil"/>
          </w:tcBorders>
        </w:tcPr>
        <w:p w:rsidR="00372102" w:rsidRDefault="00372102">
          <w:pPr>
            <w:spacing w:before="60"/>
            <w:rPr>
              <w:sz w:val="20"/>
            </w:rPr>
          </w:pPr>
        </w:p>
      </w:tc>
      <w:tc>
        <w:tcPr>
          <w:tcW w:w="3650" w:type="dxa"/>
          <w:tcBorders>
            <w:top w:val="nil"/>
            <w:left w:val="nil"/>
            <w:bottom w:val="nil"/>
            <w:right w:val="single" w:sz="4" w:space="0" w:color="auto"/>
          </w:tcBorders>
        </w:tcPr>
        <w:p w:rsidR="00372102" w:rsidRDefault="00372102">
          <w:pPr>
            <w:spacing w:before="60"/>
            <w:rPr>
              <w:sz w:val="20"/>
            </w:rPr>
          </w:pPr>
        </w:p>
      </w:tc>
    </w:tr>
    <w:tr w:rsidR="00372102">
      <w:trPr>
        <w:cantSplit/>
      </w:trPr>
      <w:tc>
        <w:tcPr>
          <w:tcW w:w="2178" w:type="dxa"/>
          <w:tcBorders>
            <w:top w:val="nil"/>
            <w:left w:val="single" w:sz="4" w:space="0" w:color="auto"/>
            <w:bottom w:val="nil"/>
            <w:right w:val="nil"/>
          </w:tcBorders>
        </w:tcPr>
        <w:p w:rsidR="00372102" w:rsidRDefault="00372102">
          <w:pPr>
            <w:spacing w:before="60"/>
            <w:rPr>
              <w:sz w:val="20"/>
            </w:rPr>
          </w:pPr>
          <w:r>
            <w:rPr>
              <w:b/>
              <w:sz w:val="20"/>
            </w:rPr>
            <w:t>EXPIRATION DATE:</w:t>
          </w:r>
        </w:p>
      </w:tc>
      <w:tc>
        <w:tcPr>
          <w:tcW w:w="2340" w:type="dxa"/>
          <w:tcBorders>
            <w:left w:val="nil"/>
            <w:right w:val="nil"/>
          </w:tcBorders>
        </w:tcPr>
        <w:p w:rsidR="00372102" w:rsidRDefault="00372102" w:rsidP="0068664E">
          <w:pPr>
            <w:pStyle w:val="Heading6"/>
            <w:spacing w:before="60"/>
            <w:rPr>
              <w:i w:val="0"/>
            </w:rPr>
          </w:pPr>
          <w:r>
            <w:rPr>
              <w:i w:val="0"/>
            </w:rPr>
            <w:t>11/02/2017</w:t>
          </w:r>
        </w:p>
      </w:tc>
      <w:tc>
        <w:tcPr>
          <w:tcW w:w="1030" w:type="dxa"/>
          <w:tcBorders>
            <w:top w:val="nil"/>
            <w:left w:val="nil"/>
            <w:bottom w:val="nil"/>
            <w:right w:val="nil"/>
          </w:tcBorders>
        </w:tcPr>
        <w:p w:rsidR="00372102" w:rsidRDefault="00372102">
          <w:pPr>
            <w:spacing w:before="60"/>
            <w:rPr>
              <w:sz w:val="20"/>
            </w:rPr>
          </w:pPr>
        </w:p>
      </w:tc>
      <w:tc>
        <w:tcPr>
          <w:tcW w:w="990" w:type="dxa"/>
          <w:tcBorders>
            <w:top w:val="nil"/>
            <w:left w:val="nil"/>
            <w:bottom w:val="nil"/>
            <w:right w:val="nil"/>
          </w:tcBorders>
        </w:tcPr>
        <w:p w:rsidR="00372102" w:rsidRDefault="00372102">
          <w:pPr>
            <w:spacing w:before="60"/>
            <w:rPr>
              <w:sz w:val="20"/>
            </w:rPr>
          </w:pPr>
        </w:p>
      </w:tc>
      <w:tc>
        <w:tcPr>
          <w:tcW w:w="3650" w:type="dxa"/>
          <w:tcBorders>
            <w:top w:val="nil"/>
            <w:left w:val="nil"/>
            <w:bottom w:val="nil"/>
            <w:right w:val="single" w:sz="4" w:space="0" w:color="auto"/>
          </w:tcBorders>
        </w:tcPr>
        <w:p w:rsidR="00372102" w:rsidRDefault="00372102">
          <w:pPr>
            <w:spacing w:before="60"/>
            <w:rPr>
              <w:sz w:val="20"/>
            </w:rPr>
          </w:pPr>
        </w:p>
      </w:tc>
    </w:tr>
    <w:tr w:rsidR="000F7B3F">
      <w:trPr>
        <w:cantSplit/>
        <w:trHeight w:val="98"/>
      </w:trPr>
      <w:tc>
        <w:tcPr>
          <w:tcW w:w="2178" w:type="dxa"/>
          <w:tcBorders>
            <w:top w:val="nil"/>
            <w:left w:val="single" w:sz="4" w:space="0" w:color="auto"/>
            <w:bottom w:val="single" w:sz="4" w:space="0" w:color="auto"/>
            <w:right w:val="nil"/>
          </w:tcBorders>
        </w:tcPr>
        <w:p w:rsidR="000F7B3F" w:rsidRDefault="000F7B3F">
          <w:pPr>
            <w:spacing w:before="60"/>
            <w:rPr>
              <w:b/>
              <w:sz w:val="10"/>
            </w:rPr>
          </w:pPr>
        </w:p>
      </w:tc>
      <w:tc>
        <w:tcPr>
          <w:tcW w:w="2340" w:type="dxa"/>
          <w:tcBorders>
            <w:left w:val="nil"/>
            <w:bottom w:val="single" w:sz="4" w:space="0" w:color="auto"/>
            <w:right w:val="nil"/>
          </w:tcBorders>
        </w:tcPr>
        <w:p w:rsidR="000F7B3F" w:rsidRDefault="000F7B3F">
          <w:pPr>
            <w:spacing w:before="60"/>
            <w:rPr>
              <w:sz w:val="10"/>
            </w:rPr>
          </w:pPr>
        </w:p>
      </w:tc>
      <w:tc>
        <w:tcPr>
          <w:tcW w:w="1030" w:type="dxa"/>
          <w:tcBorders>
            <w:top w:val="nil"/>
            <w:left w:val="nil"/>
            <w:bottom w:val="single" w:sz="4" w:space="0" w:color="auto"/>
            <w:right w:val="nil"/>
          </w:tcBorders>
        </w:tcPr>
        <w:p w:rsidR="000F7B3F" w:rsidRDefault="000F7B3F">
          <w:pPr>
            <w:spacing w:before="60"/>
            <w:rPr>
              <w:sz w:val="10"/>
            </w:rPr>
          </w:pPr>
        </w:p>
      </w:tc>
      <w:tc>
        <w:tcPr>
          <w:tcW w:w="990" w:type="dxa"/>
          <w:tcBorders>
            <w:top w:val="nil"/>
            <w:left w:val="nil"/>
            <w:bottom w:val="single" w:sz="4" w:space="0" w:color="auto"/>
            <w:right w:val="nil"/>
          </w:tcBorders>
        </w:tcPr>
        <w:p w:rsidR="000F7B3F" w:rsidRDefault="000F7B3F">
          <w:pPr>
            <w:spacing w:before="60"/>
            <w:rPr>
              <w:sz w:val="10"/>
            </w:rPr>
          </w:pPr>
        </w:p>
      </w:tc>
      <w:tc>
        <w:tcPr>
          <w:tcW w:w="3650" w:type="dxa"/>
          <w:tcBorders>
            <w:top w:val="nil"/>
            <w:left w:val="nil"/>
            <w:bottom w:val="single" w:sz="4" w:space="0" w:color="auto"/>
            <w:right w:val="single" w:sz="4" w:space="0" w:color="auto"/>
          </w:tcBorders>
        </w:tcPr>
        <w:p w:rsidR="000F7B3F" w:rsidRDefault="000F7B3F">
          <w:pPr>
            <w:spacing w:before="60"/>
            <w:rPr>
              <w:sz w:val="10"/>
            </w:rPr>
          </w:pPr>
        </w:p>
      </w:tc>
    </w:tr>
  </w:tbl>
  <w:p w:rsidR="000F7B3F" w:rsidRDefault="000F7B3F">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8599B"/>
    <w:multiLevelType w:val="hybridMultilevel"/>
    <w:tmpl w:val="836677A0"/>
    <w:lvl w:ilvl="0" w:tplc="C902FEEE">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31C59E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27593175"/>
    <w:multiLevelType w:val="multilevel"/>
    <w:tmpl w:val="EB20A814"/>
    <w:lvl w:ilvl="0">
      <w:start w:val="3"/>
      <w:numFmt w:val="decimal"/>
      <w:lvlText w:val="%1."/>
      <w:lvlJc w:val="left"/>
      <w:pPr>
        <w:tabs>
          <w:tab w:val="num" w:pos="720"/>
        </w:tabs>
        <w:ind w:left="720" w:hanging="720"/>
      </w:pPr>
      <w:rPr>
        <w:rFonts w:hint="default"/>
      </w:rPr>
    </w:lvl>
    <w:lvl w:ilvl="1">
      <w:start w:val="3"/>
      <w:numFmt w:val="decimal"/>
      <w:isLgl/>
      <w:lvlText w:val="%1.%2"/>
      <w:lvlJc w:val="left"/>
      <w:pPr>
        <w:tabs>
          <w:tab w:val="num" w:pos="360"/>
        </w:tabs>
        <w:ind w:left="36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3">
    <w:nsid w:val="2D666DC1"/>
    <w:multiLevelType w:val="multilevel"/>
    <w:tmpl w:val="2B886A42"/>
    <w:lvl w:ilvl="0">
      <w:start w:val="1"/>
      <w:numFmt w:val="lowerLetter"/>
      <w:lvlText w:val="%1."/>
      <w:lvlJc w:val="left"/>
      <w:pPr>
        <w:tabs>
          <w:tab w:val="num" w:pos="1080"/>
        </w:tabs>
        <w:ind w:left="720" w:firstLine="0"/>
      </w:pPr>
      <w:rPr>
        <w:rFonts w:hint="default"/>
        <w:b w:val="0"/>
        <w:i w:val="0"/>
        <w:strike w:val="0"/>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440"/>
        </w:tabs>
        <w:ind w:left="144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800"/>
        </w:tabs>
        <w:ind w:left="1800" w:hanging="1080"/>
      </w:pPr>
      <w:rPr>
        <w:rFonts w:hint="default"/>
      </w:rPr>
    </w:lvl>
    <w:lvl w:ilvl="6">
      <w:start w:val="1"/>
      <w:numFmt w:val="decimal"/>
      <w:lvlText w:val="%1.%2.%3.%4.%5.%6.%7"/>
      <w:lvlJc w:val="left"/>
      <w:pPr>
        <w:tabs>
          <w:tab w:val="num" w:pos="2160"/>
        </w:tabs>
        <w:ind w:left="2160" w:hanging="1440"/>
      </w:pPr>
      <w:rPr>
        <w:rFonts w:hint="default"/>
      </w:rPr>
    </w:lvl>
    <w:lvl w:ilvl="7">
      <w:start w:val="1"/>
      <w:numFmt w:val="decimal"/>
      <w:lvlText w:val="%1.%2.%3.%4.%5.%6.%7.%8"/>
      <w:lvlJc w:val="left"/>
      <w:pPr>
        <w:tabs>
          <w:tab w:val="num" w:pos="2160"/>
        </w:tabs>
        <w:ind w:left="2160" w:hanging="1440"/>
      </w:pPr>
      <w:rPr>
        <w:rFonts w:hint="default"/>
      </w:rPr>
    </w:lvl>
    <w:lvl w:ilvl="8">
      <w:start w:val="1"/>
      <w:numFmt w:val="decimal"/>
      <w:lvlText w:val="%1.%2.%3.%4.%5.%6.%7.%8.%9"/>
      <w:lvlJc w:val="left"/>
      <w:pPr>
        <w:tabs>
          <w:tab w:val="num" w:pos="2520"/>
        </w:tabs>
        <w:ind w:left="2520" w:hanging="1800"/>
      </w:pPr>
      <w:rPr>
        <w:rFonts w:hint="default"/>
      </w:rPr>
    </w:lvl>
  </w:abstractNum>
  <w:abstractNum w:abstractNumId="4">
    <w:nsid w:val="2FB91543"/>
    <w:multiLevelType w:val="hybridMultilevel"/>
    <w:tmpl w:val="B7129C6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F14020B"/>
    <w:multiLevelType w:val="multilevel"/>
    <w:tmpl w:val="534AB1FC"/>
    <w:lvl w:ilvl="0">
      <w:start w:val="1"/>
      <w:numFmt w:val="decimal"/>
      <w:lvlText w:val="%1."/>
      <w:lvlJc w:val="left"/>
      <w:pPr>
        <w:tabs>
          <w:tab w:val="num" w:pos="360"/>
        </w:tabs>
        <w:ind w:left="360" w:hanging="360"/>
      </w:pPr>
    </w:lvl>
    <w:lvl w:ilvl="1">
      <w:start w:val="2"/>
      <w:numFmt w:val="decimal"/>
      <w:lvlText w:val="%1.%2"/>
      <w:lvlJc w:val="left"/>
      <w:pPr>
        <w:tabs>
          <w:tab w:val="num" w:pos="360"/>
        </w:tabs>
        <w:ind w:left="360" w:hanging="360"/>
      </w:pPr>
      <w:rPr>
        <w:rFonts w:hint="default"/>
      </w:rPr>
    </w:lvl>
    <w:lvl w:ilvl="2">
      <w:start w:val="1"/>
      <w:numFmt w:val="upperLetter"/>
      <w:lvlText w:val="%3."/>
      <w:lvlJc w:val="left"/>
      <w:pPr>
        <w:tabs>
          <w:tab w:val="num" w:pos="1512"/>
        </w:tabs>
        <w:ind w:left="1512" w:hanging="432"/>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69AD63B6"/>
    <w:multiLevelType w:val="singleLevel"/>
    <w:tmpl w:val="EA0EA536"/>
    <w:lvl w:ilvl="0">
      <w:start w:val="1"/>
      <w:numFmt w:val="decimal"/>
      <w:lvlText w:val="P.%1 "/>
      <w:lvlJc w:val="left"/>
      <w:pPr>
        <w:tabs>
          <w:tab w:val="num" w:pos="720"/>
        </w:tabs>
        <w:ind w:left="0" w:firstLine="0"/>
      </w:pPr>
      <w:rPr>
        <w:rFonts w:hint="default"/>
        <w:b/>
        <w:i w:val="0"/>
        <w:color w:val="000000"/>
        <w:sz w:val="24"/>
      </w:rPr>
    </w:lvl>
  </w:abstractNum>
  <w:abstractNum w:abstractNumId="7">
    <w:nsid w:val="6C024FCF"/>
    <w:multiLevelType w:val="multilevel"/>
    <w:tmpl w:val="08167D2C"/>
    <w:lvl w:ilvl="0">
      <w:start w:val="1"/>
      <w:numFmt w:val="decimal"/>
      <w:lvlText w:val="%1.0"/>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
    <w:nsid w:val="6D006E5B"/>
    <w:multiLevelType w:val="multilevel"/>
    <w:tmpl w:val="D434599E"/>
    <w:lvl w:ilvl="0">
      <w:start w:val="2"/>
      <w:numFmt w:val="decimal"/>
      <w:lvlText w:val="%1"/>
      <w:lvlJc w:val="left"/>
      <w:pPr>
        <w:tabs>
          <w:tab w:val="num" w:pos="720"/>
        </w:tabs>
        <w:ind w:left="720" w:hanging="720"/>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6FDE5C4C"/>
    <w:multiLevelType w:val="hybridMultilevel"/>
    <w:tmpl w:val="2BBE81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73A43342"/>
    <w:multiLevelType w:val="hybridMultilevel"/>
    <w:tmpl w:val="11462D42"/>
    <w:lvl w:ilvl="0" w:tplc="97D4197C">
      <w:start w:val="1"/>
      <w:numFmt w:val="decimal"/>
      <w:lvlText w:val="%1."/>
      <w:lvlJc w:val="left"/>
      <w:pPr>
        <w:tabs>
          <w:tab w:val="num" w:pos="390"/>
        </w:tabs>
        <w:ind w:left="390" w:hanging="360"/>
      </w:pPr>
      <w:rPr>
        <w:rFonts w:hint="default"/>
      </w:rPr>
    </w:lvl>
    <w:lvl w:ilvl="1" w:tplc="04090019" w:tentative="1">
      <w:start w:val="1"/>
      <w:numFmt w:val="lowerLetter"/>
      <w:lvlText w:val="%2."/>
      <w:lvlJc w:val="left"/>
      <w:pPr>
        <w:tabs>
          <w:tab w:val="num" w:pos="1110"/>
        </w:tabs>
        <w:ind w:left="1110" w:hanging="360"/>
      </w:pPr>
    </w:lvl>
    <w:lvl w:ilvl="2" w:tplc="0409001B" w:tentative="1">
      <w:start w:val="1"/>
      <w:numFmt w:val="lowerRoman"/>
      <w:lvlText w:val="%3."/>
      <w:lvlJc w:val="right"/>
      <w:pPr>
        <w:tabs>
          <w:tab w:val="num" w:pos="1830"/>
        </w:tabs>
        <w:ind w:left="1830" w:hanging="180"/>
      </w:pPr>
    </w:lvl>
    <w:lvl w:ilvl="3" w:tplc="0409000F" w:tentative="1">
      <w:start w:val="1"/>
      <w:numFmt w:val="decimal"/>
      <w:lvlText w:val="%4."/>
      <w:lvlJc w:val="left"/>
      <w:pPr>
        <w:tabs>
          <w:tab w:val="num" w:pos="2550"/>
        </w:tabs>
        <w:ind w:left="2550" w:hanging="360"/>
      </w:pPr>
    </w:lvl>
    <w:lvl w:ilvl="4" w:tplc="04090019" w:tentative="1">
      <w:start w:val="1"/>
      <w:numFmt w:val="lowerLetter"/>
      <w:lvlText w:val="%5."/>
      <w:lvlJc w:val="left"/>
      <w:pPr>
        <w:tabs>
          <w:tab w:val="num" w:pos="3270"/>
        </w:tabs>
        <w:ind w:left="3270" w:hanging="360"/>
      </w:pPr>
    </w:lvl>
    <w:lvl w:ilvl="5" w:tplc="0409001B" w:tentative="1">
      <w:start w:val="1"/>
      <w:numFmt w:val="lowerRoman"/>
      <w:lvlText w:val="%6."/>
      <w:lvlJc w:val="right"/>
      <w:pPr>
        <w:tabs>
          <w:tab w:val="num" w:pos="3990"/>
        </w:tabs>
        <w:ind w:left="3990" w:hanging="180"/>
      </w:pPr>
    </w:lvl>
    <w:lvl w:ilvl="6" w:tplc="0409000F" w:tentative="1">
      <w:start w:val="1"/>
      <w:numFmt w:val="decimal"/>
      <w:lvlText w:val="%7."/>
      <w:lvlJc w:val="left"/>
      <w:pPr>
        <w:tabs>
          <w:tab w:val="num" w:pos="4710"/>
        </w:tabs>
        <w:ind w:left="4710" w:hanging="360"/>
      </w:pPr>
    </w:lvl>
    <w:lvl w:ilvl="7" w:tplc="04090019" w:tentative="1">
      <w:start w:val="1"/>
      <w:numFmt w:val="lowerLetter"/>
      <w:lvlText w:val="%8."/>
      <w:lvlJc w:val="left"/>
      <w:pPr>
        <w:tabs>
          <w:tab w:val="num" w:pos="5430"/>
        </w:tabs>
        <w:ind w:left="5430" w:hanging="360"/>
      </w:pPr>
    </w:lvl>
    <w:lvl w:ilvl="8" w:tplc="0409001B" w:tentative="1">
      <w:start w:val="1"/>
      <w:numFmt w:val="lowerRoman"/>
      <w:lvlText w:val="%9."/>
      <w:lvlJc w:val="right"/>
      <w:pPr>
        <w:tabs>
          <w:tab w:val="num" w:pos="6150"/>
        </w:tabs>
        <w:ind w:left="6150" w:hanging="180"/>
      </w:pPr>
    </w:lvl>
  </w:abstractNum>
  <w:abstractNum w:abstractNumId="11">
    <w:nsid w:val="7D725EEA"/>
    <w:multiLevelType w:val="hybridMultilevel"/>
    <w:tmpl w:val="FAD0B578"/>
    <w:lvl w:ilvl="0" w:tplc="9BB27956">
      <w:start w:val="1"/>
      <w:numFmt w:val="lowerLetter"/>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5"/>
  </w:num>
  <w:num w:numId="3">
    <w:abstractNumId w:val="3"/>
  </w:num>
  <w:num w:numId="4">
    <w:abstractNumId w:val="0"/>
  </w:num>
  <w:num w:numId="5">
    <w:abstractNumId w:val="11"/>
  </w:num>
  <w:num w:numId="6">
    <w:abstractNumId w:val="2"/>
  </w:num>
  <w:num w:numId="7">
    <w:abstractNumId w:val="7"/>
  </w:num>
  <w:num w:numId="8">
    <w:abstractNumId w:val="4"/>
  </w:num>
  <w:num w:numId="9">
    <w:abstractNumId w:val="1"/>
  </w:num>
  <w:num w:numId="10">
    <w:abstractNumId w:val="9"/>
  </w:num>
  <w:num w:numId="11">
    <w:abstractNumId w:val="1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410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416"/>
    <w:rsid w:val="000245D7"/>
    <w:rsid w:val="000412E0"/>
    <w:rsid w:val="000416F1"/>
    <w:rsid w:val="000F7B3F"/>
    <w:rsid w:val="00216841"/>
    <w:rsid w:val="00303F50"/>
    <w:rsid w:val="00372102"/>
    <w:rsid w:val="003E19A1"/>
    <w:rsid w:val="003F088E"/>
    <w:rsid w:val="004220C6"/>
    <w:rsid w:val="004E58B1"/>
    <w:rsid w:val="005A57AC"/>
    <w:rsid w:val="00660757"/>
    <w:rsid w:val="008A71A1"/>
    <w:rsid w:val="00A106DA"/>
    <w:rsid w:val="00A85416"/>
    <w:rsid w:val="00AC41F5"/>
    <w:rsid w:val="00B75ED8"/>
    <w:rsid w:val="00E61192"/>
    <w:rsid w:val="00F607C1"/>
    <w:rsid w:val="00FB26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10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106DA"/>
    <w:rPr>
      <w:sz w:val="24"/>
    </w:rPr>
  </w:style>
  <w:style w:type="paragraph" w:styleId="Heading1">
    <w:name w:val="heading 1"/>
    <w:basedOn w:val="Normal"/>
    <w:next w:val="Normal"/>
    <w:qFormat/>
    <w:rsid w:val="00A106DA"/>
    <w:pPr>
      <w:keepNext/>
      <w:jc w:val="center"/>
      <w:outlineLvl w:val="0"/>
    </w:pPr>
    <w:rPr>
      <w:b/>
    </w:rPr>
  </w:style>
  <w:style w:type="paragraph" w:styleId="Heading2">
    <w:name w:val="heading 2"/>
    <w:basedOn w:val="Normal"/>
    <w:next w:val="Normal"/>
    <w:qFormat/>
    <w:rsid w:val="00A106DA"/>
    <w:pPr>
      <w:keepNext/>
      <w:spacing w:before="240" w:after="60"/>
      <w:outlineLvl w:val="1"/>
    </w:pPr>
    <w:rPr>
      <w:rFonts w:ascii="Arial" w:hAnsi="Arial"/>
      <w:b/>
      <w:i/>
    </w:rPr>
  </w:style>
  <w:style w:type="paragraph" w:styleId="Heading3">
    <w:name w:val="heading 3"/>
    <w:basedOn w:val="Normal"/>
    <w:next w:val="Normal"/>
    <w:qFormat/>
    <w:rsid w:val="00A106DA"/>
    <w:pPr>
      <w:keepNext/>
      <w:outlineLvl w:val="2"/>
    </w:pPr>
    <w:rPr>
      <w:rFonts w:ascii="Arial" w:hAnsi="Arial"/>
    </w:rPr>
  </w:style>
  <w:style w:type="paragraph" w:styleId="Heading6">
    <w:name w:val="heading 6"/>
    <w:basedOn w:val="Normal"/>
    <w:next w:val="Normal"/>
    <w:qFormat/>
    <w:rsid w:val="00A106DA"/>
    <w:pPr>
      <w:keepNext/>
      <w:spacing w:before="240"/>
      <w:outlineLvl w:val="5"/>
    </w:pPr>
    <w:rPr>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106DA"/>
    <w:pPr>
      <w:tabs>
        <w:tab w:val="center" w:pos="4320"/>
        <w:tab w:val="right" w:pos="8640"/>
      </w:tabs>
    </w:pPr>
  </w:style>
  <w:style w:type="paragraph" w:styleId="Header">
    <w:name w:val="header"/>
    <w:basedOn w:val="Normal"/>
    <w:rsid w:val="00A106DA"/>
    <w:pPr>
      <w:tabs>
        <w:tab w:val="center" w:pos="4320"/>
        <w:tab w:val="right" w:pos="8640"/>
      </w:tabs>
    </w:pPr>
  </w:style>
  <w:style w:type="paragraph" w:styleId="BlockText">
    <w:name w:val="Block Text"/>
    <w:basedOn w:val="Normal"/>
    <w:rsid w:val="00A106DA"/>
    <w:pPr>
      <w:ind w:left="1080" w:right="432" w:hanging="360"/>
    </w:pPr>
    <w:rPr>
      <w:sz w:val="20"/>
    </w:rPr>
  </w:style>
  <w:style w:type="paragraph" w:styleId="BodyTextIndent3">
    <w:name w:val="Body Text Indent 3"/>
    <w:basedOn w:val="Normal"/>
    <w:rsid w:val="00A106DA"/>
    <w:pPr>
      <w:ind w:left="720" w:hanging="720"/>
    </w:pPr>
    <w:rPr>
      <w:rFonts w:ascii="Arial" w:hAnsi="Arial"/>
    </w:rPr>
  </w:style>
  <w:style w:type="paragraph" w:styleId="BodyTextIndent">
    <w:name w:val="Body Text Indent"/>
    <w:basedOn w:val="Normal"/>
    <w:rsid w:val="00A106DA"/>
    <w:pPr>
      <w:tabs>
        <w:tab w:val="left" w:pos="288"/>
      </w:tabs>
    </w:pPr>
    <w:rPr>
      <w:rFonts w:ascii="Arial" w:hAnsi="Arial"/>
    </w:rPr>
  </w:style>
  <w:style w:type="paragraph" w:styleId="BodyText">
    <w:name w:val="Body Text"/>
    <w:basedOn w:val="Normal"/>
    <w:rsid w:val="00A106DA"/>
    <w:pPr>
      <w:ind w:right="432"/>
    </w:pPr>
  </w:style>
  <w:style w:type="character" w:styleId="Hyperlink">
    <w:name w:val="Hyperlink"/>
    <w:basedOn w:val="DefaultParagraphFont"/>
    <w:rsid w:val="00A106DA"/>
    <w:rPr>
      <w:color w:val="0000FF"/>
      <w:u w:val="single"/>
    </w:rPr>
  </w:style>
  <w:style w:type="paragraph" w:styleId="BodyText3">
    <w:name w:val="Body Text 3"/>
    <w:basedOn w:val="Normal"/>
    <w:rsid w:val="00A106DA"/>
    <w:rPr>
      <w:b/>
      <w:sz w:val="32"/>
    </w:rPr>
  </w:style>
  <w:style w:type="character" w:styleId="PageNumber">
    <w:name w:val="page number"/>
    <w:basedOn w:val="DefaultParagraphFont"/>
    <w:rsid w:val="00A106DA"/>
  </w:style>
  <w:style w:type="paragraph" w:styleId="BodyText2">
    <w:name w:val="Body Text 2"/>
    <w:basedOn w:val="Normal"/>
    <w:rsid w:val="00A106DA"/>
    <w:rPr>
      <w:color w:val="0000FF"/>
    </w:rPr>
  </w:style>
  <w:style w:type="paragraph" w:styleId="BalloonText">
    <w:name w:val="Balloon Text"/>
    <w:basedOn w:val="Normal"/>
    <w:link w:val="BalloonTextChar"/>
    <w:rsid w:val="000245D7"/>
    <w:rPr>
      <w:rFonts w:ascii="Lucida Grande" w:hAnsi="Lucida Grande"/>
      <w:sz w:val="18"/>
      <w:szCs w:val="18"/>
    </w:rPr>
  </w:style>
  <w:style w:type="character" w:customStyle="1" w:styleId="BalloonTextChar">
    <w:name w:val="Balloon Text Char"/>
    <w:basedOn w:val="DefaultParagraphFont"/>
    <w:link w:val="BalloonText"/>
    <w:rsid w:val="000245D7"/>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106DA"/>
    <w:rPr>
      <w:sz w:val="24"/>
    </w:rPr>
  </w:style>
  <w:style w:type="paragraph" w:styleId="Heading1">
    <w:name w:val="heading 1"/>
    <w:basedOn w:val="Normal"/>
    <w:next w:val="Normal"/>
    <w:qFormat/>
    <w:rsid w:val="00A106DA"/>
    <w:pPr>
      <w:keepNext/>
      <w:jc w:val="center"/>
      <w:outlineLvl w:val="0"/>
    </w:pPr>
    <w:rPr>
      <w:b/>
    </w:rPr>
  </w:style>
  <w:style w:type="paragraph" w:styleId="Heading2">
    <w:name w:val="heading 2"/>
    <w:basedOn w:val="Normal"/>
    <w:next w:val="Normal"/>
    <w:qFormat/>
    <w:rsid w:val="00A106DA"/>
    <w:pPr>
      <w:keepNext/>
      <w:spacing w:before="240" w:after="60"/>
      <w:outlineLvl w:val="1"/>
    </w:pPr>
    <w:rPr>
      <w:rFonts w:ascii="Arial" w:hAnsi="Arial"/>
      <w:b/>
      <w:i/>
    </w:rPr>
  </w:style>
  <w:style w:type="paragraph" w:styleId="Heading3">
    <w:name w:val="heading 3"/>
    <w:basedOn w:val="Normal"/>
    <w:next w:val="Normal"/>
    <w:qFormat/>
    <w:rsid w:val="00A106DA"/>
    <w:pPr>
      <w:keepNext/>
      <w:outlineLvl w:val="2"/>
    </w:pPr>
    <w:rPr>
      <w:rFonts w:ascii="Arial" w:hAnsi="Arial"/>
    </w:rPr>
  </w:style>
  <w:style w:type="paragraph" w:styleId="Heading6">
    <w:name w:val="heading 6"/>
    <w:basedOn w:val="Normal"/>
    <w:next w:val="Normal"/>
    <w:qFormat/>
    <w:rsid w:val="00A106DA"/>
    <w:pPr>
      <w:keepNext/>
      <w:spacing w:before="240"/>
      <w:outlineLvl w:val="5"/>
    </w:pPr>
    <w:rPr>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106DA"/>
    <w:pPr>
      <w:tabs>
        <w:tab w:val="center" w:pos="4320"/>
        <w:tab w:val="right" w:pos="8640"/>
      </w:tabs>
    </w:pPr>
  </w:style>
  <w:style w:type="paragraph" w:styleId="Header">
    <w:name w:val="header"/>
    <w:basedOn w:val="Normal"/>
    <w:rsid w:val="00A106DA"/>
    <w:pPr>
      <w:tabs>
        <w:tab w:val="center" w:pos="4320"/>
        <w:tab w:val="right" w:pos="8640"/>
      </w:tabs>
    </w:pPr>
  </w:style>
  <w:style w:type="paragraph" w:styleId="BlockText">
    <w:name w:val="Block Text"/>
    <w:basedOn w:val="Normal"/>
    <w:rsid w:val="00A106DA"/>
    <w:pPr>
      <w:ind w:left="1080" w:right="432" w:hanging="360"/>
    </w:pPr>
    <w:rPr>
      <w:sz w:val="20"/>
    </w:rPr>
  </w:style>
  <w:style w:type="paragraph" w:styleId="BodyTextIndent3">
    <w:name w:val="Body Text Indent 3"/>
    <w:basedOn w:val="Normal"/>
    <w:rsid w:val="00A106DA"/>
    <w:pPr>
      <w:ind w:left="720" w:hanging="720"/>
    </w:pPr>
    <w:rPr>
      <w:rFonts w:ascii="Arial" w:hAnsi="Arial"/>
    </w:rPr>
  </w:style>
  <w:style w:type="paragraph" w:styleId="BodyTextIndent">
    <w:name w:val="Body Text Indent"/>
    <w:basedOn w:val="Normal"/>
    <w:rsid w:val="00A106DA"/>
    <w:pPr>
      <w:tabs>
        <w:tab w:val="left" w:pos="288"/>
      </w:tabs>
    </w:pPr>
    <w:rPr>
      <w:rFonts w:ascii="Arial" w:hAnsi="Arial"/>
    </w:rPr>
  </w:style>
  <w:style w:type="paragraph" w:styleId="BodyText">
    <w:name w:val="Body Text"/>
    <w:basedOn w:val="Normal"/>
    <w:rsid w:val="00A106DA"/>
    <w:pPr>
      <w:ind w:right="432"/>
    </w:pPr>
  </w:style>
  <w:style w:type="character" w:styleId="Hyperlink">
    <w:name w:val="Hyperlink"/>
    <w:basedOn w:val="DefaultParagraphFont"/>
    <w:rsid w:val="00A106DA"/>
    <w:rPr>
      <w:color w:val="0000FF"/>
      <w:u w:val="single"/>
    </w:rPr>
  </w:style>
  <w:style w:type="paragraph" w:styleId="BodyText3">
    <w:name w:val="Body Text 3"/>
    <w:basedOn w:val="Normal"/>
    <w:rsid w:val="00A106DA"/>
    <w:rPr>
      <w:b/>
      <w:sz w:val="32"/>
    </w:rPr>
  </w:style>
  <w:style w:type="character" w:styleId="PageNumber">
    <w:name w:val="page number"/>
    <w:basedOn w:val="DefaultParagraphFont"/>
    <w:rsid w:val="00A106DA"/>
  </w:style>
  <w:style w:type="paragraph" w:styleId="BodyText2">
    <w:name w:val="Body Text 2"/>
    <w:basedOn w:val="Normal"/>
    <w:rsid w:val="00A106DA"/>
    <w:rPr>
      <w:color w:val="0000FF"/>
    </w:rPr>
  </w:style>
  <w:style w:type="paragraph" w:styleId="BalloonText">
    <w:name w:val="Balloon Text"/>
    <w:basedOn w:val="Normal"/>
    <w:link w:val="BalloonTextChar"/>
    <w:rsid w:val="000245D7"/>
    <w:rPr>
      <w:rFonts w:ascii="Lucida Grande" w:hAnsi="Lucida Grande"/>
      <w:sz w:val="18"/>
      <w:szCs w:val="18"/>
    </w:rPr>
  </w:style>
  <w:style w:type="character" w:customStyle="1" w:styleId="BalloonTextChar">
    <w:name w:val="Balloon Text Char"/>
    <w:basedOn w:val="DefaultParagraphFont"/>
    <w:link w:val="BalloonText"/>
    <w:rsid w:val="000245D7"/>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hyperlink" Target="http://nodis3.gsfc.nasa.gov/" TargetMode="External"/><Relationship Id="rId16" Type="http://schemas.openxmlformats.org/officeDocument/2006/relationships/header" Target="header4.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F0D040-AA6D-D049-9924-C0283171CD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2348</Words>
  <Characters>13389</Characters>
  <Application>Microsoft Macintosh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NASA_________       Directive:  NPD 1400</vt:lpstr>
    </vt:vector>
  </TitlesOfParts>
  <Company>Swales Aerospace</Company>
  <LinksUpToDate>false</LinksUpToDate>
  <CharactersWithSpaces>15706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NASA_________       Directive:  NPD 1400</dc:title>
  <dc:creator>NASA/GSFC</dc:creator>
  <cp:lastModifiedBy>Jack Chapman</cp:lastModifiedBy>
  <cp:revision>2</cp:revision>
  <cp:lastPrinted>2012-11-02T14:31:00Z</cp:lastPrinted>
  <dcterms:created xsi:type="dcterms:W3CDTF">2014-01-06T12:41:00Z</dcterms:created>
  <dcterms:modified xsi:type="dcterms:W3CDTF">2014-01-06T12:41:00Z</dcterms:modified>
</cp:coreProperties>
</file>